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459D94D">
      <w:pPr>
        <w:jc w:val="center"/>
        <w:rPr>
          <w:rFonts w:hint="eastAsia" w:ascii="宋体" w:hAnsi="宋体" w:eastAsia="宋体" w:cs="宋体"/>
          <w:sz w:val="44"/>
          <w:szCs w:val="44"/>
          <w:lang w:val="en-US" w:eastAsia="zh-CN"/>
        </w:rPr>
      </w:pPr>
      <w:r>
        <w:rPr>
          <w:rFonts w:hint="eastAsia" w:ascii="宋体" w:hAnsi="宋体" w:eastAsia="宋体" w:cs="宋体"/>
          <w:sz w:val="44"/>
          <w:szCs w:val="44"/>
        </w:rPr>
        <w:t>未被污染塑料输液瓶等回收处置</w:t>
      </w:r>
      <w:r>
        <w:rPr>
          <w:rFonts w:hint="eastAsia" w:ascii="宋体" w:hAnsi="宋体" w:eastAsia="宋体" w:cs="宋体"/>
          <w:sz w:val="44"/>
          <w:szCs w:val="44"/>
          <w:lang w:val="en-US" w:eastAsia="zh-CN"/>
        </w:rPr>
        <w:t>项目</w:t>
      </w:r>
    </w:p>
    <w:p w14:paraId="1571E640">
      <w:pPr>
        <w:jc w:val="center"/>
        <w:rPr>
          <w:rFonts w:hint="default" w:ascii="宋体" w:hAnsi="宋体" w:eastAsia="宋体" w:cs="宋体"/>
          <w:sz w:val="44"/>
          <w:szCs w:val="44"/>
          <w:lang w:val="en-US" w:eastAsia="zh-CN"/>
        </w:rPr>
      </w:pPr>
      <w:r>
        <w:rPr>
          <w:rFonts w:hint="eastAsia" w:ascii="宋体" w:hAnsi="宋体" w:eastAsia="宋体" w:cs="宋体"/>
          <w:sz w:val="44"/>
          <w:szCs w:val="44"/>
          <w:lang w:eastAsia="zh-CN"/>
        </w:rPr>
        <w:t>工作要求</w:t>
      </w:r>
      <w:r>
        <w:rPr>
          <w:rFonts w:hint="eastAsia" w:ascii="宋体" w:hAnsi="宋体" w:eastAsia="宋体" w:cs="宋体"/>
          <w:sz w:val="44"/>
          <w:szCs w:val="44"/>
          <w:lang w:val="en-US" w:eastAsia="zh-CN"/>
        </w:rPr>
        <w:t>及合同模板</w:t>
      </w:r>
    </w:p>
    <w:p w14:paraId="565DC479">
      <w:pPr>
        <w:jc w:val="center"/>
        <w:rPr>
          <w:rFonts w:hint="eastAsia" w:ascii="宋体" w:hAnsi="宋体" w:eastAsia="宋体" w:cs="宋体"/>
          <w:sz w:val="44"/>
          <w:szCs w:val="44"/>
          <w:lang w:eastAsia="zh-CN"/>
        </w:rPr>
      </w:pPr>
    </w:p>
    <w:p w14:paraId="70B0F91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8"/>
          <w:szCs w:val="28"/>
        </w:rPr>
      </w:pPr>
      <w:r>
        <w:rPr>
          <w:rFonts w:hint="eastAsia" w:ascii="宋体" w:hAnsi="宋体" w:eastAsia="宋体" w:cs="宋体"/>
          <w:sz w:val="28"/>
          <w:szCs w:val="28"/>
          <w:lang w:eastAsia="zh-CN"/>
        </w:rPr>
        <w:t>一、</w:t>
      </w:r>
      <w:r>
        <w:rPr>
          <w:rFonts w:hint="eastAsia" w:ascii="宋体" w:hAnsi="宋体" w:eastAsia="宋体" w:cs="宋体"/>
          <w:sz w:val="28"/>
          <w:szCs w:val="28"/>
        </w:rPr>
        <w:t>项目名称：南京鼓楼医院集团仪征医院未被污染塑料输液瓶等回收处置服务项目。</w:t>
      </w:r>
    </w:p>
    <w:p w14:paraId="65243D7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8"/>
          <w:szCs w:val="28"/>
        </w:rPr>
      </w:pPr>
      <w:r>
        <w:rPr>
          <w:rFonts w:hint="eastAsia" w:ascii="宋体" w:hAnsi="宋体" w:eastAsia="宋体" w:cs="宋体"/>
          <w:sz w:val="28"/>
          <w:szCs w:val="28"/>
          <w:lang w:eastAsia="zh-CN"/>
        </w:rPr>
        <w:t>二、</w:t>
      </w:r>
      <w:r>
        <w:rPr>
          <w:rFonts w:hint="eastAsia" w:ascii="宋体" w:hAnsi="宋体" w:eastAsia="宋体" w:cs="宋体"/>
          <w:sz w:val="28"/>
          <w:szCs w:val="28"/>
        </w:rPr>
        <w:t>项目地点</w:t>
      </w:r>
      <w:r>
        <w:rPr>
          <w:rFonts w:hint="eastAsia" w:ascii="宋体" w:hAnsi="宋体" w:eastAsia="宋体" w:cs="宋体"/>
          <w:sz w:val="28"/>
          <w:szCs w:val="28"/>
          <w:lang w:eastAsia="zh-CN"/>
        </w:rPr>
        <w:t>：</w:t>
      </w:r>
      <w:r>
        <w:rPr>
          <w:rFonts w:hint="eastAsia" w:ascii="宋体" w:hAnsi="宋体" w:eastAsia="宋体" w:cs="宋体"/>
          <w:sz w:val="28"/>
          <w:szCs w:val="28"/>
        </w:rPr>
        <w:t>江苏省仪征市真州镇环南路1号</w:t>
      </w:r>
    </w:p>
    <w:p w14:paraId="0484F40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8"/>
          <w:szCs w:val="28"/>
        </w:rPr>
      </w:pPr>
      <w:r>
        <w:rPr>
          <w:rFonts w:hint="eastAsia" w:ascii="宋体" w:hAnsi="宋体" w:eastAsia="宋体" w:cs="宋体"/>
          <w:sz w:val="28"/>
          <w:szCs w:val="28"/>
          <w:lang w:eastAsia="zh-CN"/>
        </w:rPr>
        <w:t>三、</w:t>
      </w:r>
      <w:r>
        <w:rPr>
          <w:rFonts w:hint="eastAsia" w:ascii="宋体" w:hAnsi="宋体" w:eastAsia="宋体" w:cs="宋体"/>
          <w:sz w:val="28"/>
          <w:szCs w:val="28"/>
        </w:rPr>
        <w:t>项目内容</w:t>
      </w:r>
      <w:r>
        <w:rPr>
          <w:rFonts w:hint="eastAsia" w:ascii="宋体" w:hAnsi="宋体" w:eastAsia="宋体" w:cs="宋体"/>
          <w:sz w:val="28"/>
          <w:szCs w:val="28"/>
          <w:lang w:eastAsia="zh-CN"/>
        </w:rPr>
        <w:t>：</w:t>
      </w:r>
      <w:r>
        <w:rPr>
          <w:rFonts w:hint="eastAsia" w:ascii="宋体" w:hAnsi="宋体" w:eastAsia="宋体" w:cs="宋体"/>
          <w:sz w:val="28"/>
          <w:szCs w:val="28"/>
        </w:rPr>
        <w:t>南京鼓楼医院集团仪征医院</w:t>
      </w:r>
      <w:r>
        <w:rPr>
          <w:rFonts w:hint="eastAsia" w:ascii="宋体" w:hAnsi="宋体" w:eastAsia="宋体" w:cs="宋体"/>
          <w:sz w:val="28"/>
          <w:szCs w:val="28"/>
          <w:lang w:eastAsia="zh-CN"/>
        </w:rPr>
        <w:t>院内</w:t>
      </w:r>
      <w:r>
        <w:rPr>
          <w:rFonts w:hint="eastAsia" w:ascii="宋体" w:hAnsi="宋体" w:eastAsia="宋体" w:cs="宋体"/>
          <w:sz w:val="28"/>
          <w:szCs w:val="28"/>
        </w:rPr>
        <w:t>未被污染塑料输液瓶等回收处置服务。</w:t>
      </w:r>
    </w:p>
    <w:p w14:paraId="286F686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四、收取范围：</w:t>
      </w:r>
    </w:p>
    <w:p w14:paraId="4A6266C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1、院内可回收输液瓶（袋）收取范围为：临床、医技及相关诊疗科室在诊疗活动中产生的，未被患者血液、体液、排泄物污染，且不属于医疗废物的输液瓶（袋）。 </w:t>
      </w:r>
    </w:p>
    <w:p w14:paraId="0920EA5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2、主要包括：</w:t>
      </w:r>
    </w:p>
    <w:p w14:paraId="73EE383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（1）未被污染的塑料输液瓶（袋）；</w:t>
      </w:r>
    </w:p>
    <w:p w14:paraId="71FA579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（2）未被污染的玻璃输液瓶；</w:t>
      </w:r>
    </w:p>
    <w:p w14:paraId="011AF68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（3）仅残留少量经稀释的普通药液，且未被血液、体液、排泄物污染的输液瓶（袋）。</w:t>
      </w:r>
    </w:p>
    <w:p w14:paraId="6C3E3A5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3、收取时应确认瓶（袋）内药液已基本排空，输液管、针头、接头等部件已拆除，并按可回收输液瓶（袋）专用容器分类收集。</w:t>
      </w:r>
    </w:p>
    <w:p w14:paraId="48F2904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8"/>
          <w:szCs w:val="28"/>
          <w:lang w:eastAsia="zh-CN"/>
        </w:rPr>
      </w:pPr>
      <w:r>
        <w:rPr>
          <w:rFonts w:hint="eastAsia" w:ascii="宋体" w:hAnsi="宋体" w:eastAsia="宋体" w:cs="宋体"/>
          <w:sz w:val="28"/>
          <w:szCs w:val="28"/>
          <w:lang w:val="en-US" w:eastAsia="zh-CN"/>
        </w:rPr>
        <w:t>五、</w:t>
      </w:r>
      <w:r>
        <w:rPr>
          <w:rFonts w:hint="eastAsia" w:ascii="宋体" w:hAnsi="宋体" w:eastAsia="宋体" w:cs="宋体"/>
          <w:sz w:val="28"/>
          <w:szCs w:val="28"/>
          <w:lang w:eastAsia="zh-CN"/>
        </w:rPr>
        <w:t>工作要求：</w:t>
      </w:r>
    </w:p>
    <w:p w14:paraId="7CB3400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8"/>
          <w:szCs w:val="28"/>
        </w:rPr>
      </w:pPr>
      <w:r>
        <w:rPr>
          <w:rFonts w:hint="eastAsia" w:ascii="宋体" w:hAnsi="宋体" w:eastAsia="宋体" w:cs="宋体"/>
          <w:sz w:val="28"/>
          <w:szCs w:val="28"/>
          <w:lang w:val="en-US" w:eastAsia="zh-CN"/>
        </w:rPr>
        <w:t>1、</w:t>
      </w:r>
      <w:r>
        <w:rPr>
          <w:rFonts w:hint="eastAsia" w:ascii="宋体" w:hAnsi="宋体" w:eastAsia="宋体" w:cs="宋体"/>
          <w:sz w:val="28"/>
          <w:szCs w:val="28"/>
          <w:lang w:eastAsia="zh-CN"/>
        </w:rPr>
        <w:t>回收厂家必须资质齐全，合规有效</w:t>
      </w:r>
      <w:r>
        <w:rPr>
          <w:rFonts w:hint="eastAsia" w:ascii="宋体" w:hAnsi="宋体" w:eastAsia="宋体" w:cs="宋体"/>
          <w:sz w:val="28"/>
          <w:szCs w:val="28"/>
        </w:rPr>
        <w:t>；</w:t>
      </w:r>
    </w:p>
    <w:p w14:paraId="53A54BE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8"/>
          <w:szCs w:val="28"/>
          <w:lang w:eastAsia="zh-CN"/>
        </w:rPr>
      </w:pPr>
      <w:r>
        <w:rPr>
          <w:rFonts w:hint="eastAsia" w:ascii="宋体" w:hAnsi="宋体" w:eastAsia="宋体" w:cs="宋体"/>
          <w:sz w:val="28"/>
          <w:szCs w:val="28"/>
          <w:lang w:val="en-US" w:eastAsia="zh-CN"/>
        </w:rPr>
        <w:t>3、</w:t>
      </w:r>
      <w:r>
        <w:rPr>
          <w:rFonts w:hint="eastAsia" w:ascii="宋体" w:hAnsi="宋体" w:eastAsia="宋体" w:cs="宋体"/>
          <w:sz w:val="28"/>
          <w:szCs w:val="28"/>
          <w:lang w:eastAsia="zh-CN"/>
        </w:rPr>
        <w:t>回收厂家</w:t>
      </w:r>
      <w:r>
        <w:rPr>
          <w:rFonts w:hint="eastAsia" w:ascii="宋体" w:hAnsi="宋体" w:eastAsia="宋体" w:cs="宋体"/>
          <w:sz w:val="28"/>
          <w:szCs w:val="28"/>
        </w:rPr>
        <w:t>不得</w:t>
      </w:r>
      <w:r>
        <w:rPr>
          <w:rFonts w:hint="eastAsia" w:ascii="宋体" w:hAnsi="宋体" w:eastAsia="宋体" w:cs="宋体"/>
          <w:sz w:val="28"/>
          <w:szCs w:val="28"/>
          <w:lang w:eastAsia="zh-CN"/>
        </w:rPr>
        <w:t>接收</w:t>
      </w:r>
      <w:r>
        <w:rPr>
          <w:rFonts w:hint="eastAsia" w:ascii="宋体" w:hAnsi="宋体" w:eastAsia="宋体" w:cs="宋体"/>
          <w:sz w:val="28"/>
          <w:szCs w:val="28"/>
        </w:rPr>
        <w:t>任何属于医疗废物的物品</w:t>
      </w:r>
      <w:r>
        <w:rPr>
          <w:rFonts w:hint="eastAsia" w:ascii="宋体" w:hAnsi="宋体" w:eastAsia="宋体" w:cs="宋体"/>
          <w:sz w:val="28"/>
          <w:szCs w:val="28"/>
          <w:lang w:eastAsia="zh-CN"/>
        </w:rPr>
        <w:t>。</w:t>
      </w:r>
      <w:r>
        <w:rPr>
          <w:rFonts w:hint="eastAsia" w:ascii="宋体" w:hAnsi="宋体" w:eastAsia="宋体" w:cs="宋体"/>
          <w:sz w:val="28"/>
          <w:szCs w:val="28"/>
        </w:rPr>
        <w:t>发现有应按医疗废物处理的物品混入的必须及时退还</w:t>
      </w:r>
      <w:r>
        <w:rPr>
          <w:rFonts w:hint="eastAsia" w:ascii="宋体" w:hAnsi="宋体" w:eastAsia="宋体" w:cs="宋体"/>
          <w:sz w:val="28"/>
          <w:szCs w:val="28"/>
          <w:lang w:eastAsia="zh-CN"/>
        </w:rPr>
        <w:t>我院</w:t>
      </w:r>
      <w:r>
        <w:rPr>
          <w:rFonts w:hint="eastAsia" w:ascii="宋体" w:hAnsi="宋体" w:eastAsia="宋体" w:cs="宋体"/>
          <w:sz w:val="28"/>
          <w:szCs w:val="28"/>
        </w:rPr>
        <w:t>，由</w:t>
      </w:r>
      <w:r>
        <w:rPr>
          <w:rFonts w:hint="eastAsia" w:ascii="宋体" w:hAnsi="宋体" w:eastAsia="宋体" w:cs="宋体"/>
          <w:sz w:val="28"/>
          <w:szCs w:val="28"/>
          <w:lang w:eastAsia="zh-CN"/>
        </w:rPr>
        <w:t>我院</w:t>
      </w:r>
      <w:r>
        <w:rPr>
          <w:rFonts w:hint="eastAsia" w:ascii="宋体" w:hAnsi="宋体" w:eastAsia="宋体" w:cs="宋体"/>
          <w:sz w:val="28"/>
          <w:szCs w:val="28"/>
        </w:rPr>
        <w:t>按照医疗废物处理</w:t>
      </w:r>
      <w:r>
        <w:rPr>
          <w:rFonts w:hint="eastAsia" w:ascii="宋体" w:hAnsi="宋体" w:eastAsia="宋体" w:cs="宋体"/>
          <w:sz w:val="28"/>
          <w:szCs w:val="28"/>
          <w:lang w:eastAsia="zh-CN"/>
        </w:rPr>
        <w:t>。</w:t>
      </w:r>
    </w:p>
    <w:p w14:paraId="63E67E8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8"/>
          <w:szCs w:val="28"/>
        </w:rPr>
      </w:pPr>
      <w:bookmarkStart w:id="0" w:name="_GoBack"/>
      <w:r>
        <w:rPr>
          <w:rFonts w:hint="eastAsia" w:ascii="宋体" w:hAnsi="宋体" w:eastAsia="宋体" w:cs="宋体"/>
          <w:sz w:val="28"/>
          <w:szCs w:val="28"/>
          <w:lang w:val="en-US" w:eastAsia="zh-CN"/>
        </w:rPr>
        <w:t>4、</w:t>
      </w:r>
      <w:bookmarkEnd w:id="0"/>
      <w:r>
        <w:rPr>
          <w:rFonts w:hint="eastAsia" w:ascii="宋体" w:hAnsi="宋体" w:eastAsia="宋体" w:cs="宋体"/>
          <w:sz w:val="28"/>
          <w:szCs w:val="28"/>
          <w:lang w:eastAsia="zh-CN"/>
        </w:rPr>
        <w:t>回收厂家</w:t>
      </w:r>
      <w:r>
        <w:rPr>
          <w:rFonts w:hint="eastAsia" w:ascii="宋体" w:hAnsi="宋体" w:eastAsia="宋体" w:cs="宋体"/>
          <w:sz w:val="28"/>
          <w:szCs w:val="28"/>
        </w:rPr>
        <w:t>承诺将严格按照国家法律法规及有关规定做好回收物品的回收处置工作，保证回收处置合法依法安全；回收物品的处置利用不用于原用途，也不将回收物品用于生产食品、药品、化妆品、洗涤用品等包装容器及服装、被褥、日用品等可能危害人体健康的产品生产中。</w:t>
      </w:r>
    </w:p>
    <w:p w14:paraId="19EB00B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8"/>
          <w:szCs w:val="28"/>
        </w:rPr>
      </w:pPr>
      <w:r>
        <w:rPr>
          <w:rFonts w:hint="eastAsia" w:ascii="宋体" w:hAnsi="宋体" w:eastAsia="宋体" w:cs="宋体"/>
          <w:sz w:val="28"/>
          <w:szCs w:val="28"/>
          <w:lang w:val="en-US" w:eastAsia="zh-CN"/>
        </w:rPr>
        <w:t>5、</w:t>
      </w:r>
      <w:r>
        <w:rPr>
          <w:rFonts w:hint="eastAsia" w:ascii="宋体" w:hAnsi="宋体" w:eastAsia="宋体" w:cs="宋体"/>
          <w:sz w:val="28"/>
          <w:szCs w:val="28"/>
          <w:lang w:eastAsia="zh-CN"/>
        </w:rPr>
        <w:t>我院</w:t>
      </w:r>
      <w:r>
        <w:rPr>
          <w:rFonts w:hint="eastAsia" w:ascii="宋体" w:hAnsi="宋体" w:eastAsia="宋体" w:cs="宋体"/>
          <w:sz w:val="28"/>
          <w:szCs w:val="28"/>
        </w:rPr>
        <w:t>有权对</w:t>
      </w:r>
      <w:r>
        <w:rPr>
          <w:rFonts w:hint="eastAsia" w:ascii="宋体" w:hAnsi="宋体" w:eastAsia="宋体" w:cs="宋体"/>
          <w:sz w:val="28"/>
          <w:szCs w:val="28"/>
          <w:lang w:eastAsia="zh-CN"/>
        </w:rPr>
        <w:t>回收厂家</w:t>
      </w:r>
      <w:r>
        <w:rPr>
          <w:rFonts w:hint="eastAsia" w:ascii="宋体" w:hAnsi="宋体" w:eastAsia="宋体" w:cs="宋体"/>
          <w:sz w:val="28"/>
          <w:szCs w:val="28"/>
        </w:rPr>
        <w:t>的回收处置工作进行监督和访查</w:t>
      </w:r>
      <w:r>
        <w:rPr>
          <w:rFonts w:hint="eastAsia" w:ascii="宋体" w:hAnsi="宋体" w:eastAsia="宋体" w:cs="宋体"/>
          <w:sz w:val="28"/>
          <w:szCs w:val="28"/>
          <w:lang w:eastAsia="zh-CN"/>
        </w:rPr>
        <w:t>。</w:t>
      </w:r>
    </w:p>
    <w:p w14:paraId="42B350B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6、</w:t>
      </w:r>
      <w:r>
        <w:rPr>
          <w:rFonts w:hint="eastAsia" w:ascii="宋体" w:hAnsi="宋体" w:eastAsia="宋体" w:cs="宋体"/>
          <w:sz w:val="28"/>
          <w:szCs w:val="28"/>
          <w:lang w:eastAsia="zh-CN"/>
        </w:rPr>
        <w:t>回收厂家</w:t>
      </w:r>
      <w:r>
        <w:rPr>
          <w:rFonts w:hint="eastAsia" w:ascii="宋体" w:hAnsi="宋体" w:eastAsia="宋体" w:cs="宋体"/>
          <w:sz w:val="28"/>
          <w:szCs w:val="28"/>
        </w:rPr>
        <w:t>自行负责回收物品的运输工具及运输安全，必须按照相关卫生法规、程序、标准对回收物品进行运输，严禁丢失、污染环境、违法转卖等。</w:t>
      </w:r>
    </w:p>
    <w:p w14:paraId="0EA3DC4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8"/>
          <w:szCs w:val="28"/>
          <w:lang w:eastAsia="zh-CN"/>
        </w:rPr>
      </w:pPr>
      <w:r>
        <w:rPr>
          <w:rFonts w:hint="eastAsia" w:ascii="宋体" w:hAnsi="宋体" w:eastAsia="宋体" w:cs="宋体"/>
          <w:sz w:val="28"/>
          <w:szCs w:val="28"/>
          <w:lang w:val="en-US" w:eastAsia="zh-CN"/>
        </w:rPr>
        <w:t>7、</w:t>
      </w:r>
      <w:r>
        <w:rPr>
          <w:rFonts w:hint="eastAsia" w:ascii="宋体" w:hAnsi="宋体" w:eastAsia="宋体" w:cs="宋体"/>
          <w:sz w:val="28"/>
          <w:szCs w:val="28"/>
          <w:lang w:eastAsia="zh-CN"/>
        </w:rPr>
        <w:t>回收厂家</w:t>
      </w:r>
      <w:r>
        <w:rPr>
          <w:rFonts w:hint="eastAsia" w:ascii="宋体" w:hAnsi="宋体" w:eastAsia="宋体" w:cs="宋体"/>
          <w:sz w:val="28"/>
          <w:szCs w:val="28"/>
        </w:rPr>
        <w:t>收集车须定时到</w:t>
      </w:r>
      <w:r>
        <w:rPr>
          <w:rFonts w:hint="eastAsia" w:ascii="宋体" w:hAnsi="宋体" w:eastAsia="宋体" w:cs="宋体"/>
          <w:sz w:val="28"/>
          <w:szCs w:val="28"/>
          <w:lang w:eastAsia="zh-CN"/>
        </w:rPr>
        <w:t>我院</w:t>
      </w:r>
      <w:r>
        <w:rPr>
          <w:rFonts w:hint="eastAsia" w:ascii="宋体" w:hAnsi="宋体" w:eastAsia="宋体" w:cs="宋体"/>
          <w:sz w:val="28"/>
          <w:szCs w:val="28"/>
        </w:rPr>
        <w:t>指定停车地点回收一次性塑料输液袋</w:t>
      </w:r>
      <w:r>
        <w:rPr>
          <w:rFonts w:hint="eastAsia" w:ascii="宋体" w:hAnsi="宋体" w:eastAsia="宋体" w:cs="宋体"/>
          <w:sz w:val="28"/>
          <w:szCs w:val="28"/>
          <w:lang w:eastAsia="zh-CN"/>
        </w:rPr>
        <w:t>。</w:t>
      </w:r>
    </w:p>
    <w:p w14:paraId="49039174">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宋体" w:hAnsi="宋体" w:eastAsia="宋体" w:cs="宋体"/>
          <w:sz w:val="28"/>
          <w:szCs w:val="28"/>
          <w:lang w:val="en-US" w:eastAsia="zh-CN"/>
        </w:rPr>
      </w:pPr>
      <w:r>
        <w:rPr>
          <w:rFonts w:hint="eastAsia" w:ascii="宋体" w:hAnsi="宋体" w:eastAsia="宋体" w:cs="宋体"/>
          <w:sz w:val="28"/>
          <w:szCs w:val="28"/>
          <w:lang w:val="en-US" w:eastAsia="zh-CN"/>
        </w:rPr>
        <w:t>8、本院近三年平均年回收量约35.6吨（供参考）</w:t>
      </w:r>
    </w:p>
    <w:p w14:paraId="3C178176">
      <w:pPr>
        <w:rPr>
          <w:rFonts w:hint="eastAsia" w:ascii="宋体" w:hAnsi="宋体" w:eastAsia="宋体" w:cs="宋体"/>
          <w:sz w:val="28"/>
          <w:szCs w:val="28"/>
          <w:lang w:eastAsia="zh-CN"/>
        </w:rPr>
      </w:pPr>
      <w:r>
        <w:rPr>
          <w:rFonts w:hint="eastAsia" w:ascii="宋体" w:hAnsi="宋体" w:eastAsia="宋体" w:cs="宋体"/>
          <w:sz w:val="28"/>
          <w:szCs w:val="28"/>
          <w:lang w:eastAsia="zh-CN"/>
        </w:rPr>
        <w:br w:type="page"/>
      </w:r>
    </w:p>
    <w:p w14:paraId="3652F3B2">
      <w:pPr>
        <w:spacing w:line="360" w:lineRule="auto"/>
        <w:jc w:val="center"/>
        <w:rPr>
          <w:rFonts w:hint="eastAsia" w:ascii="宋体" w:hAnsi="宋体" w:eastAsia="宋体" w:cs="宋体"/>
          <w:sz w:val="44"/>
          <w:szCs w:val="44"/>
        </w:rPr>
      </w:pPr>
      <w:r>
        <w:rPr>
          <w:rFonts w:hint="eastAsia" w:ascii="宋体" w:hAnsi="宋体" w:eastAsia="宋体" w:cs="宋体"/>
          <w:sz w:val="44"/>
          <w:szCs w:val="44"/>
        </w:rPr>
        <w:t>未被污染塑料输液瓶等回收处置合同</w:t>
      </w:r>
    </w:p>
    <w:p w14:paraId="0A3E36B3">
      <w:pPr>
        <w:spacing w:line="360" w:lineRule="auto"/>
        <w:jc w:val="both"/>
        <w:rPr>
          <w:rFonts w:hint="eastAsia" w:ascii="宋体" w:hAnsi="宋体" w:eastAsia="宋体" w:cs="宋体"/>
          <w:sz w:val="28"/>
          <w:szCs w:val="28"/>
        </w:rPr>
      </w:pPr>
    </w:p>
    <w:p w14:paraId="12904EEC">
      <w:pPr>
        <w:spacing w:line="360" w:lineRule="auto"/>
        <w:jc w:val="both"/>
        <w:rPr>
          <w:rFonts w:hint="eastAsia" w:ascii="宋体" w:hAnsi="宋体" w:eastAsia="宋体" w:cs="宋体"/>
          <w:sz w:val="28"/>
          <w:szCs w:val="28"/>
        </w:rPr>
      </w:pPr>
    </w:p>
    <w:p w14:paraId="0AC0971F">
      <w:pPr>
        <w:spacing w:line="360" w:lineRule="auto"/>
        <w:jc w:val="both"/>
        <w:rPr>
          <w:rFonts w:hint="eastAsia" w:ascii="宋体" w:hAnsi="宋体" w:eastAsia="宋体" w:cs="宋体"/>
          <w:sz w:val="28"/>
          <w:szCs w:val="28"/>
        </w:rPr>
      </w:pPr>
      <w:r>
        <w:rPr>
          <w:rFonts w:hint="eastAsia" w:ascii="宋体" w:hAnsi="宋体" w:eastAsia="宋体" w:cs="宋体"/>
          <w:sz w:val="28"/>
          <w:szCs w:val="28"/>
        </w:rPr>
        <w:t>甲方：南京鼓楼医院集团仪征医院有限公司     (以下简称甲方)</w:t>
      </w:r>
    </w:p>
    <w:p w14:paraId="50B11581">
      <w:pPr>
        <w:spacing w:line="360" w:lineRule="auto"/>
        <w:jc w:val="both"/>
        <w:rPr>
          <w:rFonts w:hint="eastAsia" w:ascii="宋体" w:hAnsi="宋体" w:eastAsia="宋体" w:cs="宋体"/>
          <w:sz w:val="28"/>
          <w:szCs w:val="28"/>
        </w:rPr>
      </w:pPr>
      <w:r>
        <w:rPr>
          <w:rFonts w:hint="eastAsia" w:ascii="宋体" w:hAnsi="宋体" w:eastAsia="宋体" w:cs="宋体"/>
          <w:sz w:val="28"/>
          <w:szCs w:val="28"/>
        </w:rPr>
        <w:t>乙方：</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 xml:space="preserve">           (以下简称乙方)</w:t>
      </w:r>
    </w:p>
    <w:p w14:paraId="67C2CC0E">
      <w:pPr>
        <w:spacing w:line="360" w:lineRule="auto"/>
        <w:ind w:firstLine="560" w:firstLineChars="200"/>
        <w:jc w:val="both"/>
        <w:rPr>
          <w:rFonts w:hint="eastAsia" w:ascii="宋体" w:hAnsi="宋体" w:eastAsia="宋体" w:cs="宋体"/>
          <w:sz w:val="28"/>
          <w:szCs w:val="28"/>
        </w:rPr>
      </w:pPr>
      <w:r>
        <w:rPr>
          <w:rFonts w:hint="eastAsia" w:ascii="宋体" w:hAnsi="宋体" w:eastAsia="宋体" w:cs="宋体"/>
          <w:sz w:val="28"/>
          <w:szCs w:val="28"/>
        </w:rPr>
        <w:t>甲乙双方根据《中华人民共和国合同法》及有关文件要求，甲乙双方遵循平等、自愿、公平、诚实信用的原则，就有偿依法规范收购处理甲方使用后产生的一次性输液瓶(袋)(本合同中所指使用后产生的一次性输液袋包括内袋及外袋),经甲乙双方友好协商一致，签订以下合同：</w:t>
      </w:r>
    </w:p>
    <w:p w14:paraId="24155FA7">
      <w:pPr>
        <w:spacing w:line="360" w:lineRule="auto"/>
        <w:ind w:firstLine="560" w:firstLineChars="200"/>
        <w:jc w:val="both"/>
        <w:rPr>
          <w:rFonts w:hint="eastAsia" w:ascii="宋体" w:hAnsi="宋体" w:eastAsia="宋体" w:cs="宋体"/>
          <w:sz w:val="28"/>
          <w:szCs w:val="28"/>
        </w:rPr>
      </w:pPr>
      <w:r>
        <w:rPr>
          <w:rFonts w:hint="eastAsia" w:ascii="宋体" w:hAnsi="宋体" w:eastAsia="宋体" w:cs="宋体"/>
          <w:sz w:val="28"/>
          <w:szCs w:val="28"/>
        </w:rPr>
        <w:t>一</w:t>
      </w:r>
      <w:r>
        <w:rPr>
          <w:rFonts w:hint="eastAsia" w:ascii="宋体" w:hAnsi="宋体" w:eastAsia="宋体" w:cs="宋体"/>
          <w:sz w:val="28"/>
          <w:szCs w:val="28"/>
          <w:lang w:eastAsia="zh-CN"/>
        </w:rPr>
        <w:t>、</w:t>
      </w:r>
      <w:r>
        <w:rPr>
          <w:rFonts w:hint="eastAsia" w:ascii="宋体" w:hAnsi="宋体" w:eastAsia="宋体" w:cs="宋体"/>
          <w:sz w:val="28"/>
          <w:szCs w:val="28"/>
        </w:rPr>
        <w:t>甲方向乙方出售甲方使用后产生的一次性塑料输液瓶(袋)</w:t>
      </w:r>
      <w:r>
        <w:rPr>
          <w:rFonts w:hint="eastAsia" w:ascii="宋体" w:hAnsi="宋体" w:eastAsia="宋体" w:cs="宋体"/>
          <w:sz w:val="28"/>
          <w:szCs w:val="28"/>
          <w:lang w:eastAsia="zh-CN"/>
        </w:rPr>
        <w:t>，</w:t>
      </w:r>
      <w:r>
        <w:rPr>
          <w:rFonts w:hint="eastAsia" w:ascii="宋体" w:hAnsi="宋体" w:eastAsia="宋体" w:cs="宋体"/>
          <w:sz w:val="28"/>
          <w:szCs w:val="28"/>
        </w:rPr>
        <w:t>乙方有偿回收处置甲方医疗活动中产生的不属医疗废物的未被污染的一次性塑料输液瓶(袋)、无偿回收甲方医疗活动中产生的不属医疗废物的未被污染的一次性玻璃瓶。甲方不向乙方出售或转让任何属于医疗废物的物品(包括被污染的应做医疗废物处理的一次性塑料输液瓶(袋)</w:t>
      </w:r>
      <w:r>
        <w:rPr>
          <w:rFonts w:hint="eastAsia" w:ascii="宋体" w:hAnsi="宋体" w:eastAsia="宋体" w:cs="宋体"/>
          <w:sz w:val="28"/>
          <w:szCs w:val="28"/>
          <w:lang w:eastAsia="zh-CN"/>
        </w:rPr>
        <w:t>、</w:t>
      </w:r>
      <w:r>
        <w:rPr>
          <w:rFonts w:hint="eastAsia" w:ascii="宋体" w:hAnsi="宋体" w:eastAsia="宋体" w:cs="宋体"/>
          <w:sz w:val="28"/>
          <w:szCs w:val="28"/>
        </w:rPr>
        <w:t>玻璃瓶),乙方不得接受任何属于医疗废物的物品，发现有应按医疗废物处理的物品混入的必须及时退还甲方，由甲方按照医疗废物处理程序处理。</w:t>
      </w:r>
    </w:p>
    <w:p w14:paraId="656F6E66">
      <w:pPr>
        <w:spacing w:line="360" w:lineRule="auto"/>
        <w:ind w:firstLine="560" w:firstLineChars="200"/>
        <w:jc w:val="both"/>
        <w:rPr>
          <w:rFonts w:hint="eastAsia" w:ascii="宋体" w:hAnsi="宋体" w:eastAsia="宋体" w:cs="宋体"/>
          <w:sz w:val="28"/>
          <w:szCs w:val="28"/>
        </w:rPr>
      </w:pPr>
      <w:r>
        <w:rPr>
          <w:rFonts w:hint="eastAsia" w:ascii="宋体" w:hAnsi="宋体" w:eastAsia="宋体" w:cs="宋体"/>
          <w:sz w:val="28"/>
          <w:szCs w:val="28"/>
        </w:rPr>
        <w:t>二</w:t>
      </w:r>
      <w:r>
        <w:rPr>
          <w:rFonts w:hint="eastAsia" w:ascii="宋体" w:hAnsi="宋体" w:eastAsia="宋体" w:cs="宋体"/>
          <w:sz w:val="28"/>
          <w:szCs w:val="28"/>
          <w:lang w:eastAsia="zh-CN"/>
        </w:rPr>
        <w:t>、</w:t>
      </w:r>
      <w:r>
        <w:rPr>
          <w:rFonts w:hint="eastAsia" w:ascii="宋体" w:hAnsi="宋体" w:eastAsia="宋体" w:cs="宋体"/>
          <w:sz w:val="28"/>
          <w:szCs w:val="28"/>
        </w:rPr>
        <w:t>乙方承诺将严格按照国家法律法规及有关规定做好回收物品的回收处置工作，保证回收处置合法依法安全；回收物品的处置利用不用于原用途，也不将回收物品用于生产食品、药品、化妆品、洗涤用品等包装容器及服装、被褥、日用品等可能危害人体健康的产品生产中。</w:t>
      </w:r>
    </w:p>
    <w:p w14:paraId="36F5671E">
      <w:pPr>
        <w:spacing w:line="360" w:lineRule="auto"/>
        <w:ind w:firstLine="560" w:firstLineChars="200"/>
        <w:jc w:val="both"/>
        <w:rPr>
          <w:rFonts w:hint="eastAsia" w:ascii="宋体" w:hAnsi="宋体" w:eastAsia="宋体" w:cs="宋体"/>
          <w:sz w:val="28"/>
          <w:szCs w:val="28"/>
        </w:rPr>
      </w:pPr>
      <w:r>
        <w:rPr>
          <w:rFonts w:hint="eastAsia" w:ascii="宋体" w:hAnsi="宋体" w:eastAsia="宋体" w:cs="宋体"/>
          <w:sz w:val="28"/>
          <w:szCs w:val="28"/>
        </w:rPr>
        <w:t>三</w:t>
      </w:r>
      <w:r>
        <w:rPr>
          <w:rFonts w:hint="eastAsia" w:ascii="宋体" w:hAnsi="宋体" w:eastAsia="宋体" w:cs="宋体"/>
          <w:sz w:val="28"/>
          <w:szCs w:val="28"/>
          <w:lang w:eastAsia="zh-CN"/>
        </w:rPr>
        <w:t>、</w:t>
      </w:r>
      <w:r>
        <w:rPr>
          <w:rFonts w:hint="eastAsia" w:ascii="宋体" w:hAnsi="宋体" w:eastAsia="宋体" w:cs="宋体"/>
          <w:sz w:val="28"/>
          <w:szCs w:val="28"/>
        </w:rPr>
        <w:t>甲方有权对乙方的回收处置工作进行监督和访查</w:t>
      </w:r>
      <w:r>
        <w:rPr>
          <w:rFonts w:hint="eastAsia" w:ascii="宋体" w:hAnsi="宋体" w:eastAsia="宋体" w:cs="宋体"/>
          <w:sz w:val="28"/>
          <w:szCs w:val="28"/>
          <w:lang w:eastAsia="zh-CN"/>
        </w:rPr>
        <w:t>，</w:t>
      </w:r>
      <w:r>
        <w:rPr>
          <w:rFonts w:hint="eastAsia" w:ascii="宋体" w:hAnsi="宋体" w:eastAsia="宋体" w:cs="宋体"/>
          <w:sz w:val="28"/>
          <w:szCs w:val="28"/>
        </w:rPr>
        <w:t>乙方应予以配合，乙方不服从甲方监督和访查，每出现一次，乙方将被除于100元罚款，每一季度达到3次以上</w:t>
      </w:r>
      <w:r>
        <w:rPr>
          <w:rFonts w:hint="eastAsia" w:ascii="宋体" w:hAnsi="宋体" w:eastAsia="宋体" w:cs="宋体"/>
          <w:sz w:val="28"/>
          <w:szCs w:val="28"/>
          <w:lang w:eastAsia="zh-CN"/>
        </w:rPr>
        <w:t>，</w:t>
      </w:r>
      <w:r>
        <w:rPr>
          <w:rFonts w:hint="eastAsia" w:ascii="宋体" w:hAnsi="宋体" w:eastAsia="宋体" w:cs="宋体"/>
          <w:sz w:val="28"/>
          <w:szCs w:val="28"/>
        </w:rPr>
        <w:t>甲方有权解除合同。</w:t>
      </w:r>
    </w:p>
    <w:p w14:paraId="311AB6F5">
      <w:pPr>
        <w:spacing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四、乙方向甲方支付的回收未被污染的一次性塑料输液瓶(袋)的价格为：</w:t>
      </w:r>
      <w:r>
        <w:rPr>
          <w:rFonts w:hint="eastAsia" w:ascii="宋体" w:hAnsi="宋体" w:eastAsia="宋体" w:cs="宋体"/>
          <w:sz w:val="28"/>
          <w:szCs w:val="28"/>
          <w:u w:val="single"/>
          <w:lang w:val="en-US" w:eastAsia="zh-CN"/>
        </w:rPr>
        <w:t xml:space="preserve">                 </w:t>
      </w:r>
      <w:r>
        <w:rPr>
          <w:rFonts w:hint="eastAsia" w:ascii="宋体" w:hAnsi="宋体" w:eastAsia="宋体" w:cs="宋体"/>
          <w:sz w:val="28"/>
          <w:szCs w:val="28"/>
        </w:rPr>
        <w:t>元/吨。</w:t>
      </w:r>
    </w:p>
    <w:p w14:paraId="6FCD430B">
      <w:pPr>
        <w:spacing w:line="360" w:lineRule="auto"/>
        <w:ind w:firstLine="560" w:firstLineChars="200"/>
        <w:jc w:val="both"/>
        <w:rPr>
          <w:rFonts w:hint="eastAsia" w:ascii="宋体" w:hAnsi="宋体" w:eastAsia="宋体" w:cs="宋体"/>
          <w:sz w:val="28"/>
          <w:szCs w:val="28"/>
        </w:rPr>
      </w:pPr>
      <w:r>
        <w:rPr>
          <w:rFonts w:hint="eastAsia" w:ascii="宋体" w:hAnsi="宋体" w:eastAsia="宋体" w:cs="宋体"/>
          <w:sz w:val="28"/>
          <w:szCs w:val="28"/>
        </w:rPr>
        <w:t>五、乙方自行负责回收物品的运输工具及运输安全，乙方必须按照相关卫生法规、程序、标准对回收物品进行运输，严禁丢失、污染环境、违法转卖等，如发现违法行为，甲方立即解除合同，并</w:t>
      </w:r>
      <w:r>
        <w:rPr>
          <w:rFonts w:hint="eastAsia" w:ascii="宋体" w:hAnsi="宋体" w:eastAsia="宋体" w:cs="宋体"/>
          <w:sz w:val="28"/>
          <w:szCs w:val="28"/>
          <w:lang w:eastAsia="zh-CN"/>
        </w:rPr>
        <w:t>由</w:t>
      </w:r>
      <w:r>
        <w:rPr>
          <w:rFonts w:hint="eastAsia" w:ascii="宋体" w:hAnsi="宋体" w:eastAsia="宋体" w:cs="宋体"/>
          <w:sz w:val="28"/>
          <w:szCs w:val="28"/>
        </w:rPr>
        <w:t>乙方承担全部相关责任。</w:t>
      </w:r>
    </w:p>
    <w:p w14:paraId="6FFA5EF2">
      <w:pPr>
        <w:spacing w:line="360" w:lineRule="auto"/>
        <w:ind w:firstLine="560" w:firstLineChars="200"/>
        <w:jc w:val="both"/>
        <w:rPr>
          <w:rFonts w:hint="eastAsia" w:ascii="宋体" w:hAnsi="宋体" w:eastAsia="宋体" w:cs="宋体"/>
          <w:sz w:val="28"/>
          <w:szCs w:val="28"/>
        </w:rPr>
      </w:pPr>
      <w:r>
        <w:rPr>
          <w:rFonts w:hint="eastAsia" w:ascii="宋体" w:hAnsi="宋体" w:eastAsia="宋体" w:cs="宋体"/>
          <w:sz w:val="28"/>
          <w:szCs w:val="28"/>
        </w:rPr>
        <w:t>六、乙方收集车须定时到甲方指定停车地点回收一次性塑料输液袋，回收频次为每半个月一次，超过5天未回收，乙方将被处以100元的罚款，累计达到</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3次以上，甲方有权解除合同。</w:t>
      </w:r>
    </w:p>
    <w:p w14:paraId="1DB2A35B">
      <w:pPr>
        <w:spacing w:line="360" w:lineRule="auto"/>
        <w:ind w:firstLine="560" w:firstLineChars="200"/>
        <w:jc w:val="both"/>
        <w:rPr>
          <w:rFonts w:hint="eastAsia" w:ascii="宋体" w:hAnsi="宋体" w:eastAsia="宋体" w:cs="宋体"/>
          <w:sz w:val="28"/>
          <w:szCs w:val="28"/>
        </w:rPr>
      </w:pPr>
      <w:r>
        <w:rPr>
          <w:rFonts w:hint="eastAsia" w:ascii="宋体" w:hAnsi="宋体" w:eastAsia="宋体" w:cs="宋体"/>
          <w:sz w:val="28"/>
          <w:szCs w:val="28"/>
        </w:rPr>
        <w:t>七、乙方在签订本合同时将指定上门收取回收物品的工作人员的授权委托书及个人信息、照片交甲方</w:t>
      </w:r>
      <w:r>
        <w:rPr>
          <w:rFonts w:hint="eastAsia" w:ascii="宋体" w:hAnsi="宋体" w:eastAsia="宋体" w:cs="宋体"/>
          <w:sz w:val="28"/>
          <w:szCs w:val="28"/>
          <w:lang w:eastAsia="zh-CN"/>
        </w:rPr>
        <w:t>公共卫生与预防保健科，</w:t>
      </w:r>
      <w:r>
        <w:rPr>
          <w:rFonts w:hint="eastAsia" w:ascii="宋体" w:hAnsi="宋体" w:eastAsia="宋体" w:cs="宋体"/>
          <w:sz w:val="28"/>
          <w:szCs w:val="28"/>
        </w:rPr>
        <w:t>由甲方</w:t>
      </w:r>
      <w:r>
        <w:rPr>
          <w:rFonts w:hint="eastAsia" w:ascii="宋体" w:hAnsi="宋体" w:eastAsia="宋体" w:cs="宋体"/>
          <w:sz w:val="28"/>
          <w:szCs w:val="28"/>
          <w:lang w:eastAsia="zh-CN"/>
        </w:rPr>
        <w:t>公共卫生与预防保健科</w:t>
      </w:r>
      <w:r>
        <w:rPr>
          <w:rFonts w:hint="eastAsia" w:ascii="宋体" w:hAnsi="宋体" w:eastAsia="宋体" w:cs="宋体"/>
          <w:sz w:val="28"/>
          <w:szCs w:val="28"/>
        </w:rPr>
        <w:t>制作专门通行证，用作身份识别和管理。</w:t>
      </w:r>
    </w:p>
    <w:p w14:paraId="33CB1434">
      <w:pPr>
        <w:spacing w:line="360" w:lineRule="auto"/>
        <w:ind w:firstLine="560" w:firstLineChars="200"/>
        <w:jc w:val="both"/>
        <w:rPr>
          <w:rFonts w:hint="eastAsia" w:ascii="宋体" w:hAnsi="宋体" w:eastAsia="宋体" w:cs="宋体"/>
          <w:sz w:val="28"/>
          <w:szCs w:val="28"/>
        </w:rPr>
      </w:pPr>
      <w:r>
        <w:rPr>
          <w:rFonts w:hint="eastAsia" w:ascii="宋体" w:hAnsi="宋体" w:eastAsia="宋体" w:cs="宋体"/>
          <w:sz w:val="28"/>
          <w:szCs w:val="28"/>
        </w:rPr>
        <w:t>八、乙方指定人员变动的应提前七日书面通知甲方并提供新指定人员的上述有关材料。</w:t>
      </w:r>
    </w:p>
    <w:p w14:paraId="333E13B2">
      <w:pPr>
        <w:spacing w:line="360" w:lineRule="auto"/>
        <w:ind w:firstLine="560" w:firstLineChars="200"/>
        <w:jc w:val="both"/>
        <w:rPr>
          <w:rFonts w:hint="eastAsia" w:ascii="宋体" w:hAnsi="宋体" w:eastAsia="宋体" w:cs="宋体"/>
          <w:sz w:val="28"/>
          <w:szCs w:val="28"/>
        </w:rPr>
      </w:pPr>
      <w:r>
        <w:rPr>
          <w:rFonts w:hint="eastAsia" w:ascii="宋体" w:hAnsi="宋体" w:eastAsia="宋体" w:cs="宋体"/>
          <w:sz w:val="28"/>
          <w:szCs w:val="28"/>
        </w:rPr>
        <w:t>九</w:t>
      </w:r>
      <w:r>
        <w:rPr>
          <w:rFonts w:hint="eastAsia" w:ascii="宋体" w:hAnsi="宋体" w:eastAsia="宋体" w:cs="宋体"/>
          <w:sz w:val="28"/>
          <w:szCs w:val="28"/>
          <w:lang w:eastAsia="zh-CN"/>
        </w:rPr>
        <w:t>、</w:t>
      </w:r>
      <w:r>
        <w:rPr>
          <w:rFonts w:hint="eastAsia" w:ascii="宋体" w:hAnsi="宋体" w:eastAsia="宋体" w:cs="宋体"/>
          <w:sz w:val="28"/>
          <w:szCs w:val="28"/>
        </w:rPr>
        <w:t>乙方承诺其在签订本合同前已按照有关规定合法取得不属于医疗废物的输液瓶(袋)集中回收处置资质，并承诺合同签订后资质发生变动情况的及时通知甲方。</w:t>
      </w:r>
    </w:p>
    <w:p w14:paraId="3A72B946">
      <w:pPr>
        <w:spacing w:line="360" w:lineRule="auto"/>
        <w:ind w:firstLine="560" w:firstLineChars="200"/>
        <w:jc w:val="both"/>
        <w:rPr>
          <w:rFonts w:hint="eastAsia" w:ascii="宋体" w:hAnsi="宋体" w:eastAsia="宋体" w:cs="宋体"/>
          <w:sz w:val="28"/>
          <w:szCs w:val="28"/>
        </w:rPr>
      </w:pPr>
      <w:r>
        <w:rPr>
          <w:rFonts w:hint="eastAsia" w:ascii="宋体" w:hAnsi="宋体" w:eastAsia="宋体" w:cs="宋体"/>
          <w:sz w:val="28"/>
          <w:szCs w:val="28"/>
        </w:rPr>
        <w:t>十、甲乙双方同意将乙方取得上述资质作为本合同成立并生效的前提条件，双方签订合同书时提供上述资质批准文件的复印件(盖公章)。</w:t>
      </w:r>
    </w:p>
    <w:p w14:paraId="4F258252">
      <w:pPr>
        <w:spacing w:line="360" w:lineRule="auto"/>
        <w:ind w:firstLine="560" w:firstLineChars="200"/>
        <w:jc w:val="both"/>
        <w:rPr>
          <w:rFonts w:hint="eastAsia" w:ascii="宋体" w:hAnsi="宋体" w:eastAsia="宋体" w:cs="宋体"/>
          <w:sz w:val="28"/>
          <w:szCs w:val="28"/>
        </w:rPr>
      </w:pPr>
      <w:r>
        <w:rPr>
          <w:rFonts w:hint="eastAsia" w:ascii="宋体" w:hAnsi="宋体" w:eastAsia="宋体" w:cs="宋体"/>
          <w:sz w:val="28"/>
          <w:szCs w:val="28"/>
        </w:rPr>
        <w:t>十一</w:t>
      </w:r>
      <w:r>
        <w:rPr>
          <w:rFonts w:hint="eastAsia" w:ascii="宋体" w:hAnsi="宋体" w:eastAsia="宋体" w:cs="宋体"/>
          <w:sz w:val="28"/>
          <w:szCs w:val="28"/>
          <w:lang w:eastAsia="zh-CN"/>
        </w:rPr>
        <w:t>、</w:t>
      </w:r>
      <w:r>
        <w:rPr>
          <w:rFonts w:hint="eastAsia" w:ascii="宋体" w:hAnsi="宋体" w:eastAsia="宋体" w:cs="宋体"/>
          <w:sz w:val="28"/>
          <w:szCs w:val="28"/>
        </w:rPr>
        <w:t>甲乙双方约定</w:t>
      </w:r>
      <w:r>
        <w:rPr>
          <w:rFonts w:hint="eastAsia" w:ascii="宋体" w:hAnsi="宋体" w:eastAsia="宋体" w:cs="宋体"/>
          <w:sz w:val="28"/>
          <w:szCs w:val="28"/>
          <w:lang w:eastAsia="zh-CN"/>
        </w:rPr>
        <w:t>，</w:t>
      </w:r>
      <w:r>
        <w:rPr>
          <w:rFonts w:hint="eastAsia" w:ascii="宋体" w:hAnsi="宋体" w:eastAsia="宋体" w:cs="宋体"/>
          <w:sz w:val="28"/>
          <w:szCs w:val="28"/>
        </w:rPr>
        <w:t>存在以下情况之一的</w:t>
      </w:r>
      <w:r>
        <w:rPr>
          <w:rFonts w:hint="eastAsia" w:ascii="宋体" w:hAnsi="宋体" w:eastAsia="宋体" w:cs="宋体"/>
          <w:sz w:val="28"/>
          <w:szCs w:val="28"/>
          <w:lang w:eastAsia="zh-CN"/>
        </w:rPr>
        <w:t>，</w:t>
      </w:r>
      <w:r>
        <w:rPr>
          <w:rFonts w:hint="eastAsia" w:ascii="宋体" w:hAnsi="宋体" w:eastAsia="宋体" w:cs="宋体"/>
          <w:sz w:val="28"/>
          <w:szCs w:val="28"/>
        </w:rPr>
        <w:t>任何一方均可提出解除本合同</w:t>
      </w:r>
      <w:r>
        <w:rPr>
          <w:rFonts w:hint="eastAsia" w:ascii="宋体" w:hAnsi="宋体" w:eastAsia="宋体" w:cs="宋体"/>
          <w:sz w:val="28"/>
          <w:szCs w:val="28"/>
          <w:lang w:eastAsia="zh-CN"/>
        </w:rPr>
        <w:t>：</w:t>
      </w:r>
    </w:p>
    <w:p w14:paraId="64AC680B">
      <w:pPr>
        <w:spacing w:line="360" w:lineRule="auto"/>
        <w:ind w:firstLine="560" w:firstLineChars="200"/>
        <w:jc w:val="both"/>
        <w:rPr>
          <w:rFonts w:hint="eastAsia" w:ascii="宋体" w:hAnsi="宋体" w:eastAsia="宋体" w:cs="宋体"/>
          <w:sz w:val="28"/>
          <w:szCs w:val="28"/>
        </w:rPr>
      </w:pPr>
      <w:r>
        <w:rPr>
          <w:rFonts w:hint="eastAsia" w:ascii="宋体" w:hAnsi="宋体" w:eastAsia="宋体" w:cs="宋体"/>
          <w:sz w:val="28"/>
          <w:szCs w:val="28"/>
        </w:rPr>
        <w:t>1、乙方不再具有回收物品回收处置合法资质的；</w:t>
      </w:r>
    </w:p>
    <w:p w14:paraId="59637D7C">
      <w:pPr>
        <w:spacing w:line="360" w:lineRule="auto"/>
        <w:ind w:firstLine="560" w:firstLineChars="200"/>
        <w:jc w:val="both"/>
        <w:rPr>
          <w:rFonts w:hint="eastAsia" w:ascii="宋体" w:hAnsi="宋体" w:eastAsia="宋体" w:cs="宋体"/>
          <w:sz w:val="28"/>
          <w:szCs w:val="28"/>
        </w:rPr>
      </w:pPr>
      <w:r>
        <w:rPr>
          <w:rFonts w:hint="eastAsia" w:ascii="宋体" w:hAnsi="宋体" w:eastAsia="宋体" w:cs="宋体"/>
          <w:sz w:val="28"/>
          <w:szCs w:val="28"/>
        </w:rPr>
        <w:t>2、乙方因违法、违规处理回收物品受到行政或司法处理的；</w:t>
      </w:r>
    </w:p>
    <w:p w14:paraId="7FEECE3C">
      <w:pPr>
        <w:spacing w:line="360" w:lineRule="auto"/>
        <w:ind w:firstLine="560" w:firstLineChars="200"/>
        <w:jc w:val="both"/>
        <w:rPr>
          <w:rFonts w:hint="eastAsia" w:ascii="宋体" w:hAnsi="宋体" w:eastAsia="宋体" w:cs="宋体"/>
          <w:sz w:val="28"/>
          <w:szCs w:val="28"/>
        </w:rPr>
      </w:pPr>
      <w:r>
        <w:rPr>
          <w:rFonts w:hint="eastAsia" w:ascii="宋体" w:hAnsi="宋体" w:eastAsia="宋体" w:cs="宋体"/>
          <w:sz w:val="28"/>
          <w:szCs w:val="28"/>
        </w:rPr>
        <w:t>3、乙方因回收处置回收物品不当，致使甲方权益受到影响的；</w:t>
      </w:r>
    </w:p>
    <w:p w14:paraId="0E2E5934">
      <w:pPr>
        <w:spacing w:line="360" w:lineRule="auto"/>
        <w:ind w:firstLine="560" w:firstLineChars="200"/>
        <w:jc w:val="both"/>
        <w:rPr>
          <w:rFonts w:hint="eastAsia" w:ascii="宋体" w:hAnsi="宋体" w:eastAsia="宋体" w:cs="宋体"/>
          <w:sz w:val="28"/>
          <w:szCs w:val="28"/>
          <w:lang w:eastAsia="zh-CN"/>
        </w:rPr>
      </w:pPr>
      <w:r>
        <w:rPr>
          <w:rFonts w:hint="eastAsia" w:ascii="宋体" w:hAnsi="宋体" w:eastAsia="宋体" w:cs="宋体"/>
          <w:sz w:val="28"/>
          <w:szCs w:val="28"/>
        </w:rPr>
        <w:t>4</w:t>
      </w:r>
      <w:r>
        <w:rPr>
          <w:rFonts w:hint="eastAsia" w:ascii="宋体" w:hAnsi="宋体" w:eastAsia="宋体" w:cs="宋体"/>
          <w:sz w:val="28"/>
          <w:szCs w:val="28"/>
          <w:lang w:eastAsia="zh-CN"/>
        </w:rPr>
        <w:t>、</w:t>
      </w:r>
      <w:r>
        <w:rPr>
          <w:rFonts w:hint="eastAsia" w:ascii="宋体" w:hAnsi="宋体" w:eastAsia="宋体" w:cs="宋体"/>
          <w:sz w:val="28"/>
          <w:szCs w:val="28"/>
        </w:rPr>
        <w:t>乙方未按照约定及时上门收取物品影响甲方正常工作秩序</w:t>
      </w:r>
      <w:r>
        <w:rPr>
          <w:rFonts w:hint="eastAsia" w:ascii="宋体" w:hAnsi="宋体" w:eastAsia="宋体" w:cs="宋体"/>
          <w:sz w:val="28"/>
          <w:szCs w:val="28"/>
          <w:lang w:eastAsia="zh-CN"/>
        </w:rPr>
        <w:t>，</w:t>
      </w:r>
      <w:r>
        <w:rPr>
          <w:rFonts w:hint="eastAsia" w:ascii="宋体" w:hAnsi="宋体" w:eastAsia="宋体" w:cs="宋体"/>
          <w:sz w:val="28"/>
          <w:szCs w:val="28"/>
        </w:rPr>
        <w:t>情节严重的</w:t>
      </w:r>
      <w:r>
        <w:rPr>
          <w:rFonts w:hint="eastAsia" w:ascii="宋体" w:hAnsi="宋体" w:eastAsia="宋体" w:cs="宋体"/>
          <w:sz w:val="28"/>
          <w:szCs w:val="28"/>
          <w:lang w:eastAsia="zh-CN"/>
        </w:rPr>
        <w:t>；</w:t>
      </w:r>
    </w:p>
    <w:p w14:paraId="029D0889">
      <w:pPr>
        <w:spacing w:line="360" w:lineRule="auto"/>
        <w:ind w:firstLine="560" w:firstLineChars="200"/>
        <w:jc w:val="both"/>
        <w:rPr>
          <w:rFonts w:hint="eastAsia" w:ascii="宋体" w:hAnsi="宋体" w:eastAsia="宋体" w:cs="宋体"/>
          <w:sz w:val="28"/>
          <w:szCs w:val="28"/>
        </w:rPr>
        <w:sectPr>
          <w:headerReference r:id="rId3" w:type="default"/>
          <w:footerReference r:id="rId4" w:type="default"/>
          <w:pgSz w:w="12090" w:h="16970"/>
          <w:pgMar w:top="1440" w:right="1080" w:bottom="1440" w:left="1080" w:header="0" w:footer="1064" w:gutter="0"/>
          <w:pgNumType w:fmt="decimal"/>
          <w:cols w:space="720" w:num="1"/>
        </w:sectPr>
      </w:pPr>
      <w:r>
        <w:rPr>
          <w:rFonts w:hint="eastAsia" w:ascii="宋体" w:hAnsi="宋体" w:eastAsia="宋体" w:cs="宋体"/>
          <w:sz w:val="28"/>
          <w:szCs w:val="28"/>
        </w:rPr>
        <w:t>5</w:t>
      </w:r>
      <w:r>
        <w:rPr>
          <w:rFonts w:hint="eastAsia" w:ascii="宋体" w:hAnsi="宋体" w:eastAsia="宋体" w:cs="宋体"/>
          <w:sz w:val="28"/>
          <w:szCs w:val="28"/>
          <w:lang w:eastAsia="zh-CN"/>
        </w:rPr>
        <w:t>、</w:t>
      </w:r>
      <w:r>
        <w:rPr>
          <w:rFonts w:hint="eastAsia" w:ascii="宋体" w:hAnsi="宋体" w:eastAsia="宋体" w:cs="宋体"/>
          <w:sz w:val="28"/>
          <w:szCs w:val="28"/>
        </w:rPr>
        <w:t>根据法律法规和相关行政部门政策规定和通知要求，不能继续履行合同的。</w:t>
      </w:r>
    </w:p>
    <w:p w14:paraId="3EB03C51">
      <w:pPr>
        <w:spacing w:line="360" w:lineRule="auto"/>
        <w:ind w:firstLine="560" w:firstLineChars="200"/>
        <w:jc w:val="both"/>
        <w:rPr>
          <w:rFonts w:hint="eastAsia" w:ascii="宋体" w:hAnsi="宋体" w:eastAsia="宋体" w:cs="宋体"/>
          <w:sz w:val="28"/>
          <w:szCs w:val="28"/>
        </w:rPr>
      </w:pPr>
      <w:r>
        <w:rPr>
          <w:rFonts w:hint="eastAsia" w:ascii="宋体" w:hAnsi="宋体" w:eastAsia="宋体" w:cs="宋体"/>
          <w:sz w:val="28"/>
          <w:szCs w:val="28"/>
        </w:rPr>
        <w:t>十二、禁止乙方以回扣手段腐蚀、贿赂甲方工作人员，如有违反</w:t>
      </w:r>
      <w:r>
        <w:rPr>
          <w:rFonts w:hint="eastAsia" w:ascii="宋体" w:hAnsi="宋体" w:eastAsia="宋体" w:cs="宋体"/>
          <w:sz w:val="28"/>
          <w:szCs w:val="28"/>
          <w:lang w:eastAsia="zh-CN"/>
        </w:rPr>
        <w:t>，</w:t>
      </w:r>
      <w:r>
        <w:rPr>
          <w:rFonts w:hint="eastAsia" w:ascii="宋体" w:hAnsi="宋体" w:eastAsia="宋体" w:cs="宋体"/>
          <w:sz w:val="28"/>
          <w:szCs w:val="28"/>
        </w:rPr>
        <w:t>甲方将停止履行合同，并追究乙方违约责任。</w:t>
      </w:r>
    </w:p>
    <w:p w14:paraId="04134CE8">
      <w:pPr>
        <w:spacing w:line="360" w:lineRule="auto"/>
        <w:ind w:firstLine="560" w:firstLineChars="200"/>
        <w:jc w:val="both"/>
        <w:rPr>
          <w:rFonts w:hint="eastAsia" w:ascii="宋体" w:hAnsi="宋体" w:eastAsia="宋体" w:cs="宋体"/>
          <w:sz w:val="28"/>
          <w:szCs w:val="28"/>
        </w:rPr>
      </w:pPr>
      <w:r>
        <w:rPr>
          <w:rFonts w:hint="eastAsia" w:ascii="宋体" w:hAnsi="宋体" w:eastAsia="宋体" w:cs="宋体"/>
          <w:sz w:val="28"/>
          <w:szCs w:val="28"/>
        </w:rPr>
        <w:t>十三、本合同一经签订，除发生法律规定的不能预见、不能避免并不能克服的客观情况外，甲乙双方不得放弃或拒绝履行合同，不得擅自变更或终止合同</w:t>
      </w:r>
      <w:r>
        <w:rPr>
          <w:rFonts w:hint="eastAsia" w:ascii="宋体" w:hAnsi="宋体" w:eastAsia="宋体" w:cs="宋体"/>
          <w:sz w:val="28"/>
          <w:szCs w:val="28"/>
          <w:lang w:eastAsia="zh-CN"/>
        </w:rPr>
        <w:t>。</w:t>
      </w:r>
      <w:r>
        <w:rPr>
          <w:rFonts w:hint="eastAsia" w:ascii="宋体" w:hAnsi="宋体" w:eastAsia="宋体" w:cs="宋体"/>
          <w:sz w:val="28"/>
          <w:szCs w:val="28"/>
        </w:rPr>
        <w:t>任何一方违反合同约定的应向对方承担违约责任</w:t>
      </w:r>
      <w:r>
        <w:rPr>
          <w:rFonts w:hint="eastAsia" w:ascii="宋体" w:hAnsi="宋体" w:eastAsia="宋体" w:cs="宋体"/>
          <w:sz w:val="28"/>
          <w:szCs w:val="28"/>
          <w:lang w:eastAsia="zh-CN"/>
        </w:rPr>
        <w:t>，并</w:t>
      </w:r>
      <w:r>
        <w:rPr>
          <w:rFonts w:hint="eastAsia" w:ascii="宋体" w:hAnsi="宋体" w:eastAsia="宋体" w:cs="宋体"/>
          <w:sz w:val="28"/>
          <w:szCs w:val="28"/>
        </w:rPr>
        <w:t>赔偿对方因此造成的经济损失</w:t>
      </w:r>
      <w:r>
        <w:rPr>
          <w:rFonts w:hint="eastAsia" w:ascii="宋体" w:hAnsi="宋体" w:eastAsia="宋体" w:cs="宋体"/>
          <w:sz w:val="28"/>
          <w:szCs w:val="28"/>
          <w:lang w:eastAsia="zh-CN"/>
        </w:rPr>
        <w:t>。</w:t>
      </w:r>
    </w:p>
    <w:p w14:paraId="5964653B">
      <w:pPr>
        <w:spacing w:line="360" w:lineRule="auto"/>
        <w:ind w:firstLine="560" w:firstLineChars="200"/>
        <w:jc w:val="both"/>
        <w:rPr>
          <w:rFonts w:hint="eastAsia" w:ascii="宋体" w:hAnsi="宋体" w:eastAsia="宋体" w:cs="宋体"/>
          <w:sz w:val="28"/>
          <w:szCs w:val="28"/>
        </w:rPr>
      </w:pPr>
      <w:r>
        <w:rPr>
          <w:rFonts w:hint="eastAsia" w:ascii="宋体" w:hAnsi="宋体" w:eastAsia="宋体" w:cs="宋体"/>
          <w:sz w:val="28"/>
          <w:szCs w:val="28"/>
        </w:rPr>
        <w:t>十四、不可抗力</w:t>
      </w:r>
    </w:p>
    <w:p w14:paraId="7A469CDA">
      <w:pPr>
        <w:spacing w:line="360" w:lineRule="auto"/>
        <w:ind w:firstLine="560" w:firstLineChars="200"/>
        <w:jc w:val="both"/>
        <w:rPr>
          <w:rFonts w:hint="eastAsia" w:ascii="宋体" w:hAnsi="宋体" w:eastAsia="宋体" w:cs="宋体"/>
          <w:sz w:val="28"/>
          <w:szCs w:val="28"/>
        </w:rPr>
      </w:pPr>
      <w:r>
        <w:rPr>
          <w:rFonts w:hint="eastAsia" w:ascii="宋体" w:hAnsi="宋体" w:eastAsia="宋体" w:cs="宋体"/>
          <w:sz w:val="28"/>
          <w:szCs w:val="28"/>
        </w:rPr>
        <w:t>甲方与乙方中的任何一方由于不可抗力的原因不能履行合同时</w:t>
      </w:r>
      <w:r>
        <w:rPr>
          <w:rFonts w:hint="eastAsia" w:ascii="宋体" w:hAnsi="宋体" w:eastAsia="宋体" w:cs="宋体"/>
          <w:sz w:val="28"/>
          <w:szCs w:val="28"/>
          <w:lang w:eastAsia="zh-CN"/>
        </w:rPr>
        <w:t>，</w:t>
      </w:r>
      <w:r>
        <w:rPr>
          <w:rFonts w:hint="eastAsia" w:ascii="宋体" w:hAnsi="宋体" w:eastAsia="宋体" w:cs="宋体"/>
          <w:sz w:val="28"/>
          <w:szCs w:val="28"/>
        </w:rPr>
        <w:t>应在事件发生后2天内向对方通报不能履行或不能完全履行的理由</w:t>
      </w:r>
      <w:r>
        <w:rPr>
          <w:rFonts w:hint="eastAsia" w:ascii="宋体" w:hAnsi="宋体" w:eastAsia="宋体" w:cs="宋体"/>
          <w:sz w:val="28"/>
          <w:szCs w:val="28"/>
          <w:lang w:eastAsia="zh-CN"/>
        </w:rPr>
        <w:t>；</w:t>
      </w:r>
      <w:r>
        <w:rPr>
          <w:rFonts w:hint="eastAsia" w:ascii="宋体" w:hAnsi="宋体" w:eastAsia="宋体" w:cs="宋体"/>
          <w:sz w:val="28"/>
          <w:szCs w:val="28"/>
        </w:rPr>
        <w:t>在取得有关主管机关证明以后，允许延期履行、部分履行或者不履行合同，并根据情况可部分或全部免予承担违约责任。本条款所述的“不可抗力”指那些不可预见、不可避免、不可克服的事件，包括但不限于：战争、严重火灾、洪水、台风、地震等事件，但不包括乙方的违约和疏忽。</w:t>
      </w:r>
    </w:p>
    <w:p w14:paraId="1723F32D">
      <w:pPr>
        <w:spacing w:line="360" w:lineRule="auto"/>
        <w:ind w:firstLine="560" w:firstLineChars="200"/>
        <w:jc w:val="both"/>
        <w:rPr>
          <w:rFonts w:hint="eastAsia" w:ascii="宋体" w:hAnsi="宋体" w:eastAsia="宋体" w:cs="宋体"/>
          <w:sz w:val="28"/>
          <w:szCs w:val="28"/>
        </w:rPr>
      </w:pPr>
      <w:r>
        <w:rPr>
          <w:rFonts w:hint="eastAsia" w:ascii="宋体" w:hAnsi="宋体" w:eastAsia="宋体" w:cs="宋体"/>
          <w:sz w:val="28"/>
          <w:szCs w:val="28"/>
        </w:rPr>
        <w:t>十五、合同的转让</w:t>
      </w:r>
    </w:p>
    <w:p w14:paraId="311B5421">
      <w:pPr>
        <w:spacing w:line="360" w:lineRule="auto"/>
        <w:ind w:firstLine="560" w:firstLineChars="200"/>
        <w:jc w:val="both"/>
        <w:rPr>
          <w:rFonts w:hint="eastAsia" w:ascii="宋体" w:hAnsi="宋体" w:eastAsia="宋体" w:cs="宋体"/>
          <w:sz w:val="28"/>
          <w:szCs w:val="28"/>
        </w:rPr>
      </w:pPr>
      <w:r>
        <w:rPr>
          <w:rFonts w:hint="eastAsia" w:ascii="宋体" w:hAnsi="宋体" w:eastAsia="宋体" w:cs="宋体"/>
          <w:sz w:val="28"/>
          <w:szCs w:val="28"/>
        </w:rPr>
        <w:t>乙方不得擅自部分或全部转让其应履行的合同义务。</w:t>
      </w:r>
    </w:p>
    <w:p w14:paraId="0047A850">
      <w:pPr>
        <w:spacing w:line="360" w:lineRule="auto"/>
        <w:ind w:firstLine="560" w:firstLineChars="200"/>
        <w:jc w:val="both"/>
        <w:rPr>
          <w:rFonts w:hint="eastAsia" w:ascii="宋体" w:hAnsi="宋体" w:eastAsia="宋体" w:cs="宋体"/>
          <w:sz w:val="28"/>
          <w:szCs w:val="28"/>
        </w:rPr>
      </w:pPr>
      <w:r>
        <w:rPr>
          <w:rFonts w:hint="eastAsia" w:ascii="宋体" w:hAnsi="宋体" w:eastAsia="宋体" w:cs="宋体"/>
          <w:sz w:val="28"/>
          <w:szCs w:val="28"/>
        </w:rPr>
        <w:t>十六、争议的解决</w:t>
      </w:r>
    </w:p>
    <w:p w14:paraId="0E508DE0">
      <w:pPr>
        <w:spacing w:line="360" w:lineRule="auto"/>
        <w:ind w:firstLine="560" w:firstLineChars="200"/>
        <w:jc w:val="both"/>
        <w:rPr>
          <w:rFonts w:hint="eastAsia" w:ascii="宋体" w:hAnsi="宋体" w:eastAsia="宋体" w:cs="宋体"/>
          <w:sz w:val="28"/>
          <w:szCs w:val="28"/>
        </w:rPr>
      </w:pPr>
      <w:r>
        <w:rPr>
          <w:rFonts w:hint="eastAsia" w:ascii="宋体" w:hAnsi="宋体" w:eastAsia="宋体" w:cs="宋体"/>
          <w:sz w:val="28"/>
          <w:szCs w:val="28"/>
        </w:rPr>
        <w:t>1、因履行本合同引起的或本合同有关的争议，甲、乙双方应首先通过友好协商，如果协商不能解决争议，则采取以下方式解决争议：</w:t>
      </w:r>
    </w:p>
    <w:p w14:paraId="61A3E87F">
      <w:pPr>
        <w:spacing w:line="360" w:lineRule="auto"/>
        <w:ind w:firstLine="560" w:firstLineChars="200"/>
        <w:jc w:val="both"/>
        <w:rPr>
          <w:rFonts w:hint="eastAsia" w:ascii="宋体" w:hAnsi="宋体" w:eastAsia="宋体" w:cs="宋体"/>
          <w:sz w:val="28"/>
          <w:szCs w:val="28"/>
        </w:rPr>
      </w:pPr>
      <w:r>
        <w:rPr>
          <w:rFonts w:hint="eastAsia" w:ascii="宋体" w:hAnsi="宋体" w:eastAsia="宋体" w:cs="宋体"/>
          <w:sz w:val="28"/>
          <w:szCs w:val="28"/>
        </w:rPr>
        <w:t>(1)向甲方所在地有管辖权的人民法院</w:t>
      </w:r>
      <w:r>
        <w:rPr>
          <w:rFonts w:hint="eastAsia" w:ascii="宋体" w:hAnsi="宋体" w:eastAsia="宋体" w:cs="宋体"/>
          <w:sz w:val="28"/>
          <w:szCs w:val="28"/>
          <w:lang w:eastAsia="zh-CN"/>
        </w:rPr>
        <w:t>提起诉讼</w:t>
      </w:r>
      <w:r>
        <w:rPr>
          <w:rFonts w:hint="eastAsia" w:ascii="宋体" w:hAnsi="宋体" w:eastAsia="宋体" w:cs="宋体"/>
          <w:sz w:val="28"/>
          <w:szCs w:val="28"/>
        </w:rPr>
        <w:t>；</w:t>
      </w:r>
    </w:p>
    <w:p w14:paraId="1356DCFB">
      <w:pPr>
        <w:spacing w:line="360" w:lineRule="auto"/>
        <w:ind w:firstLine="560" w:firstLineChars="200"/>
        <w:jc w:val="both"/>
        <w:rPr>
          <w:rFonts w:hint="eastAsia" w:ascii="宋体" w:hAnsi="宋体" w:eastAsia="宋体" w:cs="宋体"/>
          <w:sz w:val="28"/>
          <w:szCs w:val="28"/>
        </w:rPr>
      </w:pPr>
      <w:r>
        <w:rPr>
          <w:rFonts w:hint="eastAsia" w:ascii="宋体" w:hAnsi="宋体" w:eastAsia="宋体" w:cs="宋体"/>
          <w:sz w:val="28"/>
          <w:szCs w:val="28"/>
        </w:rPr>
        <w:t>(2)向扬州仲裁委员会按其仲裁规则申请仲裁。如没有约定</w:t>
      </w:r>
      <w:r>
        <w:rPr>
          <w:rFonts w:hint="eastAsia" w:ascii="宋体" w:hAnsi="宋体" w:eastAsia="宋体" w:cs="宋体"/>
          <w:sz w:val="28"/>
          <w:szCs w:val="28"/>
          <w:lang w:eastAsia="zh-CN"/>
        </w:rPr>
        <w:t>，</w:t>
      </w:r>
      <w:r>
        <w:rPr>
          <w:rFonts w:hint="eastAsia" w:ascii="宋体" w:hAnsi="宋体" w:eastAsia="宋体" w:cs="宋体"/>
          <w:sz w:val="28"/>
          <w:szCs w:val="28"/>
        </w:rPr>
        <w:t>默认采取第1种方式解决争议。</w:t>
      </w:r>
    </w:p>
    <w:p w14:paraId="1E4567FB">
      <w:pPr>
        <w:spacing w:line="360" w:lineRule="auto"/>
        <w:ind w:firstLine="560" w:firstLineChars="200"/>
        <w:jc w:val="both"/>
        <w:rPr>
          <w:rFonts w:hint="eastAsia" w:ascii="宋体" w:hAnsi="宋体" w:eastAsia="宋体" w:cs="宋体"/>
          <w:sz w:val="28"/>
          <w:szCs w:val="28"/>
        </w:rPr>
      </w:pPr>
      <w:r>
        <w:rPr>
          <w:rFonts w:hint="eastAsia" w:ascii="宋体" w:hAnsi="宋体" w:eastAsia="宋体" w:cs="宋体"/>
          <w:sz w:val="28"/>
          <w:szCs w:val="28"/>
        </w:rPr>
        <w:t>2、在仲裁期间，本合同继续履行。</w:t>
      </w:r>
    </w:p>
    <w:p w14:paraId="44922DA1">
      <w:pPr>
        <w:spacing w:line="360" w:lineRule="auto"/>
        <w:ind w:firstLine="560" w:firstLineChars="200"/>
        <w:jc w:val="both"/>
        <w:rPr>
          <w:rFonts w:hint="eastAsia" w:ascii="宋体" w:hAnsi="宋体" w:eastAsia="宋体" w:cs="宋体"/>
          <w:sz w:val="28"/>
          <w:szCs w:val="28"/>
        </w:rPr>
      </w:pPr>
      <w:r>
        <w:rPr>
          <w:rFonts w:hint="eastAsia" w:ascii="宋体" w:hAnsi="宋体" w:eastAsia="宋体" w:cs="宋体"/>
          <w:sz w:val="28"/>
          <w:szCs w:val="28"/>
        </w:rPr>
        <w:t>十七、诚实信用乙方应诚实信用，严格按照竞争性谈判文件要求和响应承诺履行合同，不向甲方进行商业贿赂或提供不正当利益。</w:t>
      </w:r>
    </w:p>
    <w:p w14:paraId="513969EF">
      <w:pPr>
        <w:spacing w:line="360" w:lineRule="auto"/>
        <w:ind w:firstLine="560" w:firstLineChars="200"/>
        <w:jc w:val="both"/>
        <w:rPr>
          <w:rFonts w:hint="eastAsia" w:ascii="宋体" w:hAnsi="宋体" w:eastAsia="宋体" w:cs="宋体"/>
          <w:sz w:val="28"/>
          <w:szCs w:val="28"/>
        </w:rPr>
      </w:pPr>
      <w:r>
        <w:rPr>
          <w:rFonts w:hint="eastAsia" w:ascii="宋体" w:hAnsi="宋体" w:eastAsia="宋体" w:cs="宋体"/>
          <w:sz w:val="28"/>
          <w:szCs w:val="28"/>
        </w:rPr>
        <w:t>十八、合同生效及其他</w:t>
      </w:r>
    </w:p>
    <w:p w14:paraId="7F1FDFE9">
      <w:pPr>
        <w:spacing w:line="360" w:lineRule="auto"/>
        <w:ind w:firstLine="560" w:firstLineChars="200"/>
        <w:jc w:val="both"/>
        <w:rPr>
          <w:rFonts w:hint="eastAsia" w:ascii="宋体" w:hAnsi="宋体" w:eastAsia="宋体" w:cs="宋体"/>
          <w:sz w:val="28"/>
          <w:szCs w:val="28"/>
        </w:rPr>
      </w:pPr>
      <w:r>
        <w:rPr>
          <w:rFonts w:hint="eastAsia" w:ascii="宋体" w:hAnsi="宋体" w:eastAsia="宋体" w:cs="宋体"/>
          <w:sz w:val="28"/>
          <w:szCs w:val="28"/>
        </w:rPr>
        <w:t>1、本合同自签订之日起生效。</w:t>
      </w:r>
    </w:p>
    <w:p w14:paraId="56411496">
      <w:pPr>
        <w:spacing w:line="360" w:lineRule="auto"/>
        <w:ind w:firstLine="560" w:firstLineChars="200"/>
        <w:jc w:val="both"/>
        <w:rPr>
          <w:rFonts w:hint="eastAsia" w:ascii="宋体" w:hAnsi="宋体" w:eastAsia="宋体" w:cs="宋体"/>
          <w:sz w:val="28"/>
          <w:szCs w:val="28"/>
        </w:rPr>
      </w:pPr>
      <w:r>
        <w:rPr>
          <w:rFonts w:hint="eastAsia" w:ascii="宋体" w:hAnsi="宋体" w:eastAsia="宋体" w:cs="宋体"/>
          <w:sz w:val="28"/>
          <w:szCs w:val="28"/>
        </w:rPr>
        <w:t>2、合同履行期限为</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2</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年，从</w:t>
      </w:r>
      <w:r>
        <w:rPr>
          <w:rFonts w:hint="eastAsia" w:ascii="宋体" w:hAnsi="宋体" w:eastAsia="宋体" w:cs="宋体"/>
          <w:sz w:val="28"/>
          <w:szCs w:val="28"/>
          <w:lang w:val="en-US" w:eastAsia="zh-CN"/>
        </w:rPr>
        <w:t xml:space="preserve"> 2027 </w:t>
      </w:r>
      <w:r>
        <w:rPr>
          <w:rFonts w:hint="eastAsia" w:ascii="宋体" w:hAnsi="宋体" w:eastAsia="宋体" w:cs="宋体"/>
          <w:sz w:val="28"/>
          <w:szCs w:val="28"/>
        </w:rPr>
        <w:t>年</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01 月 01 日至 202</w:t>
      </w:r>
      <w:r>
        <w:rPr>
          <w:rFonts w:hint="eastAsia" w:ascii="宋体" w:hAnsi="宋体" w:eastAsia="宋体" w:cs="宋体"/>
          <w:sz w:val="28"/>
          <w:szCs w:val="28"/>
          <w:lang w:val="en-US" w:eastAsia="zh-CN"/>
        </w:rPr>
        <w:t xml:space="preserve">8 </w:t>
      </w:r>
      <w:r>
        <w:rPr>
          <w:rFonts w:hint="eastAsia" w:ascii="宋体" w:hAnsi="宋体" w:eastAsia="宋体" w:cs="宋体"/>
          <w:sz w:val="28"/>
          <w:szCs w:val="28"/>
        </w:rPr>
        <w:t>年12 月 31 日止。合同到期后，如无变更意见，则自动顺延1年。</w:t>
      </w:r>
    </w:p>
    <w:p w14:paraId="01B181AD">
      <w:pPr>
        <w:spacing w:line="360" w:lineRule="auto"/>
        <w:ind w:firstLine="560" w:firstLineChars="200"/>
        <w:jc w:val="both"/>
        <w:rPr>
          <w:rFonts w:hint="eastAsia" w:ascii="宋体" w:hAnsi="宋体" w:eastAsia="宋体" w:cs="宋体"/>
          <w:sz w:val="28"/>
          <w:szCs w:val="28"/>
        </w:rPr>
      </w:pPr>
      <w:r>
        <w:rPr>
          <w:rFonts w:hint="eastAsia" w:ascii="宋体" w:hAnsi="宋体" w:eastAsia="宋体" w:cs="宋体"/>
          <w:sz w:val="28"/>
          <w:szCs w:val="28"/>
        </w:rPr>
        <w:t>十九、本合同书一式肆份，甲方执叁份，乙方执壹份，具有同等法律效力</w:t>
      </w:r>
      <w:r>
        <w:rPr>
          <w:rFonts w:hint="eastAsia" w:ascii="宋体" w:hAnsi="宋体" w:eastAsia="宋体" w:cs="宋体"/>
          <w:sz w:val="28"/>
          <w:szCs w:val="28"/>
          <w:lang w:eastAsia="zh-CN"/>
        </w:rPr>
        <w:t>。</w:t>
      </w:r>
    </w:p>
    <w:p w14:paraId="650DA1D9">
      <w:pPr>
        <w:spacing w:line="360" w:lineRule="auto"/>
        <w:jc w:val="both"/>
        <w:rPr>
          <w:rFonts w:hint="eastAsia" w:ascii="宋体" w:hAnsi="宋体" w:eastAsia="宋体" w:cs="宋体"/>
          <w:sz w:val="28"/>
          <w:szCs w:val="28"/>
        </w:rPr>
      </w:pPr>
    </w:p>
    <w:p w14:paraId="3911E4B4">
      <w:pPr>
        <w:spacing w:line="360" w:lineRule="auto"/>
        <w:jc w:val="both"/>
        <w:rPr>
          <w:rFonts w:hint="eastAsia" w:ascii="宋体" w:hAnsi="宋体" w:eastAsia="宋体" w:cs="宋体"/>
          <w:sz w:val="28"/>
          <w:szCs w:val="28"/>
        </w:rPr>
      </w:pPr>
      <w:r>
        <w:rPr>
          <w:rFonts w:hint="eastAsia" w:ascii="宋体" w:hAnsi="宋体" w:eastAsia="宋体" w:cs="宋体"/>
          <w:sz w:val="28"/>
          <w:szCs w:val="28"/>
        </w:rPr>
        <w:drawing>
          <wp:anchor distT="0" distB="0" distL="0" distR="0" simplePos="0" relativeHeight="251660288" behindDoc="1" locked="0" layoutInCell="1" allowOverlap="1">
            <wp:simplePos x="0" y="0"/>
            <wp:positionH relativeFrom="column">
              <wp:posOffset>6551930</wp:posOffset>
            </wp:positionH>
            <wp:positionV relativeFrom="paragraph">
              <wp:posOffset>64135</wp:posOffset>
            </wp:positionV>
            <wp:extent cx="83820" cy="934085"/>
            <wp:effectExtent l="0" t="0" r="11430" b="18415"/>
            <wp:wrapNone/>
            <wp:docPr id="6"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r:embed="rId8"/>
                    <a:stretch>
                      <a:fillRect/>
                    </a:stretch>
                  </pic:blipFill>
                  <pic:spPr>
                    <a:xfrm>
                      <a:off x="0" y="0"/>
                      <a:ext cx="83668" cy="933863"/>
                    </a:xfrm>
                    <a:prstGeom prst="rect">
                      <a:avLst/>
                    </a:prstGeom>
                  </pic:spPr>
                </pic:pic>
              </a:graphicData>
            </a:graphic>
          </wp:anchor>
        </w:drawing>
      </w:r>
    </w:p>
    <w:p w14:paraId="6AD5288F">
      <w:pPr>
        <w:spacing w:line="360" w:lineRule="auto"/>
        <w:jc w:val="both"/>
        <w:rPr>
          <w:rFonts w:hint="eastAsia" w:ascii="宋体" w:hAnsi="宋体" w:eastAsia="宋体" w:cs="宋体"/>
          <w:sz w:val="28"/>
          <w:szCs w:val="28"/>
        </w:rPr>
      </w:pPr>
      <w:r>
        <w:rPr>
          <w:rFonts w:hint="eastAsia" w:ascii="宋体" w:hAnsi="宋体" w:eastAsia="宋体" w:cs="宋体"/>
          <w:sz w:val="28"/>
          <w:szCs w:val="28"/>
        </w:rPr>
        <mc:AlternateContent>
          <mc:Choice Requires="wps">
            <w:drawing>
              <wp:anchor distT="0" distB="0" distL="114300" distR="114300" simplePos="0" relativeHeight="251662336" behindDoc="0" locked="0" layoutInCell="1" allowOverlap="1">
                <wp:simplePos x="0" y="0"/>
                <wp:positionH relativeFrom="column">
                  <wp:posOffset>3183890</wp:posOffset>
                </wp:positionH>
                <wp:positionV relativeFrom="paragraph">
                  <wp:posOffset>338455</wp:posOffset>
                </wp:positionV>
                <wp:extent cx="1684655" cy="431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684655" cy="431800"/>
                        </a:xfrm>
                        <a:prstGeom prst="rect">
                          <a:avLst/>
                        </a:prstGeom>
                        <a:noFill/>
                        <a:ln>
                          <a:noFill/>
                        </a:ln>
                      </wps:spPr>
                      <wps:txbx>
                        <w:txbxContent>
                          <w:p w14:paraId="62C3CB8D">
                            <w:pPr>
                              <w:pStyle w:val="2"/>
                              <w:spacing w:before="19" w:line="219" w:lineRule="auto"/>
                              <w:ind w:left="20"/>
                              <w:rPr>
                                <w:b w:val="0"/>
                                <w:bCs w:val="0"/>
                              </w:rPr>
                            </w:pPr>
                            <w:r>
                              <w:rPr>
                                <w:b w:val="0"/>
                                <w:bCs w:val="0"/>
                                <w:spacing w:val="14"/>
                              </w:rPr>
                              <w:t>甲</w:t>
                            </w:r>
                            <w:r>
                              <w:rPr>
                                <w:rFonts w:hint="eastAsia"/>
                                <w:b w:val="0"/>
                                <w:bCs w:val="0"/>
                                <w:spacing w:val="14"/>
                                <w:lang w:val="en-US" w:eastAsia="zh-CN"/>
                              </w:rPr>
                              <w:t xml:space="preserve"> </w:t>
                            </w:r>
                            <w:r>
                              <w:rPr>
                                <w:b w:val="0"/>
                                <w:bCs w:val="0"/>
                                <w:spacing w:val="14"/>
                              </w:rPr>
                              <w:t>方</w:t>
                            </w:r>
                            <w:r>
                              <w:rPr>
                                <w:rFonts w:hint="eastAsia"/>
                                <w:b w:val="0"/>
                                <w:bCs w:val="0"/>
                                <w:spacing w:val="14"/>
                                <w:lang w:val="en-US" w:eastAsia="zh-CN"/>
                              </w:rPr>
                              <w:t xml:space="preserve"> </w:t>
                            </w:r>
                            <w:r>
                              <w:rPr>
                                <w:b w:val="0"/>
                                <w:bCs w:val="0"/>
                                <w:spacing w:val="14"/>
                              </w:rPr>
                              <w:t>(公章)</w:t>
                            </w:r>
                          </w:p>
                        </w:txbxContent>
                      </wps:txbx>
                      <wps:bodyPr lIns="0" tIns="0" rIns="0" bIns="0" upright="1"/>
                    </wps:wsp>
                  </a:graphicData>
                </a:graphic>
              </wp:anchor>
            </w:drawing>
          </mc:Choice>
          <mc:Fallback>
            <w:pict>
              <v:shape id="_x0000_s1026" o:spid="_x0000_s1026" o:spt="202" type="#_x0000_t202" style="position:absolute;left:0pt;margin-left:250.7pt;margin-top:26.65pt;height:34pt;width:132.65pt;z-index:251662336;mso-width-relative:page;mso-height-relative:page;" filled="f" stroked="f" coordsize="21600,21600" o:gfxdata="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">
                <v:fill on="f" focussize="0,0"/>
                <v:stroke on="f"/>
                <v:imagedata o:title=""/>
                <o:lock v:ext="edit" aspectratio="f"/>
                <v:textbox inset="0mm,0mm,0mm,0mm">
                  <w:txbxContent>
                    <w:p w14:paraId="62C3CB8D">
                      <w:pPr>
                        <w:pStyle w:val="2"/>
                        <w:spacing w:before="19" w:line="219" w:lineRule="auto"/>
                        <w:ind w:left="20"/>
                        <w:rPr>
                          <w:b w:val="0"/>
                          <w:bCs w:val="0"/>
                        </w:rPr>
                      </w:pPr>
                      <w:r>
                        <w:rPr>
                          <w:b w:val="0"/>
                          <w:bCs w:val="0"/>
                          <w:spacing w:val="14"/>
                        </w:rPr>
                        <w:t>甲</w:t>
                      </w:r>
                      <w:r>
                        <w:rPr>
                          <w:rFonts w:hint="eastAsia"/>
                          <w:b w:val="0"/>
                          <w:bCs w:val="0"/>
                          <w:spacing w:val="14"/>
                          <w:lang w:val="en-US" w:eastAsia="zh-CN"/>
                        </w:rPr>
                        <w:t xml:space="preserve"> </w:t>
                      </w:r>
                      <w:r>
                        <w:rPr>
                          <w:b w:val="0"/>
                          <w:bCs w:val="0"/>
                          <w:spacing w:val="14"/>
                        </w:rPr>
                        <w:t>方</w:t>
                      </w:r>
                      <w:r>
                        <w:rPr>
                          <w:rFonts w:hint="eastAsia"/>
                          <w:b w:val="0"/>
                          <w:bCs w:val="0"/>
                          <w:spacing w:val="14"/>
                          <w:lang w:val="en-US" w:eastAsia="zh-CN"/>
                        </w:rPr>
                        <w:t xml:space="preserve"> </w:t>
                      </w:r>
                      <w:r>
                        <w:rPr>
                          <w:b w:val="0"/>
                          <w:bCs w:val="0"/>
                          <w:spacing w:val="14"/>
                        </w:rPr>
                        <w:t>(公章)</w:t>
                      </w:r>
                    </w:p>
                  </w:txbxContent>
                </v:textbox>
              </v:shape>
            </w:pict>
          </mc:Fallback>
        </mc:AlternateContent>
      </w:r>
    </w:p>
    <w:p w14:paraId="2FA10785">
      <w:pPr>
        <w:spacing w:line="360" w:lineRule="auto"/>
        <w:jc w:val="both"/>
        <w:rPr>
          <w:rFonts w:hint="eastAsia" w:ascii="宋体" w:hAnsi="宋体" w:eastAsia="宋体" w:cs="宋体"/>
          <w:sz w:val="28"/>
          <w:szCs w:val="28"/>
        </w:rPr>
      </w:pPr>
      <w:r>
        <w:rPr>
          <w:rFonts w:hint="eastAsia" w:ascii="宋体" w:hAnsi="宋体" w:eastAsia="宋体" w:cs="宋体"/>
          <w:sz w:val="28"/>
          <w:szCs w:val="28"/>
        </w:rPr>
        <w:t>乙 方 (公章)</w:t>
      </w:r>
    </w:p>
    <w:p w14:paraId="303539EC">
      <w:pPr>
        <w:spacing w:line="360" w:lineRule="auto"/>
        <w:jc w:val="both"/>
        <w:rPr>
          <w:rFonts w:hint="eastAsia" w:ascii="宋体" w:hAnsi="宋体" w:eastAsia="宋体" w:cs="宋体"/>
          <w:sz w:val="28"/>
          <w:szCs w:val="28"/>
        </w:rPr>
      </w:pPr>
    </w:p>
    <w:p w14:paraId="7BF09ABD">
      <w:pPr>
        <w:spacing w:line="360" w:lineRule="auto"/>
        <w:jc w:val="both"/>
        <w:rPr>
          <w:rFonts w:hint="eastAsia" w:ascii="宋体" w:hAnsi="宋体" w:eastAsia="宋体" w:cs="宋体"/>
          <w:sz w:val="28"/>
          <w:szCs w:val="28"/>
        </w:rPr>
      </w:pPr>
      <w:r>
        <w:rPr>
          <w:rFonts w:hint="eastAsia" w:ascii="宋体" w:hAnsi="宋体" w:eastAsia="宋体" w:cs="宋体"/>
          <w:sz w:val="28"/>
          <w:szCs w:val="28"/>
        </w:rPr>
        <mc:AlternateContent>
          <mc:Choice Requires="wps">
            <w:drawing>
              <wp:anchor distT="0" distB="0" distL="114300" distR="114300" simplePos="0" relativeHeight="251661312" behindDoc="0" locked="0" layoutInCell="1" allowOverlap="1">
                <wp:simplePos x="0" y="0"/>
                <wp:positionH relativeFrom="column">
                  <wp:posOffset>3202940</wp:posOffset>
                </wp:positionH>
                <wp:positionV relativeFrom="paragraph">
                  <wp:posOffset>342900</wp:posOffset>
                </wp:positionV>
                <wp:extent cx="2036445" cy="525780"/>
                <wp:effectExtent l="0" t="0" r="0" b="0"/>
                <wp:wrapNone/>
                <wp:docPr id="4" name="文本框 4"/>
                <wp:cNvGraphicFramePr/>
                <a:graphic xmlns:a="http://schemas.openxmlformats.org/drawingml/2006/main">
                  <a:graphicData uri="http://schemas.microsoft.com/office/word/2010/wordprocessingShape">
                    <wps:wsp>
                      <wps:cNvSpPr txBox="1"/>
                      <wps:spPr>
                        <a:xfrm>
                          <a:off x="0" y="0"/>
                          <a:ext cx="2036445" cy="525780"/>
                        </a:xfrm>
                        <a:prstGeom prst="rect">
                          <a:avLst/>
                        </a:prstGeom>
                        <a:noFill/>
                        <a:ln>
                          <a:noFill/>
                        </a:ln>
                      </wps:spPr>
                      <wps:txbx>
                        <w:txbxContent>
                          <w:p w14:paraId="07B3E490">
                            <w:pPr>
                              <w:pStyle w:val="2"/>
                              <w:spacing w:before="20" w:line="224" w:lineRule="auto"/>
                              <w:ind w:left="20"/>
                              <w:rPr>
                                <w:rFonts w:hint="eastAsia" w:ascii="宋体" w:hAnsi="宋体" w:eastAsia="宋体" w:cs="宋体"/>
                                <w:sz w:val="31"/>
                                <w:szCs w:val="31"/>
                              </w:rPr>
                            </w:pPr>
                            <w:r>
                              <w:rPr>
                                <w:rFonts w:hint="eastAsia" w:ascii="宋体" w:hAnsi="宋体" w:eastAsia="宋体" w:cs="宋体"/>
                                <w:b w:val="0"/>
                                <w:bCs w:val="0"/>
                                <w:spacing w:val="16"/>
                                <w:sz w:val="28"/>
                                <w:szCs w:val="28"/>
                              </w:rPr>
                              <w:t>法定代表人</w:t>
                            </w:r>
                            <w:r>
                              <w:rPr>
                                <w:rFonts w:hint="eastAsia" w:cs="宋体"/>
                                <w:b w:val="0"/>
                                <w:bCs w:val="0"/>
                                <w:spacing w:val="16"/>
                                <w:sz w:val="28"/>
                                <w:szCs w:val="28"/>
                                <w:lang w:val="en-US" w:eastAsia="zh-CN"/>
                              </w:rPr>
                              <w:t xml:space="preserve"> </w:t>
                            </w:r>
                            <w:r>
                              <w:rPr>
                                <w:rFonts w:hint="eastAsia" w:ascii="宋体" w:hAnsi="宋体" w:eastAsia="宋体" w:cs="宋体"/>
                                <w:b w:val="0"/>
                                <w:bCs w:val="0"/>
                                <w:spacing w:val="16"/>
                                <w:sz w:val="28"/>
                                <w:szCs w:val="28"/>
                              </w:rPr>
                              <w:t>(</w:t>
                            </w:r>
                            <w:r>
                              <w:rPr>
                                <w:rFonts w:hint="eastAsia" w:ascii="宋体" w:hAnsi="宋体" w:eastAsia="宋体" w:cs="宋体"/>
                                <w:b w:val="0"/>
                                <w:bCs w:val="0"/>
                                <w:spacing w:val="16"/>
                                <w:sz w:val="28"/>
                                <w:szCs w:val="28"/>
                                <w:lang w:eastAsia="zh-CN"/>
                              </w:rPr>
                              <w:t>负责人</w:t>
                            </w:r>
                            <w:r>
                              <w:rPr>
                                <w:rFonts w:hint="eastAsia" w:ascii="宋体" w:hAnsi="宋体" w:eastAsia="宋体" w:cs="宋体"/>
                                <w:b w:val="0"/>
                                <w:bCs w:val="0"/>
                                <w:spacing w:val="16"/>
                                <w:sz w:val="28"/>
                                <w:szCs w:val="28"/>
                              </w:rPr>
                              <w:t>)</w:t>
                            </w:r>
                          </w:p>
                        </w:txbxContent>
                      </wps:txbx>
                      <wps:bodyPr lIns="0" tIns="0" rIns="0" bIns="0" upright="1"/>
                    </wps:wsp>
                  </a:graphicData>
                </a:graphic>
              </wp:anchor>
            </w:drawing>
          </mc:Choice>
          <mc:Fallback>
            <w:pict>
              <v:shape id="_x0000_s1026" o:spid="_x0000_s1026" o:spt="202" type="#_x0000_t202" style="position:absolute;left:0pt;margin-left:252.2pt;margin-top:27pt;height:41.4pt;width:160.35pt;z-index:251661312;mso-width-relative:page;mso-height-relative:page;" filled="f" stroked="f" coordsize="21600,21600" o:gfxdata="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">
                <v:fill on="f" focussize="0,0"/>
                <v:stroke on="f"/>
                <v:imagedata o:title=""/>
                <o:lock v:ext="edit" aspectratio="f"/>
                <v:textbox inset="0mm,0mm,0mm,0mm">
                  <w:txbxContent>
                    <w:p w14:paraId="07B3E490">
                      <w:pPr>
                        <w:pStyle w:val="2"/>
                        <w:spacing w:before="20" w:line="224" w:lineRule="auto"/>
                        <w:ind w:left="20"/>
                        <w:rPr>
                          <w:rFonts w:hint="eastAsia" w:ascii="宋体" w:hAnsi="宋体" w:eastAsia="宋体" w:cs="宋体"/>
                          <w:sz w:val="31"/>
                          <w:szCs w:val="31"/>
                        </w:rPr>
                      </w:pPr>
                      <w:r>
                        <w:rPr>
                          <w:rFonts w:hint="eastAsia" w:ascii="宋体" w:hAnsi="宋体" w:eastAsia="宋体" w:cs="宋体"/>
                          <w:b w:val="0"/>
                          <w:bCs w:val="0"/>
                          <w:spacing w:val="16"/>
                          <w:sz w:val="28"/>
                          <w:szCs w:val="28"/>
                        </w:rPr>
                        <w:t>法定代表人</w:t>
                      </w:r>
                      <w:r>
                        <w:rPr>
                          <w:rFonts w:hint="eastAsia" w:cs="宋体"/>
                          <w:b w:val="0"/>
                          <w:bCs w:val="0"/>
                          <w:spacing w:val="16"/>
                          <w:sz w:val="28"/>
                          <w:szCs w:val="28"/>
                          <w:lang w:val="en-US" w:eastAsia="zh-CN"/>
                        </w:rPr>
                        <w:t xml:space="preserve"> </w:t>
                      </w:r>
                      <w:r>
                        <w:rPr>
                          <w:rFonts w:hint="eastAsia" w:ascii="宋体" w:hAnsi="宋体" w:eastAsia="宋体" w:cs="宋体"/>
                          <w:b w:val="0"/>
                          <w:bCs w:val="0"/>
                          <w:spacing w:val="16"/>
                          <w:sz w:val="28"/>
                          <w:szCs w:val="28"/>
                        </w:rPr>
                        <w:t>(</w:t>
                      </w:r>
                      <w:r>
                        <w:rPr>
                          <w:rFonts w:hint="eastAsia" w:ascii="宋体" w:hAnsi="宋体" w:eastAsia="宋体" w:cs="宋体"/>
                          <w:b w:val="0"/>
                          <w:bCs w:val="0"/>
                          <w:spacing w:val="16"/>
                          <w:sz w:val="28"/>
                          <w:szCs w:val="28"/>
                          <w:lang w:eastAsia="zh-CN"/>
                        </w:rPr>
                        <w:t>负责人</w:t>
                      </w:r>
                      <w:r>
                        <w:rPr>
                          <w:rFonts w:hint="eastAsia" w:ascii="宋体" w:hAnsi="宋体" w:eastAsia="宋体" w:cs="宋体"/>
                          <w:b w:val="0"/>
                          <w:bCs w:val="0"/>
                          <w:spacing w:val="16"/>
                          <w:sz w:val="28"/>
                          <w:szCs w:val="28"/>
                        </w:rPr>
                        <w:t>)</w:t>
                      </w:r>
                    </w:p>
                  </w:txbxContent>
                </v:textbox>
              </v:shape>
            </w:pict>
          </mc:Fallback>
        </mc:AlternateContent>
      </w:r>
    </w:p>
    <w:p w14:paraId="68F1D6AD">
      <w:pPr>
        <w:spacing w:line="360" w:lineRule="auto"/>
        <w:jc w:val="both"/>
        <w:rPr>
          <w:rFonts w:hint="eastAsia" w:ascii="宋体" w:hAnsi="宋体" w:eastAsia="宋体" w:cs="宋体"/>
          <w:sz w:val="28"/>
          <w:szCs w:val="28"/>
        </w:rPr>
      </w:pPr>
      <w:r>
        <w:rPr>
          <w:rFonts w:hint="eastAsia" w:ascii="宋体" w:hAnsi="宋体" w:eastAsia="宋体" w:cs="宋体"/>
          <w:sz w:val="28"/>
          <w:szCs w:val="28"/>
        </w:rPr>
        <w:t>法定代表人 (负责人)</w:t>
      </w:r>
    </w:p>
    <w:p w14:paraId="2B5EE1EA">
      <w:pPr>
        <w:spacing w:line="360" w:lineRule="auto"/>
        <w:rPr>
          <w:rFonts w:hint="default" w:ascii="宋体" w:hAnsi="宋体" w:eastAsia="宋体" w:cs="宋体"/>
          <w:sz w:val="28"/>
          <w:szCs w:val="28"/>
          <w:lang w:val="en-US" w:eastAsia="zh-CN"/>
        </w:rPr>
      </w:pPr>
    </w:p>
    <w:p w14:paraId="78FA4AB0">
      <w:pPr>
        <w:spacing w:line="360" w:lineRule="auto"/>
        <w:rPr>
          <w:rFonts w:hint="default" w:ascii="宋体" w:hAnsi="宋体" w:eastAsia="宋体" w:cs="宋体"/>
          <w:sz w:val="28"/>
          <w:szCs w:val="28"/>
          <w:lang w:val="en-US" w:eastAsia="zh-CN"/>
        </w:rPr>
      </w:pPr>
    </w:p>
    <w:p w14:paraId="65ADB65F">
      <w:pPr>
        <w:spacing w:line="360" w:lineRule="auto"/>
        <w:rPr>
          <w:rFonts w:hint="default" w:ascii="宋体" w:hAnsi="宋体" w:eastAsia="宋体" w:cs="宋体"/>
          <w:sz w:val="28"/>
          <w:szCs w:val="28"/>
          <w:lang w:val="en-US" w:eastAsia="zh-CN"/>
        </w:rPr>
      </w:pPr>
    </w:p>
    <w:p w14:paraId="36ABB91E">
      <w:pPr>
        <w:spacing w:line="360" w:lineRule="auto"/>
        <w:ind w:firstLine="560" w:firstLineChars="200"/>
        <w:rPr>
          <w:rFonts w:hint="default" w:ascii="宋体" w:hAnsi="宋体" w:eastAsia="宋体" w:cs="宋体"/>
          <w:sz w:val="28"/>
          <w:szCs w:val="28"/>
          <w:lang w:val="en-US" w:eastAsia="zh-CN"/>
        </w:rPr>
      </w:pPr>
      <w:r>
        <w:rPr>
          <w:rFonts w:hint="eastAsia" w:ascii="宋体" w:hAnsi="宋体" w:eastAsia="宋体" w:cs="宋体"/>
          <w:sz w:val="28"/>
          <w:szCs w:val="28"/>
          <w:lang w:val="en-US" w:eastAsia="zh-CN"/>
        </w:rPr>
        <w:t>年     月     日                  年     月     日</w:t>
      </w:r>
    </w:p>
    <w:p w14:paraId="71C25DCD">
      <w:pPr>
        <w:spacing w:line="360" w:lineRule="auto"/>
        <w:ind w:firstLine="560" w:firstLineChars="200"/>
        <w:rPr>
          <w:rFonts w:hint="default" w:ascii="宋体" w:hAnsi="宋体" w:eastAsia="宋体" w:cs="宋体"/>
          <w:sz w:val="28"/>
          <w:szCs w:val="28"/>
          <w:lang w:val="en-US" w:eastAsia="zh-CN"/>
        </w:rPr>
      </w:pPr>
    </w:p>
    <w:p w14:paraId="65C621F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8"/>
          <w:szCs w:val="28"/>
          <w:lang w:val="en-US" w:eastAsia="zh-CN"/>
        </w:rPr>
      </w:pPr>
    </w:p>
    <w:sectPr>
      <w:headerReference r:id="rId5" w:type="default"/>
      <w:footerReference r:id="rId6"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A9A9D4">
    <w:pPr>
      <w:spacing w:line="211" w:lineRule="auto"/>
      <w:ind w:left="4330"/>
      <w:rPr>
        <w:rFonts w:ascii="黑体" w:hAnsi="黑体" w:eastAsia="黑体" w:cs="黑体"/>
        <w:sz w:val="19"/>
        <w:szCs w:val="19"/>
      </w:rPr>
    </w:pPr>
    <w:r>
      <w:rPr>
        <w:sz w:val="19"/>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D7ECA4F">
                          <w:pPr>
                            <w:pStyle w:val="3"/>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5</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7D7ECA4F">
                    <w:pPr>
                      <w:pStyle w:val="3"/>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5</w:t>
                    </w:r>
                    <w:r>
                      <w:fldChar w:fldCharType="end"/>
                    </w:r>
                    <w:r>
                      <w:t xml:space="preserve"> 页</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F425DE">
    <w:pPr>
      <w:spacing w:line="211" w:lineRule="auto"/>
      <w:ind w:left="4330"/>
      <w:rPr>
        <w:rFonts w:ascii="黑体" w:hAnsi="黑体" w:eastAsia="黑体" w:cs="黑体"/>
        <w:sz w:val="19"/>
        <w:szCs w:val="19"/>
      </w:rPr>
    </w:pPr>
    <w:r>
      <w:rPr>
        <w:sz w:val="19"/>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7619651">
                          <w:pPr>
                            <w:pStyle w:val="3"/>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5</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77619651">
                    <w:pPr>
                      <w:pStyle w:val="3"/>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5</w:t>
                    </w:r>
                    <w:r>
                      <w:fldChar w:fldCharType="end"/>
                    </w:r>
                    <w: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805799">
    <w:pPr>
      <w:spacing w:line="14" w:lineRule="auto"/>
      <w:rPr>
        <w:rFonts w:ascii="Arial"/>
        <w:sz w:val="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888E08">
    <w:pPr>
      <w:spacing w:line="14" w:lineRule="auto"/>
      <w:rPr>
        <w:rFonts w:ascii="Arial"/>
        <w:sz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A95204"/>
    <w:rsid w:val="02533F0F"/>
    <w:rsid w:val="02A02546"/>
    <w:rsid w:val="046A7017"/>
    <w:rsid w:val="07866B35"/>
    <w:rsid w:val="09D73678"/>
    <w:rsid w:val="0C196EDB"/>
    <w:rsid w:val="11AA5E05"/>
    <w:rsid w:val="12DD0046"/>
    <w:rsid w:val="12F30B3C"/>
    <w:rsid w:val="150426E8"/>
    <w:rsid w:val="168A395A"/>
    <w:rsid w:val="1BFB1448"/>
    <w:rsid w:val="1DEF32D3"/>
    <w:rsid w:val="1E9D6AAA"/>
    <w:rsid w:val="1F0D6E83"/>
    <w:rsid w:val="21A954A2"/>
    <w:rsid w:val="25A8619C"/>
    <w:rsid w:val="26A64EF3"/>
    <w:rsid w:val="2B856638"/>
    <w:rsid w:val="2FBD0A96"/>
    <w:rsid w:val="351A4FD4"/>
    <w:rsid w:val="374B2E2B"/>
    <w:rsid w:val="380B6117"/>
    <w:rsid w:val="38C15596"/>
    <w:rsid w:val="38ED1F36"/>
    <w:rsid w:val="394E6C03"/>
    <w:rsid w:val="3B131EB2"/>
    <w:rsid w:val="3D7D696B"/>
    <w:rsid w:val="3E760549"/>
    <w:rsid w:val="3EC169F6"/>
    <w:rsid w:val="41B415CD"/>
    <w:rsid w:val="4326283B"/>
    <w:rsid w:val="49F033BE"/>
    <w:rsid w:val="501F49FD"/>
    <w:rsid w:val="509E5922"/>
    <w:rsid w:val="50D15CF8"/>
    <w:rsid w:val="579E26AC"/>
    <w:rsid w:val="5FB34A56"/>
    <w:rsid w:val="617A2B6B"/>
    <w:rsid w:val="61ED6709"/>
    <w:rsid w:val="61FB0E26"/>
    <w:rsid w:val="62844EB5"/>
    <w:rsid w:val="634C3904"/>
    <w:rsid w:val="657A6506"/>
    <w:rsid w:val="6B820737"/>
    <w:rsid w:val="6F184237"/>
    <w:rsid w:val="709F32C5"/>
    <w:rsid w:val="731A76E0"/>
    <w:rsid w:val="74081181"/>
    <w:rsid w:val="743C59E7"/>
    <w:rsid w:val="755C2CC9"/>
    <w:rsid w:val="7641201B"/>
    <w:rsid w:val="764D37C3"/>
    <w:rsid w:val="790144E1"/>
    <w:rsid w:val="79542ED1"/>
    <w:rsid w:val="7BAD0F8C"/>
    <w:rsid w:val="7C572374"/>
    <w:rsid w:val="7F6851C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0"/>
    <w:rPr>
      <w:rFonts w:ascii="宋体" w:hAnsi="宋体" w:eastAsia="宋体" w:cs="宋体"/>
      <w:sz w:val="28"/>
      <w:szCs w:val="28"/>
      <w:lang w:val="en-US" w:eastAsia="en-US" w:bidi="ar-SA"/>
    </w:rPr>
  </w:style>
  <w:style w:type="paragraph" w:styleId="3">
    <w:name w:val="footer"/>
    <w:basedOn w:val="1"/>
    <w:qFormat/>
    <w:uiPriority w:val="0"/>
    <w:pPr>
      <w:tabs>
        <w:tab w:val="center" w:pos="4153"/>
        <w:tab w:val="right" w:pos="8306"/>
      </w:tabs>
      <w:snapToGrid w:val="0"/>
      <w:jc w:val="left"/>
    </w:pPr>
    <w:rPr>
      <w:sz w:val="18"/>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637</Words>
  <Characters>637</Characters>
  <Lines>0</Lines>
  <Paragraphs>0</Paragraphs>
  <TotalTime>6</TotalTime>
  <ScaleCrop>false</ScaleCrop>
  <LinksUpToDate>false</LinksUpToDate>
  <CharactersWithSpaces>638</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2026-10-13T06:22:00Z</dcterms:created>
  <dc:creator>Administrator</dc:creator>
  <cp:lastModifiedBy>董睿</cp:lastModifiedBy>
  <cp:lastPrinted>2026-10-16T01:45:00Z</cp:lastPrinted>
  <dcterms:modified xsi:type="dcterms:W3CDTF">2026-10-20T08:39:53Z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eyJoZGlkIjoiZjY4YzgzNjQ1ZGZlYTEyNjNjMzk5YmVmNTRmZDcyYzEiLCJ1c2VySWQiOiIxMjA0Njg5MjU1In0=</vt:lpwstr>
  </property>
  <property fmtid="{D5CDD505-2E9C-101B-9397-08002B2CF9AE}" pid="4" name="ICV">
    <vt:lpwstr>1830E16A10574360BC318F46CED73E34_13</vt:lpwstr>
  </property>
</Properties>
</file>