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A966F0">
      <w:pPr>
        <w:pStyle w:val="3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right="0" w:firstLine="586" w:firstLineChars="200"/>
        <w:jc w:val="center"/>
        <w:textAlignment w:val="baseline"/>
        <w:rPr>
          <w:rFonts w:hint="eastAsia" w:cs="宋体"/>
          <w:b/>
          <w:bCs/>
          <w:spacing w:val="-4"/>
          <w:sz w:val="30"/>
          <w:szCs w:val="30"/>
          <w:lang w:val="en-US" w:eastAsia="zh-CN"/>
        </w:rPr>
      </w:pPr>
      <w:r>
        <w:rPr>
          <w:rFonts w:hint="eastAsia" w:cs="宋体"/>
          <w:b/>
          <w:bCs/>
          <w:spacing w:val="-4"/>
          <w:sz w:val="30"/>
          <w:szCs w:val="30"/>
          <w:lang w:val="en-US" w:eastAsia="zh-CN"/>
        </w:rPr>
        <w:t>南京鼓楼医院集团仪征医院</w:t>
      </w:r>
    </w:p>
    <w:p w14:paraId="22BF253B">
      <w:pPr>
        <w:pStyle w:val="3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right="0" w:firstLine="586" w:firstLineChars="200"/>
        <w:jc w:val="center"/>
        <w:textAlignment w:val="baseline"/>
        <w:rPr>
          <w:rFonts w:hint="eastAsia" w:cs="宋体"/>
          <w:b/>
          <w:bCs/>
          <w:spacing w:val="-4"/>
          <w:sz w:val="30"/>
          <w:szCs w:val="30"/>
          <w:lang w:val="en-US" w:eastAsia="zh-CN"/>
        </w:rPr>
      </w:pPr>
      <w:r>
        <w:rPr>
          <w:rFonts w:hint="eastAsia" w:cs="宋体"/>
          <w:b/>
          <w:bCs/>
          <w:spacing w:val="-4"/>
          <w:sz w:val="30"/>
          <w:szCs w:val="30"/>
          <w:lang w:val="en-US" w:eastAsia="zh-CN"/>
        </w:rPr>
        <w:t>非重点工程项目编标及结算审计服务项目</w:t>
      </w:r>
    </w:p>
    <w:p w14:paraId="10A6B2C6">
      <w:pPr>
        <w:pStyle w:val="3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right="0" w:firstLine="464" w:firstLineChars="200"/>
        <w:textAlignment w:val="baseline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cs="宋体"/>
          <w:spacing w:val="-4"/>
          <w:sz w:val="24"/>
          <w:szCs w:val="24"/>
          <w:lang w:val="en-US" w:eastAsia="zh-CN"/>
        </w:rPr>
        <w:t>服务</w:t>
      </w:r>
      <w:r>
        <w:rPr>
          <w:rFonts w:hint="eastAsia" w:ascii="宋体" w:hAnsi="宋体" w:eastAsia="宋体" w:cs="宋体"/>
          <w:spacing w:val="-4"/>
          <w:sz w:val="24"/>
          <w:szCs w:val="24"/>
        </w:rPr>
        <w:t>内容（下列内容有委托的在</w:t>
      </w:r>
      <w:r>
        <w:rPr>
          <w:rFonts w:hint="eastAsia" w:ascii="宋体" w:hAnsi="宋体" w:eastAsia="宋体" w:cs="宋体"/>
          <w:spacing w:val="-5"/>
          <w:sz w:val="24"/>
          <w:szCs w:val="24"/>
        </w:rPr>
        <w:t>□中打√</w:t>
      </w:r>
      <w:r>
        <w:rPr>
          <w:rFonts w:hint="eastAsia" w:ascii="宋体" w:hAnsi="宋体" w:eastAsia="宋体" w:cs="宋体"/>
          <w:spacing w:val="-78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pacing w:val="-5"/>
          <w:sz w:val="24"/>
          <w:szCs w:val="24"/>
        </w:rPr>
        <w:t>)</w:t>
      </w:r>
      <w:r>
        <w:rPr>
          <w:rFonts w:hint="eastAsia" w:ascii="宋体" w:hAnsi="宋体" w:eastAsia="宋体" w:cs="宋体"/>
          <w:spacing w:val="88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pacing w:val="-5"/>
          <w:sz w:val="24"/>
          <w:szCs w:val="24"/>
        </w:rPr>
        <w:t>:</w:t>
      </w:r>
    </w:p>
    <w:p w14:paraId="6E67CD90">
      <w:pPr>
        <w:pStyle w:val="3"/>
        <w:keepNext w:val="0"/>
        <w:keepLines w:val="0"/>
        <w:pageBreakBefore w:val="0"/>
        <w:kinsoku w:val="0"/>
        <w:wordWrap/>
        <w:topLinePunct w:val="0"/>
        <w:bidi w:val="0"/>
        <w:adjustRightInd w:val="0"/>
        <w:snapToGrid w:val="0"/>
        <w:spacing w:before="0" w:line="360" w:lineRule="auto"/>
        <w:ind w:left="0" w:leftChars="0" w:right="0" w:firstLine="476" w:firstLineChars="200"/>
        <w:jc w:val="left"/>
        <w:textAlignment w:val="baseline"/>
        <w:rPr>
          <w:rFonts w:hint="default" w:ascii="宋体" w:hAnsi="宋体" w:eastAsia="宋体" w:cs="宋体"/>
          <w:color w:val="auto"/>
          <w:spacing w:val="-1"/>
          <w:kern w:val="0"/>
          <w:sz w:val="24"/>
          <w:szCs w:val="24"/>
          <w:highlight w:val="none"/>
          <w:lang w:val="en-US" w:eastAsia="zh-CN"/>
          <w14:textOutline w14:w="4356" w14:cap="sq" w14:cmpd="sng" w14:algn="ctr">
            <w14:solidFill>
              <w14:srgbClr w14:val="000000"/>
            </w14:solidFill>
            <w14:prstDash w14:val="solid"/>
            <w14:bevel/>
          </w14:textOutline>
        </w:rPr>
      </w:pPr>
      <w:r>
        <w:rPr>
          <w:rFonts w:hint="eastAsia" w:cs="宋体"/>
          <w:color w:val="auto"/>
          <w:spacing w:val="-1"/>
          <w:kern w:val="0"/>
          <w:sz w:val="24"/>
          <w:szCs w:val="24"/>
          <w:highlight w:val="none"/>
          <w:lang w:val="en-US" w:eastAsia="zh-CN"/>
          <w14:textOutline w14:w="4356" w14:cap="sq" w14:cmpd="sng" w14:algn="ctr">
            <w14:solidFill>
              <w14:srgbClr w14:val="000000"/>
            </w14:solidFill>
            <w14:prstDash w14:val="solid"/>
            <w14:bevel/>
          </w14:textOutline>
        </w:rPr>
        <w:t>1.业务范围及内容</w:t>
      </w:r>
    </w:p>
    <w:p w14:paraId="035C8D0C">
      <w:pPr>
        <w:pStyle w:val="3"/>
        <w:keepNext w:val="0"/>
        <w:keepLines w:val="0"/>
        <w:pageBreakBefore w:val="0"/>
        <w:kinsoku w:val="0"/>
        <w:wordWrap/>
        <w:topLinePunct w:val="0"/>
        <w:bidi w:val="0"/>
        <w:adjustRightInd w:val="0"/>
        <w:snapToGrid w:val="0"/>
        <w:spacing w:before="0" w:line="360" w:lineRule="auto"/>
        <w:ind w:left="0" w:leftChars="0" w:right="0" w:firstLine="476" w:firstLineChars="200"/>
        <w:jc w:val="left"/>
        <w:textAlignment w:val="baseline"/>
        <w:rPr>
          <w:rFonts w:hint="eastAsia" w:ascii="宋体" w:hAnsi="宋体" w:eastAsia="宋体" w:cs="宋体"/>
          <w:color w:val="auto"/>
          <w:spacing w:val="-1"/>
          <w:kern w:val="0"/>
          <w:sz w:val="24"/>
          <w:szCs w:val="24"/>
          <w:highlight w:val="none"/>
          <w:lang w:eastAsia="zh-CN"/>
          <w14:textOutline w14:w="4356" w14:cap="sq" w14:cmpd="sng" w14:algn="ctr">
            <w14:solidFill>
              <w14:srgbClr w14:val="000000"/>
            </w14:solidFill>
            <w14:prstDash w14:val="solid"/>
            <w14:bevel/>
          </w14:textOutline>
        </w:rPr>
      </w:pPr>
      <w:r>
        <w:rPr>
          <w:rFonts w:hint="eastAsia" w:ascii="宋体" w:hAnsi="宋体" w:eastAsia="宋体" w:cs="宋体"/>
          <w:color w:val="auto"/>
          <w:spacing w:val="-1"/>
          <w:kern w:val="0"/>
          <w:sz w:val="24"/>
          <w:szCs w:val="24"/>
          <w:highlight w:val="none"/>
          <w:lang w:eastAsia="zh-CN"/>
          <w14:textOutline w14:w="4356" w14:cap="sq" w14:cmpd="sng" w14:algn="ctr">
            <w14:solidFill>
              <w14:srgbClr w14:val="000000"/>
            </w14:solidFill>
            <w14:prstDash w14:val="solid"/>
            <w14:bevel/>
          </w14:textOutline>
        </w:rPr>
        <w:t>1</w:t>
      </w:r>
      <w:r>
        <w:rPr>
          <w:rFonts w:hint="eastAsia" w:cs="宋体"/>
          <w:color w:val="auto"/>
          <w:spacing w:val="-1"/>
          <w:kern w:val="0"/>
          <w:sz w:val="24"/>
          <w:szCs w:val="24"/>
          <w:highlight w:val="none"/>
          <w:lang w:val="en-US" w:eastAsia="zh-CN"/>
          <w14:textOutline w14:w="4356" w14:cap="sq" w14:cmpd="sng" w14:algn="ctr">
            <w14:solidFill>
              <w14:srgbClr w14:val="000000"/>
            </w14:solidFill>
            <w14:prstDash w14:val="solid"/>
            <w14:bevel/>
          </w14:textOutline>
        </w:rPr>
        <w:t>.1</w:t>
      </w:r>
      <w:r>
        <w:rPr>
          <w:rFonts w:hint="eastAsia" w:ascii="宋体" w:hAnsi="宋体" w:eastAsia="宋体" w:cs="宋体"/>
          <w:color w:val="auto"/>
          <w:spacing w:val="-1"/>
          <w:kern w:val="0"/>
          <w:sz w:val="24"/>
          <w:szCs w:val="24"/>
          <w:highlight w:val="none"/>
          <w:lang w:eastAsia="zh-CN"/>
          <w14:textOutline w14:w="4356" w14:cap="sq" w14:cmpd="sng" w14:algn="ctr">
            <w14:solidFill>
              <w14:srgbClr w14:val="000000"/>
            </w14:solidFill>
            <w14:prstDash w14:val="solid"/>
            <w14:bevel/>
          </w14:textOutline>
        </w:rPr>
        <w:t>建设工程造价咨询业务</w:t>
      </w:r>
    </w:p>
    <w:p w14:paraId="090EC028">
      <w:pPr>
        <w:pStyle w:val="3"/>
        <w:keepNext w:val="0"/>
        <w:keepLines w:val="0"/>
        <w:pageBreakBefore w:val="0"/>
        <w:kinsoku w:val="0"/>
        <w:wordWrap/>
        <w:topLinePunct w:val="0"/>
        <w:bidi w:val="0"/>
        <w:adjustRightInd w:val="0"/>
        <w:snapToGrid w:val="0"/>
        <w:spacing w:before="0" w:line="360" w:lineRule="auto"/>
        <w:ind w:left="0" w:leftChars="0" w:right="0" w:firstLine="476" w:firstLineChars="200"/>
        <w:jc w:val="left"/>
        <w:textAlignment w:val="baseline"/>
        <w:rPr>
          <w:rFonts w:hint="eastAsia" w:ascii="宋体" w:hAnsi="宋体" w:eastAsia="宋体" w:cs="宋体"/>
          <w:color w:val="auto"/>
          <w:spacing w:val="-1"/>
          <w:kern w:val="0"/>
          <w:sz w:val="24"/>
          <w:szCs w:val="24"/>
          <w:highlight w:val="none"/>
          <w:lang w:eastAsia="zh-CN"/>
          <w14:textOutline w14:w="4356" w14:cap="sq" w14:cmpd="sng" w14:algn="ctr">
            <w14:solidFill>
              <w14:srgbClr w14:val="000000"/>
            </w14:solidFill>
            <w14:prstDash w14:val="solid"/>
            <w14:bevel/>
          </w14:textOutline>
        </w:rPr>
      </w:pPr>
      <w:r>
        <w:rPr>
          <w:rFonts w:hint="eastAsia" w:ascii="宋体" w:hAnsi="宋体" w:eastAsia="宋体" w:cs="宋体"/>
          <w:color w:val="auto"/>
          <w:spacing w:val="-1"/>
          <w:kern w:val="0"/>
          <w:sz w:val="24"/>
          <w:szCs w:val="24"/>
          <w:highlight w:val="none"/>
          <w:lang w:eastAsia="zh-CN"/>
          <w14:textOutline w14:w="4356" w14:cap="sq" w14:cmpd="sng" w14:algn="ctr">
            <w14:solidFill>
              <w14:srgbClr w14:val="000000"/>
            </w14:solidFill>
            <w14:prstDash w14:val="solid"/>
            <w14:bevel/>
          </w14:textOutline>
        </w:rPr>
        <w:t>投资决策阶段</w:t>
      </w:r>
    </w:p>
    <w:p w14:paraId="08B23B9D">
      <w:pPr>
        <w:pStyle w:val="3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right="0" w:firstLine="472" w:firstLineChars="200"/>
        <w:textAlignment w:val="baseline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cs="宋体"/>
          <w:spacing w:val="-2"/>
          <w:sz w:val="24"/>
          <w:szCs w:val="24"/>
          <w:lang w:eastAsia="zh-CN"/>
        </w:rPr>
        <w:t>☑</w:t>
      </w:r>
      <w:r>
        <w:rPr>
          <w:rFonts w:hint="eastAsia" w:ascii="宋体" w:hAnsi="宋体" w:eastAsia="宋体" w:cs="宋体"/>
          <w:spacing w:val="-2"/>
          <w:sz w:val="24"/>
          <w:szCs w:val="24"/>
        </w:rPr>
        <w:t>编制建设工程投资估算</w:t>
      </w:r>
      <w:r>
        <w:rPr>
          <w:rFonts w:hint="eastAsia" w:ascii="宋体" w:hAnsi="宋体" w:eastAsia="宋体" w:cs="宋体"/>
          <w:spacing w:val="8"/>
          <w:sz w:val="24"/>
          <w:szCs w:val="24"/>
        </w:rPr>
        <w:t xml:space="preserve">       </w:t>
      </w:r>
      <w:r>
        <w:rPr>
          <w:rFonts w:hint="eastAsia" w:cs="宋体"/>
          <w:spacing w:val="-2"/>
          <w:sz w:val="24"/>
          <w:szCs w:val="24"/>
          <w:lang w:eastAsia="zh-CN"/>
        </w:rPr>
        <w:t>☑</w:t>
      </w:r>
      <w:r>
        <w:rPr>
          <w:rFonts w:hint="eastAsia" w:ascii="宋体" w:hAnsi="宋体" w:eastAsia="宋体" w:cs="宋体"/>
          <w:spacing w:val="-2"/>
          <w:sz w:val="24"/>
          <w:szCs w:val="24"/>
        </w:rPr>
        <w:t>审核建设工程投资估算</w:t>
      </w:r>
    </w:p>
    <w:p w14:paraId="79390D7E">
      <w:pPr>
        <w:pStyle w:val="3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right="0" w:firstLine="484" w:firstLineChars="200"/>
        <w:textAlignment w:val="baseline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cs="宋体"/>
          <w:spacing w:val="1"/>
          <w:sz w:val="24"/>
          <w:szCs w:val="24"/>
          <w:lang w:eastAsia="zh-CN"/>
        </w:rPr>
        <w:t>☑</w:t>
      </w:r>
      <w:r>
        <w:rPr>
          <w:rFonts w:hint="eastAsia" w:ascii="宋体" w:hAnsi="宋体" w:eastAsia="宋体" w:cs="宋体"/>
          <w:spacing w:val="1"/>
          <w:sz w:val="24"/>
          <w:szCs w:val="24"/>
        </w:rPr>
        <w:t xml:space="preserve">建设工程项目经济评价       </w:t>
      </w:r>
      <w:r>
        <w:rPr>
          <w:rFonts w:hint="eastAsia" w:cs="宋体"/>
          <w:spacing w:val="1"/>
          <w:sz w:val="24"/>
          <w:szCs w:val="24"/>
          <w:lang w:eastAsia="zh-CN"/>
        </w:rPr>
        <w:t>☑</w:t>
      </w:r>
      <w:r>
        <w:rPr>
          <w:rFonts w:hint="eastAsia" w:ascii="宋体" w:hAnsi="宋体" w:eastAsia="宋体" w:cs="宋体"/>
          <w:spacing w:val="1"/>
          <w:sz w:val="24"/>
          <w:szCs w:val="24"/>
        </w:rPr>
        <w:t>其它:根据委托方的需要参与</w:t>
      </w:r>
      <w:r>
        <w:rPr>
          <w:rFonts w:hint="eastAsia" w:ascii="宋体" w:hAnsi="宋体" w:eastAsia="宋体" w:cs="宋体"/>
          <w:sz w:val="24"/>
          <w:szCs w:val="24"/>
        </w:rPr>
        <w:t>投资决策</w:t>
      </w:r>
      <w:r>
        <w:rPr>
          <w:rFonts w:hint="eastAsia" w:ascii="宋体" w:hAnsi="宋体" w:eastAsia="宋体" w:cs="宋体"/>
          <w:spacing w:val="-5"/>
          <w:sz w:val="24"/>
          <w:szCs w:val="24"/>
        </w:rPr>
        <w:t>的相关工作并能对项目投资决策提出合理化的建议</w:t>
      </w:r>
    </w:p>
    <w:p w14:paraId="54EE5298">
      <w:pPr>
        <w:pStyle w:val="3"/>
        <w:keepNext w:val="0"/>
        <w:keepLines w:val="0"/>
        <w:pageBreakBefore w:val="0"/>
        <w:kinsoku w:val="0"/>
        <w:wordWrap/>
        <w:topLinePunct w:val="0"/>
        <w:bidi w:val="0"/>
        <w:adjustRightInd w:val="0"/>
        <w:snapToGrid w:val="0"/>
        <w:spacing w:before="0" w:line="360" w:lineRule="auto"/>
        <w:ind w:left="0" w:leftChars="0" w:right="0" w:firstLine="476" w:firstLineChars="200"/>
        <w:jc w:val="left"/>
        <w:textAlignment w:val="baseline"/>
        <w:rPr>
          <w:rFonts w:hint="eastAsia" w:ascii="宋体" w:hAnsi="宋体" w:eastAsia="宋体" w:cs="宋体"/>
          <w:color w:val="auto"/>
          <w:spacing w:val="-1"/>
          <w:kern w:val="0"/>
          <w:sz w:val="24"/>
          <w:szCs w:val="24"/>
          <w:highlight w:val="none"/>
          <w:lang w:eastAsia="zh-CN"/>
          <w14:textOutline w14:w="4356" w14:cap="sq" w14:cmpd="sng" w14:algn="ctr">
            <w14:solidFill>
              <w14:srgbClr w14:val="000000"/>
            </w14:solidFill>
            <w14:prstDash w14:val="solid"/>
            <w14:bevel/>
          </w14:textOutline>
        </w:rPr>
      </w:pPr>
      <w:r>
        <w:rPr>
          <w:rFonts w:hint="eastAsia" w:ascii="宋体" w:hAnsi="宋体" w:eastAsia="宋体" w:cs="宋体"/>
          <w:color w:val="auto"/>
          <w:spacing w:val="-1"/>
          <w:kern w:val="0"/>
          <w:sz w:val="24"/>
          <w:szCs w:val="24"/>
          <w:highlight w:val="none"/>
          <w:lang w:eastAsia="zh-CN"/>
          <w14:textOutline w14:w="4356" w14:cap="sq" w14:cmpd="sng" w14:algn="ctr">
            <w14:solidFill>
              <w14:srgbClr w14:val="000000"/>
            </w14:solidFill>
            <w14:prstDash w14:val="solid"/>
            <w14:bevel/>
          </w14:textOutline>
        </w:rPr>
        <w:t>工程设计阶段</w:t>
      </w:r>
    </w:p>
    <w:p w14:paraId="12999F8C">
      <w:pPr>
        <w:pStyle w:val="3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right="0" w:firstLine="436" w:firstLineChars="200"/>
        <w:textAlignment w:val="baseline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cs="宋体"/>
          <w:spacing w:val="-11"/>
          <w:sz w:val="24"/>
          <w:szCs w:val="24"/>
          <w:lang w:eastAsia="zh-CN"/>
        </w:rPr>
        <w:t>☑</w:t>
      </w:r>
      <w:r>
        <w:rPr>
          <w:rFonts w:hint="eastAsia" w:ascii="宋体" w:hAnsi="宋体" w:eastAsia="宋体" w:cs="宋体"/>
          <w:spacing w:val="-11"/>
          <w:sz w:val="24"/>
          <w:szCs w:val="24"/>
        </w:rPr>
        <w:t>编制建设工程</w:t>
      </w:r>
      <w:r>
        <w:rPr>
          <w:rFonts w:hint="eastAsia" w:cs="宋体"/>
          <w:spacing w:val="-11"/>
          <w:sz w:val="24"/>
          <w:szCs w:val="24"/>
          <w:lang w:val="en-US" w:eastAsia="zh-CN"/>
        </w:rPr>
        <w:t>工程量清单    ☑编制最高投标限价（标底）</w:t>
      </w:r>
    </w:p>
    <w:p w14:paraId="675CD632">
      <w:pPr>
        <w:pStyle w:val="3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right="0" w:firstLine="440" w:firstLineChars="200"/>
        <w:textAlignment w:val="baseline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cs="宋体"/>
          <w:spacing w:val="-10"/>
          <w:sz w:val="24"/>
          <w:szCs w:val="24"/>
          <w:lang w:eastAsia="zh-CN"/>
        </w:rPr>
        <w:t>☑</w:t>
      </w:r>
      <w:r>
        <w:rPr>
          <w:rFonts w:hint="eastAsia" w:ascii="宋体" w:hAnsi="宋体" w:eastAsia="宋体" w:cs="宋体"/>
          <w:spacing w:val="-10"/>
          <w:sz w:val="24"/>
          <w:szCs w:val="24"/>
        </w:rPr>
        <w:t>编制建设工程预算</w:t>
      </w:r>
    </w:p>
    <w:p w14:paraId="32B0AE8D">
      <w:pPr>
        <w:pStyle w:val="3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right="0" w:firstLine="440" w:firstLineChars="200"/>
        <w:textAlignment w:val="baseline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cs="宋体"/>
          <w:spacing w:val="-10"/>
          <w:sz w:val="24"/>
          <w:szCs w:val="24"/>
          <w:lang w:eastAsia="zh-CN"/>
        </w:rPr>
        <w:t>☑</w:t>
      </w:r>
      <w:r>
        <w:rPr>
          <w:rFonts w:hint="eastAsia" w:ascii="宋体" w:hAnsi="宋体" w:eastAsia="宋体" w:cs="宋体"/>
          <w:spacing w:val="-10"/>
          <w:sz w:val="24"/>
          <w:szCs w:val="24"/>
        </w:rPr>
        <w:t>设计方案经济比较</w:t>
      </w:r>
    </w:p>
    <w:p w14:paraId="1ACB9FB8">
      <w:pPr>
        <w:pStyle w:val="3"/>
        <w:keepNext w:val="0"/>
        <w:keepLines w:val="0"/>
        <w:pageBreakBefore w:val="0"/>
        <w:kinsoku w:val="0"/>
        <w:wordWrap/>
        <w:topLinePunct w:val="0"/>
        <w:bidi w:val="0"/>
        <w:adjustRightInd w:val="0"/>
        <w:snapToGrid w:val="0"/>
        <w:spacing w:before="0" w:line="360" w:lineRule="auto"/>
        <w:ind w:left="0" w:leftChars="0" w:right="0" w:firstLine="476" w:firstLineChars="200"/>
        <w:jc w:val="left"/>
        <w:textAlignment w:val="baseline"/>
        <w:rPr>
          <w:rFonts w:hint="eastAsia" w:ascii="宋体" w:hAnsi="宋体" w:eastAsia="宋体" w:cs="宋体"/>
          <w:color w:val="auto"/>
          <w:spacing w:val="-1"/>
          <w:kern w:val="0"/>
          <w:sz w:val="24"/>
          <w:szCs w:val="24"/>
          <w:highlight w:val="none"/>
          <w:lang w:eastAsia="zh-CN"/>
          <w14:textOutline w14:w="4356" w14:cap="sq" w14:cmpd="sng" w14:algn="ctr">
            <w14:solidFill>
              <w14:srgbClr w14:val="000000"/>
            </w14:solidFill>
            <w14:prstDash w14:val="solid"/>
            <w14:bevel/>
          </w14:textOutline>
        </w:rPr>
      </w:pPr>
      <w:r>
        <w:rPr>
          <w:rFonts w:hint="eastAsia" w:ascii="宋体" w:hAnsi="宋体" w:eastAsia="宋体" w:cs="宋体"/>
          <w:color w:val="auto"/>
          <w:spacing w:val="-1"/>
          <w:kern w:val="0"/>
          <w:sz w:val="24"/>
          <w:szCs w:val="24"/>
          <w:highlight w:val="none"/>
          <w:lang w:eastAsia="zh-CN"/>
          <w14:textOutline w14:w="4356" w14:cap="sq" w14:cmpd="sng" w14:algn="ctr">
            <w14:solidFill>
              <w14:srgbClr w14:val="000000"/>
            </w14:solidFill>
            <w14:prstDash w14:val="solid"/>
            <w14:bevel/>
          </w14:textOutline>
        </w:rPr>
        <w:t>工程发承包/招投标阶段</w:t>
      </w:r>
    </w:p>
    <w:p w14:paraId="0FBA0192">
      <w:pPr>
        <w:pStyle w:val="3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right="0" w:firstLine="440" w:firstLineChars="200"/>
        <w:textAlignment w:val="baseline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cs="宋体"/>
          <w:spacing w:val="-10"/>
          <w:sz w:val="24"/>
          <w:szCs w:val="24"/>
          <w:lang w:eastAsia="zh-CN"/>
        </w:rPr>
        <w:t>☑</w:t>
      </w:r>
      <w:r>
        <w:rPr>
          <w:rFonts w:hint="eastAsia" w:ascii="宋体" w:hAnsi="宋体" w:eastAsia="宋体" w:cs="宋体"/>
          <w:spacing w:val="-10"/>
          <w:sz w:val="24"/>
          <w:szCs w:val="24"/>
        </w:rPr>
        <w:t>审核建设工程概算</w:t>
      </w:r>
      <w:r>
        <w:rPr>
          <w:rFonts w:hint="eastAsia" w:cs="宋体"/>
          <w:spacing w:val="-10"/>
          <w:sz w:val="24"/>
          <w:szCs w:val="24"/>
          <w:lang w:val="en-US" w:eastAsia="zh-CN"/>
        </w:rPr>
        <w:t xml:space="preserve">          </w:t>
      </w:r>
      <w:r>
        <w:rPr>
          <w:rFonts w:hint="eastAsia" w:cs="宋体"/>
          <w:spacing w:val="-10"/>
          <w:sz w:val="24"/>
          <w:szCs w:val="24"/>
          <w:lang w:eastAsia="zh-CN"/>
        </w:rPr>
        <w:t>□</w:t>
      </w:r>
      <w:r>
        <w:rPr>
          <w:rFonts w:hint="eastAsia" w:cs="宋体"/>
          <w:spacing w:val="-10"/>
          <w:sz w:val="24"/>
          <w:szCs w:val="24"/>
          <w:lang w:val="en-US" w:eastAsia="zh-CN"/>
        </w:rPr>
        <w:t>项目工程招标代理</w:t>
      </w:r>
    </w:p>
    <w:p w14:paraId="1EFDA663">
      <w:pPr>
        <w:pStyle w:val="3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right="0" w:firstLine="480" w:firstLineChars="200"/>
        <w:textAlignment w:val="baseline"/>
        <w:rPr>
          <w:rFonts w:hint="eastAsia" w:ascii="宋体" w:hAnsi="宋体" w:eastAsia="宋体" w:cs="宋体"/>
          <w:sz w:val="24"/>
          <w:szCs w:val="24"/>
        </w:rPr>
      </w:pPr>
    </w:p>
    <w:p w14:paraId="4E2558EA">
      <w:pPr>
        <w:pStyle w:val="3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right="0" w:firstLine="432" w:firstLineChars="200"/>
        <w:textAlignment w:val="baseline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cs="宋体"/>
          <w:spacing w:val="-12"/>
          <w:sz w:val="24"/>
          <w:szCs w:val="24"/>
          <w:lang w:eastAsia="zh-CN"/>
        </w:rPr>
        <w:t>☑</w:t>
      </w:r>
      <w:r>
        <w:rPr>
          <w:rFonts w:hint="eastAsia" w:ascii="宋体" w:hAnsi="宋体" w:eastAsia="宋体" w:cs="宋体"/>
          <w:spacing w:val="-12"/>
          <w:sz w:val="24"/>
          <w:szCs w:val="24"/>
        </w:rPr>
        <w:t>审核建设工程预算</w:t>
      </w:r>
      <w:r>
        <w:rPr>
          <w:rFonts w:hint="eastAsia" w:ascii="宋体" w:hAnsi="宋体" w:eastAsia="宋体" w:cs="宋体"/>
          <w:spacing w:val="29"/>
          <w:sz w:val="24"/>
          <w:szCs w:val="24"/>
        </w:rPr>
        <w:t xml:space="preserve"> </w:t>
      </w:r>
      <w:r>
        <w:rPr>
          <w:rFonts w:hint="eastAsia" w:cs="宋体"/>
          <w:spacing w:val="-12"/>
          <w:sz w:val="24"/>
          <w:szCs w:val="24"/>
          <w:lang w:eastAsia="zh-CN"/>
        </w:rPr>
        <w:t>□</w:t>
      </w:r>
      <w:r>
        <w:rPr>
          <w:rFonts w:hint="eastAsia" w:ascii="宋体" w:hAnsi="宋体" w:eastAsia="宋体" w:cs="宋体"/>
          <w:spacing w:val="-12"/>
          <w:sz w:val="24"/>
          <w:szCs w:val="24"/>
        </w:rPr>
        <w:t>其它</w:t>
      </w:r>
    </w:p>
    <w:p w14:paraId="1A70BF96">
      <w:pPr>
        <w:pStyle w:val="3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right="0" w:firstLine="448" w:firstLineChars="200"/>
        <w:textAlignment w:val="baseline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cs="宋体"/>
          <w:spacing w:val="-8"/>
          <w:sz w:val="24"/>
          <w:szCs w:val="24"/>
          <w:lang w:eastAsia="zh-CN"/>
        </w:rPr>
        <w:t>☑</w:t>
      </w:r>
      <w:r>
        <w:rPr>
          <w:rFonts w:hint="eastAsia" w:ascii="宋体" w:hAnsi="宋体" w:eastAsia="宋体" w:cs="宋体"/>
          <w:spacing w:val="-8"/>
          <w:sz w:val="24"/>
          <w:szCs w:val="24"/>
        </w:rPr>
        <w:t>审核招标文件造价控制条款</w:t>
      </w:r>
    </w:p>
    <w:p w14:paraId="0B99585C">
      <w:pPr>
        <w:pStyle w:val="3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right="0" w:firstLine="456" w:firstLineChars="200"/>
        <w:textAlignment w:val="baseline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cs="宋体"/>
          <w:spacing w:val="-6"/>
          <w:sz w:val="24"/>
          <w:szCs w:val="24"/>
          <w:lang w:eastAsia="zh-CN"/>
        </w:rPr>
        <w:t>☑</w:t>
      </w:r>
      <w:r>
        <w:rPr>
          <w:rFonts w:hint="eastAsia" w:ascii="宋体" w:hAnsi="宋体" w:eastAsia="宋体" w:cs="宋体"/>
          <w:spacing w:val="-6"/>
          <w:sz w:val="24"/>
          <w:szCs w:val="24"/>
        </w:rPr>
        <w:t xml:space="preserve">编制工程造价   </w:t>
      </w:r>
      <w:r>
        <w:rPr>
          <w:rFonts w:hint="eastAsia" w:cs="宋体"/>
          <w:spacing w:val="-6"/>
          <w:sz w:val="24"/>
          <w:szCs w:val="24"/>
          <w:lang w:eastAsia="zh-CN"/>
        </w:rPr>
        <w:t>☑</w:t>
      </w:r>
      <w:r>
        <w:rPr>
          <w:rFonts w:hint="eastAsia" w:ascii="宋体" w:hAnsi="宋体" w:eastAsia="宋体" w:cs="宋体"/>
          <w:spacing w:val="-6"/>
          <w:sz w:val="24"/>
          <w:szCs w:val="24"/>
        </w:rPr>
        <w:t>现场复核、隐蔽破析</w:t>
      </w:r>
    </w:p>
    <w:p w14:paraId="2BB1262E">
      <w:pPr>
        <w:pStyle w:val="3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right="0" w:firstLine="468" w:firstLineChars="200"/>
        <w:textAlignment w:val="baseline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cs="宋体"/>
          <w:spacing w:val="-3"/>
          <w:sz w:val="24"/>
          <w:szCs w:val="24"/>
          <w:lang w:eastAsia="zh-CN"/>
        </w:rPr>
        <w:t>☑</w:t>
      </w:r>
      <w:r>
        <w:rPr>
          <w:rFonts w:hint="eastAsia" w:ascii="宋体" w:hAnsi="宋体" w:eastAsia="宋体" w:cs="宋体"/>
          <w:spacing w:val="-3"/>
          <w:sz w:val="24"/>
          <w:szCs w:val="24"/>
        </w:rPr>
        <w:t xml:space="preserve">审核工程量清单   </w:t>
      </w:r>
      <w:r>
        <w:rPr>
          <w:rFonts w:hint="eastAsia" w:cs="宋体"/>
          <w:spacing w:val="-3"/>
          <w:sz w:val="24"/>
          <w:szCs w:val="24"/>
          <w:lang w:eastAsia="zh-CN"/>
        </w:rPr>
        <w:t>☑</w:t>
      </w:r>
      <w:r>
        <w:rPr>
          <w:rFonts w:hint="eastAsia" w:ascii="宋体" w:hAnsi="宋体" w:eastAsia="宋体" w:cs="宋体"/>
          <w:spacing w:val="-3"/>
          <w:sz w:val="24"/>
          <w:szCs w:val="24"/>
        </w:rPr>
        <w:t>审核招标控制价/发包工程预</w:t>
      </w:r>
      <w:r>
        <w:rPr>
          <w:rFonts w:hint="eastAsia" w:ascii="宋体" w:hAnsi="宋体" w:eastAsia="宋体" w:cs="宋体"/>
          <w:spacing w:val="-4"/>
          <w:sz w:val="24"/>
          <w:szCs w:val="24"/>
        </w:rPr>
        <w:t>算（标底）</w:t>
      </w:r>
    </w:p>
    <w:p w14:paraId="22E74906">
      <w:pPr>
        <w:pStyle w:val="3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right="0" w:firstLine="464" w:firstLineChars="200"/>
        <w:textAlignment w:val="baseline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cs="宋体"/>
          <w:spacing w:val="-4"/>
          <w:sz w:val="24"/>
          <w:szCs w:val="24"/>
          <w:lang w:eastAsia="zh-CN"/>
        </w:rPr>
        <w:t>☑</w:t>
      </w:r>
      <w:r>
        <w:rPr>
          <w:rFonts w:hint="eastAsia" w:ascii="宋体" w:hAnsi="宋体" w:eastAsia="宋体" w:cs="宋体"/>
          <w:spacing w:val="-4"/>
          <w:sz w:val="24"/>
          <w:szCs w:val="24"/>
        </w:rPr>
        <w:t xml:space="preserve">参与审查经济标   </w:t>
      </w:r>
      <w:r>
        <w:rPr>
          <w:rFonts w:hint="eastAsia" w:cs="宋体"/>
          <w:spacing w:val="-4"/>
          <w:sz w:val="24"/>
          <w:szCs w:val="24"/>
          <w:lang w:eastAsia="zh-CN"/>
        </w:rPr>
        <w:t>☑</w:t>
      </w:r>
      <w:r>
        <w:rPr>
          <w:rFonts w:hint="eastAsia" w:ascii="宋体" w:hAnsi="宋体" w:eastAsia="宋体" w:cs="宋体"/>
          <w:spacing w:val="-4"/>
          <w:sz w:val="24"/>
          <w:szCs w:val="24"/>
        </w:rPr>
        <w:t>参与合同谈判，协助起草合同文本</w:t>
      </w:r>
    </w:p>
    <w:p w14:paraId="6BC7314A">
      <w:pPr>
        <w:pStyle w:val="3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right="0" w:firstLine="448" w:firstLineChars="200"/>
        <w:textAlignment w:val="baseline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cs="宋体"/>
          <w:spacing w:val="-8"/>
          <w:sz w:val="24"/>
          <w:szCs w:val="24"/>
          <w:lang w:eastAsia="zh-CN"/>
        </w:rPr>
        <w:t>☑</w:t>
      </w:r>
      <w:r>
        <w:rPr>
          <w:rFonts w:hint="eastAsia" w:ascii="宋体" w:hAnsi="宋体" w:eastAsia="宋体" w:cs="宋体"/>
          <w:spacing w:val="-8"/>
          <w:sz w:val="24"/>
          <w:szCs w:val="24"/>
        </w:rPr>
        <w:t>出具工程造价编制报告书</w:t>
      </w:r>
    </w:p>
    <w:p w14:paraId="01F12E98">
      <w:pPr>
        <w:pStyle w:val="3"/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/>
        <w:autoSpaceDN/>
        <w:bidi w:val="0"/>
        <w:adjustRightInd w:val="0"/>
        <w:snapToGrid w:val="0"/>
        <w:spacing w:before="0" w:line="360" w:lineRule="auto"/>
        <w:ind w:left="0" w:leftChars="0" w:firstLine="472" w:firstLineChars="200"/>
        <w:jc w:val="left"/>
        <w:textAlignment w:val="baseline"/>
        <w:rPr>
          <w:rFonts w:hint="eastAsia" w:ascii="宋体" w:hAnsi="宋体" w:eastAsia="宋体" w:cs="宋体"/>
          <w:color w:val="auto"/>
          <w:spacing w:val="-2"/>
          <w:kern w:val="0"/>
          <w:sz w:val="24"/>
          <w:szCs w:val="24"/>
          <w:highlight w:val="none"/>
          <w:lang w:eastAsia="zh-CN"/>
          <w14:textOutline w14:w="4356" w14:cap="sq" w14:cmpd="sng" w14:algn="ctr">
            <w14:solidFill>
              <w14:srgbClr w14:val="000000"/>
            </w14:solidFill>
            <w14:prstDash w14:val="solid"/>
            <w14:bevel/>
          </w14:textOutline>
        </w:rPr>
      </w:pPr>
      <w:r>
        <w:rPr>
          <w:rFonts w:hint="eastAsia" w:ascii="宋体" w:hAnsi="宋体" w:eastAsia="宋体" w:cs="宋体"/>
          <w:color w:val="auto"/>
          <w:spacing w:val="-2"/>
          <w:kern w:val="0"/>
          <w:sz w:val="24"/>
          <w:szCs w:val="24"/>
          <w:highlight w:val="none"/>
          <w:lang w:eastAsia="zh-CN"/>
          <w14:textOutline w14:w="4356" w14:cap="sq" w14:cmpd="sng" w14:algn="ctr">
            <w14:solidFill>
              <w14:srgbClr w14:val="000000"/>
            </w14:solidFill>
            <w14:prstDash w14:val="solid"/>
            <w14:bevel/>
          </w14:textOutline>
        </w:rPr>
        <w:t>工程施工阶段</w:t>
      </w:r>
    </w:p>
    <w:p w14:paraId="491A377E">
      <w:pPr>
        <w:pStyle w:val="3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right="0" w:firstLine="484" w:firstLineChars="200"/>
        <w:textAlignment w:val="baseline"/>
        <w:rPr>
          <w:rFonts w:hint="eastAsia" w:ascii="宋体" w:hAnsi="宋体" w:eastAsia="宋体" w:cs="宋体"/>
          <w:spacing w:val="1"/>
          <w:sz w:val="24"/>
          <w:szCs w:val="24"/>
        </w:rPr>
      </w:pPr>
      <w:r>
        <w:rPr>
          <w:rFonts w:hint="eastAsia" w:cs="宋体"/>
          <w:spacing w:val="1"/>
          <w:sz w:val="24"/>
          <w:szCs w:val="24"/>
          <w:lang w:eastAsia="zh-CN"/>
        </w:rPr>
        <w:t>☑</w:t>
      </w:r>
      <w:r>
        <w:rPr>
          <w:rFonts w:hint="eastAsia" w:ascii="宋体" w:hAnsi="宋体" w:eastAsia="宋体" w:cs="宋体"/>
          <w:spacing w:val="1"/>
          <w:sz w:val="24"/>
          <w:szCs w:val="24"/>
        </w:rPr>
        <w:t>分析合同价款（投标报价/发包工程预算），确定工程造价控制目标，编制资金使用计划</w:t>
      </w:r>
    </w:p>
    <w:p w14:paraId="69791C3A">
      <w:pPr>
        <w:pStyle w:val="3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right="0" w:firstLine="484" w:firstLineChars="200"/>
        <w:textAlignment w:val="baseline"/>
        <w:rPr>
          <w:rFonts w:hint="default" w:ascii="宋体" w:hAnsi="宋体" w:eastAsia="宋体" w:cs="宋体"/>
          <w:spacing w:val="1"/>
          <w:sz w:val="24"/>
          <w:szCs w:val="24"/>
          <w:lang w:val="en-US" w:eastAsia="zh-CN"/>
        </w:rPr>
      </w:pPr>
      <w:r>
        <w:rPr>
          <w:rFonts w:hint="eastAsia" w:cs="宋体"/>
          <w:spacing w:val="1"/>
          <w:sz w:val="24"/>
          <w:szCs w:val="24"/>
          <w:lang w:eastAsia="zh-CN"/>
        </w:rPr>
        <w:t>☑</w:t>
      </w:r>
      <w:r>
        <w:rPr>
          <w:rFonts w:hint="eastAsia" w:ascii="宋体" w:hAnsi="宋体" w:eastAsia="宋体" w:cs="宋体"/>
          <w:spacing w:val="1"/>
          <w:sz w:val="24"/>
          <w:szCs w:val="24"/>
        </w:rPr>
        <w:t>审核工程计量与价款支付</w:t>
      </w:r>
      <w:r>
        <w:rPr>
          <w:rFonts w:hint="eastAsia" w:ascii="宋体" w:hAnsi="宋体" w:eastAsia="宋体" w:cs="宋体"/>
          <w:spacing w:val="1"/>
          <w:sz w:val="24"/>
          <w:szCs w:val="24"/>
          <w:lang w:val="en-US" w:eastAsia="zh-CN"/>
        </w:rPr>
        <w:t xml:space="preserve">    </w:t>
      </w:r>
      <w:r>
        <w:rPr>
          <w:rFonts w:hint="eastAsia" w:cs="宋体"/>
          <w:spacing w:val="1"/>
          <w:sz w:val="24"/>
          <w:szCs w:val="24"/>
          <w:lang w:eastAsia="zh-CN"/>
        </w:rPr>
        <w:t>☑</w:t>
      </w:r>
      <w:r>
        <w:rPr>
          <w:rFonts w:hint="eastAsia" w:ascii="宋体" w:hAnsi="宋体" w:eastAsia="宋体" w:cs="宋体"/>
          <w:spacing w:val="1"/>
          <w:sz w:val="24"/>
          <w:szCs w:val="24"/>
        </w:rPr>
        <w:t>审核工程索赔与签证费用</w:t>
      </w:r>
    </w:p>
    <w:p w14:paraId="2D82C9D7">
      <w:pPr>
        <w:pStyle w:val="3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right="0" w:firstLine="484" w:firstLineChars="200"/>
        <w:textAlignment w:val="baseline"/>
        <w:rPr>
          <w:rFonts w:hint="eastAsia" w:ascii="宋体" w:hAnsi="宋体" w:eastAsia="宋体" w:cs="宋体"/>
          <w:spacing w:val="1"/>
          <w:sz w:val="24"/>
          <w:szCs w:val="24"/>
        </w:rPr>
      </w:pPr>
      <w:r>
        <w:rPr>
          <w:rFonts w:hint="eastAsia" w:cs="宋体"/>
          <w:spacing w:val="1"/>
          <w:sz w:val="24"/>
          <w:szCs w:val="24"/>
          <w:lang w:eastAsia="zh-CN"/>
        </w:rPr>
        <w:t>☑</w:t>
      </w:r>
      <w:r>
        <w:rPr>
          <w:rFonts w:hint="eastAsia" w:ascii="宋体" w:hAnsi="宋体" w:eastAsia="宋体" w:cs="宋体"/>
          <w:spacing w:val="1"/>
          <w:sz w:val="24"/>
          <w:szCs w:val="24"/>
        </w:rPr>
        <w:t>审核工程价款调整</w:t>
      </w:r>
      <w:r>
        <w:rPr>
          <w:rFonts w:hint="eastAsia" w:ascii="宋体" w:hAnsi="宋体" w:eastAsia="宋体" w:cs="宋体"/>
          <w:spacing w:val="1"/>
          <w:sz w:val="24"/>
          <w:szCs w:val="24"/>
          <w:lang w:val="en-US" w:eastAsia="zh-CN"/>
        </w:rPr>
        <w:t xml:space="preserve">          </w:t>
      </w:r>
      <w:r>
        <w:rPr>
          <w:rFonts w:hint="eastAsia" w:cs="宋体"/>
          <w:spacing w:val="1"/>
          <w:sz w:val="24"/>
          <w:szCs w:val="24"/>
          <w:lang w:eastAsia="zh-CN"/>
        </w:rPr>
        <w:t>☑</w:t>
      </w:r>
      <w:r>
        <w:rPr>
          <w:rFonts w:hint="eastAsia" w:ascii="宋体" w:hAnsi="宋体" w:eastAsia="宋体" w:cs="宋体"/>
          <w:spacing w:val="1"/>
          <w:sz w:val="24"/>
          <w:szCs w:val="24"/>
        </w:rPr>
        <w:t>业主分包的专业工程招标咨询，材料设备询价</w:t>
      </w:r>
    </w:p>
    <w:p w14:paraId="5208BDDC">
      <w:pPr>
        <w:pStyle w:val="3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right="0" w:firstLine="484" w:firstLineChars="200"/>
        <w:textAlignment w:val="baseline"/>
        <w:rPr>
          <w:rFonts w:hint="eastAsia" w:ascii="宋体" w:hAnsi="宋体" w:eastAsia="宋体" w:cs="宋体"/>
          <w:spacing w:val="1"/>
          <w:sz w:val="24"/>
          <w:szCs w:val="24"/>
        </w:rPr>
      </w:pPr>
      <w:r>
        <w:rPr>
          <w:rFonts w:hint="eastAsia" w:cs="宋体"/>
          <w:spacing w:val="1"/>
          <w:sz w:val="24"/>
          <w:szCs w:val="24"/>
          <w:lang w:eastAsia="zh-CN"/>
        </w:rPr>
        <w:t>☑</w:t>
      </w:r>
      <w:r>
        <w:rPr>
          <w:rFonts w:hint="eastAsia" w:ascii="宋体" w:hAnsi="宋体" w:eastAsia="宋体" w:cs="宋体"/>
          <w:spacing w:val="1"/>
          <w:sz w:val="24"/>
          <w:szCs w:val="24"/>
        </w:rPr>
        <w:t>分析工程投资偏差，调整工程造价控制目标</w:t>
      </w:r>
    </w:p>
    <w:p w14:paraId="7251C1F9">
      <w:pPr>
        <w:pStyle w:val="3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right="0" w:firstLine="484" w:firstLineChars="200"/>
        <w:textAlignment w:val="baseline"/>
        <w:rPr>
          <w:rFonts w:hint="eastAsia" w:ascii="宋体" w:hAnsi="宋体" w:eastAsia="宋体" w:cs="宋体"/>
          <w:spacing w:val="1"/>
          <w:sz w:val="24"/>
          <w:szCs w:val="24"/>
        </w:rPr>
      </w:pPr>
      <w:r>
        <w:rPr>
          <w:rFonts w:hint="eastAsia" w:cs="宋体"/>
          <w:spacing w:val="1"/>
          <w:sz w:val="24"/>
          <w:szCs w:val="24"/>
          <w:lang w:eastAsia="zh-CN"/>
        </w:rPr>
        <w:t>☑</w:t>
      </w:r>
      <w:r>
        <w:rPr>
          <w:rFonts w:hint="eastAsia" w:ascii="宋体" w:hAnsi="宋体" w:eastAsia="宋体" w:cs="宋体"/>
          <w:spacing w:val="1"/>
          <w:sz w:val="24"/>
          <w:szCs w:val="24"/>
        </w:rPr>
        <w:t xml:space="preserve">检查并督促工程资料符合管理制度      </w:t>
      </w:r>
      <w:r>
        <w:rPr>
          <w:rFonts w:hint="eastAsia" w:cs="宋体"/>
          <w:spacing w:val="1"/>
          <w:sz w:val="24"/>
          <w:szCs w:val="24"/>
          <w:lang w:eastAsia="zh-CN"/>
        </w:rPr>
        <w:t>☑</w:t>
      </w:r>
      <w:r>
        <w:rPr>
          <w:rFonts w:hint="eastAsia" w:ascii="宋体" w:hAnsi="宋体" w:eastAsia="宋体" w:cs="宋体"/>
          <w:spacing w:val="1"/>
          <w:sz w:val="24"/>
          <w:szCs w:val="24"/>
        </w:rPr>
        <w:t>出具项目审计报告书</w:t>
      </w:r>
    </w:p>
    <w:p w14:paraId="59BD068D">
      <w:pPr>
        <w:pStyle w:val="3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right="0" w:firstLine="484" w:firstLineChars="200"/>
        <w:textAlignment w:val="baseline"/>
        <w:rPr>
          <w:rFonts w:hint="eastAsia" w:ascii="宋体" w:hAnsi="宋体" w:eastAsia="宋体" w:cs="宋体"/>
          <w:spacing w:val="1"/>
          <w:sz w:val="24"/>
          <w:szCs w:val="24"/>
        </w:rPr>
      </w:pPr>
      <w:r>
        <w:rPr>
          <w:rFonts w:hint="eastAsia" w:cs="宋体"/>
          <w:spacing w:val="1"/>
          <w:sz w:val="24"/>
          <w:szCs w:val="24"/>
          <w:lang w:eastAsia="zh-CN"/>
        </w:rPr>
        <w:t>☑</w:t>
      </w:r>
      <w:r>
        <w:rPr>
          <w:rFonts w:hint="eastAsia" w:ascii="宋体" w:hAnsi="宋体" w:eastAsia="宋体" w:cs="宋体"/>
          <w:spacing w:val="1"/>
          <w:sz w:val="24"/>
          <w:szCs w:val="24"/>
        </w:rPr>
        <w:t>其它：详细编制月报；复核已完</w:t>
      </w:r>
      <w:bookmarkStart w:id="0" w:name="_GoBack"/>
      <w:bookmarkEnd w:id="0"/>
      <w:r>
        <w:rPr>
          <w:rFonts w:hint="eastAsia" w:ascii="宋体" w:hAnsi="宋体" w:eastAsia="宋体" w:cs="宋体"/>
          <w:spacing w:val="1"/>
          <w:sz w:val="24"/>
          <w:szCs w:val="24"/>
        </w:rPr>
        <w:t>工程工程量并对成本进行分析控制好工程款的支付；对施工过程中的设备、材料等的采购是否符合设计要求和合同规定以及设备、材料的验收、保管、使用是否合规、有效进行检查；审核承包人合同外申报手续是否合理、规范、及时、完整、真实等</w:t>
      </w:r>
    </w:p>
    <w:p w14:paraId="0D56A546">
      <w:pPr>
        <w:pStyle w:val="3"/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/>
        <w:autoSpaceDN/>
        <w:bidi w:val="0"/>
        <w:adjustRightInd w:val="0"/>
        <w:snapToGrid w:val="0"/>
        <w:spacing w:before="0" w:line="360" w:lineRule="auto"/>
        <w:ind w:left="0" w:leftChars="0" w:firstLine="472" w:firstLineChars="200"/>
        <w:jc w:val="left"/>
        <w:textAlignment w:val="baseline"/>
        <w:rPr>
          <w:rFonts w:hint="eastAsia" w:ascii="宋体" w:hAnsi="宋体" w:eastAsia="宋体" w:cs="宋体"/>
          <w:color w:val="auto"/>
          <w:spacing w:val="-2"/>
          <w:kern w:val="0"/>
          <w:sz w:val="24"/>
          <w:szCs w:val="24"/>
          <w:highlight w:val="none"/>
          <w:lang w:eastAsia="zh-CN"/>
          <w14:textOutline w14:w="4356" w14:cap="sq" w14:cmpd="sng" w14:algn="ctr">
            <w14:solidFill>
              <w14:srgbClr w14:val="000000"/>
            </w14:solidFill>
            <w14:prstDash w14:val="solid"/>
            <w14:bevel/>
          </w14:textOutline>
        </w:rPr>
      </w:pPr>
      <w:r>
        <w:rPr>
          <w:rFonts w:hint="eastAsia" w:ascii="宋体" w:hAnsi="宋体" w:eastAsia="宋体" w:cs="宋体"/>
          <w:color w:val="auto"/>
          <w:spacing w:val="-2"/>
          <w:kern w:val="0"/>
          <w:sz w:val="24"/>
          <w:szCs w:val="24"/>
          <w:highlight w:val="none"/>
          <w:lang w:eastAsia="zh-CN"/>
          <w14:textOutline w14:w="4356" w14:cap="sq" w14:cmpd="sng" w14:algn="ctr">
            <w14:solidFill>
              <w14:srgbClr w14:val="000000"/>
            </w14:solidFill>
            <w14:prstDash w14:val="solid"/>
            <w14:bevel/>
          </w14:textOutline>
        </w:rPr>
        <w:t>工程竣工阶段</w:t>
      </w:r>
    </w:p>
    <w:p w14:paraId="268F385D">
      <w:pPr>
        <w:pStyle w:val="3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right="0" w:firstLine="468" w:firstLineChars="200"/>
        <w:textAlignment w:val="baseline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cs="宋体"/>
          <w:spacing w:val="-3"/>
          <w:sz w:val="24"/>
          <w:szCs w:val="24"/>
          <w:lang w:eastAsia="zh-CN"/>
        </w:rPr>
        <w:t>□</w:t>
      </w:r>
      <w:r>
        <w:rPr>
          <w:rFonts w:hint="eastAsia" w:ascii="宋体" w:hAnsi="宋体" w:eastAsia="宋体" w:cs="宋体"/>
          <w:spacing w:val="-3"/>
          <w:sz w:val="24"/>
          <w:szCs w:val="24"/>
        </w:rPr>
        <w:t xml:space="preserve">编制工程竣工结算书    </w:t>
      </w:r>
      <w:r>
        <w:rPr>
          <w:rFonts w:hint="eastAsia" w:cs="宋体"/>
          <w:spacing w:val="-3"/>
          <w:sz w:val="24"/>
          <w:szCs w:val="24"/>
          <w:lang w:eastAsia="zh-CN"/>
        </w:rPr>
        <w:t>☑</w:t>
      </w:r>
      <w:r>
        <w:rPr>
          <w:rFonts w:hint="eastAsia" w:ascii="宋体" w:hAnsi="宋体" w:eastAsia="宋体" w:cs="宋体"/>
          <w:spacing w:val="-3"/>
          <w:sz w:val="24"/>
          <w:szCs w:val="24"/>
        </w:rPr>
        <w:t>审核工程竣工结算并出具报告     □其它</w:t>
      </w:r>
    </w:p>
    <w:p w14:paraId="602E49E8">
      <w:pPr>
        <w:pStyle w:val="3"/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/>
        <w:autoSpaceDN/>
        <w:bidi w:val="0"/>
        <w:adjustRightInd w:val="0"/>
        <w:snapToGrid w:val="0"/>
        <w:spacing w:before="0" w:line="360" w:lineRule="auto"/>
        <w:ind w:left="0" w:leftChars="0" w:firstLine="472" w:firstLineChars="200"/>
        <w:jc w:val="left"/>
        <w:textAlignment w:val="baseline"/>
        <w:rPr>
          <w:rFonts w:hint="eastAsia" w:ascii="宋体" w:hAnsi="宋体" w:eastAsia="宋体" w:cs="宋体"/>
          <w:color w:val="auto"/>
          <w:spacing w:val="-2"/>
          <w:kern w:val="0"/>
          <w:sz w:val="24"/>
          <w:szCs w:val="24"/>
          <w:highlight w:val="none"/>
          <w:lang w:eastAsia="zh-CN"/>
          <w14:textOutline w14:w="4356" w14:cap="sq" w14:cmpd="sng" w14:algn="ctr">
            <w14:solidFill>
              <w14:srgbClr w14:val="000000"/>
            </w14:solidFill>
            <w14:prstDash w14:val="solid"/>
            <w14:bevel/>
          </w14:textOutline>
        </w:rPr>
      </w:pPr>
      <w:r>
        <w:rPr>
          <w:rFonts w:hint="eastAsia" w:cs="宋体"/>
          <w:color w:val="auto"/>
          <w:spacing w:val="-2"/>
          <w:kern w:val="0"/>
          <w:sz w:val="24"/>
          <w:szCs w:val="24"/>
          <w:highlight w:val="none"/>
          <w:lang w:val="en-US" w:eastAsia="zh-CN"/>
          <w14:textOutline w14:w="4356" w14:cap="sq" w14:cmpd="sng" w14:algn="ctr">
            <w14:solidFill>
              <w14:srgbClr w14:val="000000"/>
            </w14:solidFill>
            <w14:prstDash w14:val="solid"/>
            <w14:bevel/>
          </w14:textOutline>
        </w:rPr>
        <w:t>1</w:t>
      </w:r>
      <w:r>
        <w:rPr>
          <w:rFonts w:hint="eastAsia" w:ascii="宋体" w:hAnsi="宋体" w:eastAsia="宋体" w:cs="宋体"/>
          <w:color w:val="auto"/>
          <w:spacing w:val="-2"/>
          <w:kern w:val="0"/>
          <w:sz w:val="24"/>
          <w:szCs w:val="24"/>
          <w:highlight w:val="none"/>
          <w:lang w:eastAsia="zh-CN"/>
          <w14:textOutline w14:w="4356" w14:cap="sq" w14:cmpd="sng" w14:algn="ctr">
            <w14:solidFill>
              <w14:srgbClr w14:val="000000"/>
            </w14:solidFill>
            <w14:prstDash w14:val="solid"/>
            <w14:bevel/>
          </w14:textOutline>
        </w:rPr>
        <w:t>.2造价咨询其它业务</w:t>
      </w:r>
    </w:p>
    <w:p w14:paraId="05981A1C">
      <w:pPr>
        <w:pStyle w:val="3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right="0" w:firstLine="448" w:firstLineChars="200"/>
        <w:textAlignment w:val="baseline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cs="宋体"/>
          <w:spacing w:val="-8"/>
          <w:sz w:val="24"/>
          <w:szCs w:val="24"/>
          <w:lang w:eastAsia="zh-CN"/>
        </w:rPr>
        <w:t>☑</w:t>
      </w:r>
      <w:r>
        <w:rPr>
          <w:rFonts w:hint="eastAsia" w:ascii="宋体" w:hAnsi="宋体" w:eastAsia="宋体" w:cs="宋体"/>
          <w:spacing w:val="-8"/>
          <w:sz w:val="24"/>
          <w:szCs w:val="24"/>
        </w:rPr>
        <w:t>工程造价鉴定及仲裁咨询</w:t>
      </w:r>
    </w:p>
    <w:p w14:paraId="02A76001">
      <w:pPr>
        <w:pStyle w:val="3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right="0" w:firstLine="444" w:firstLineChars="200"/>
        <w:textAlignment w:val="baseline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cs="宋体"/>
          <w:spacing w:val="-9"/>
          <w:sz w:val="24"/>
          <w:szCs w:val="24"/>
          <w:lang w:eastAsia="zh-CN"/>
        </w:rPr>
        <w:t>☑</w:t>
      </w:r>
      <w:r>
        <w:rPr>
          <w:rFonts w:hint="eastAsia" w:ascii="宋体" w:hAnsi="宋体" w:eastAsia="宋体" w:cs="宋体"/>
          <w:spacing w:val="-9"/>
          <w:sz w:val="24"/>
          <w:szCs w:val="24"/>
        </w:rPr>
        <w:t>提供工程造价信息服务</w:t>
      </w:r>
    </w:p>
    <w:p w14:paraId="4308F3CD">
      <w:pPr>
        <w:pStyle w:val="3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right="0" w:firstLine="440" w:firstLineChars="200"/>
        <w:textAlignment w:val="baseline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cs="宋体"/>
          <w:spacing w:val="-10"/>
          <w:sz w:val="24"/>
          <w:szCs w:val="24"/>
          <w:lang w:eastAsia="zh-CN"/>
        </w:rPr>
        <w:t>☑</w:t>
      </w:r>
      <w:r>
        <w:rPr>
          <w:rFonts w:hint="eastAsia" w:ascii="宋体" w:hAnsi="宋体" w:eastAsia="宋体" w:cs="宋体"/>
          <w:spacing w:val="-10"/>
          <w:sz w:val="24"/>
          <w:szCs w:val="24"/>
        </w:rPr>
        <w:t>编制工程造价计价依据</w:t>
      </w:r>
    </w:p>
    <w:p w14:paraId="01DF2E0F">
      <w:pPr>
        <w:pStyle w:val="3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right="0" w:firstLine="444" w:firstLineChars="200"/>
        <w:textAlignment w:val="baseline"/>
        <w:rPr>
          <w:rFonts w:hint="eastAsia" w:ascii="宋体" w:hAnsi="宋体" w:eastAsia="宋体" w:cs="宋体"/>
          <w:spacing w:val="-9"/>
          <w:sz w:val="24"/>
          <w:szCs w:val="24"/>
        </w:rPr>
      </w:pPr>
      <w:r>
        <w:rPr>
          <w:rFonts w:hint="eastAsia" w:cs="宋体"/>
          <w:spacing w:val="-9"/>
          <w:sz w:val="24"/>
          <w:szCs w:val="24"/>
          <w:lang w:eastAsia="zh-CN"/>
        </w:rPr>
        <w:t>☑</w:t>
      </w:r>
      <w:r>
        <w:rPr>
          <w:rFonts w:hint="eastAsia" w:ascii="宋体" w:hAnsi="宋体" w:eastAsia="宋体" w:cs="宋体"/>
          <w:spacing w:val="-9"/>
          <w:sz w:val="24"/>
          <w:szCs w:val="24"/>
        </w:rPr>
        <w:t>其它：项目施工过程中随时提供日常咨询服务</w:t>
      </w:r>
    </w:p>
    <w:p w14:paraId="3632801F">
      <w:pPr>
        <w:pStyle w:val="3"/>
        <w:keepNext w:val="0"/>
        <w:keepLines w:val="0"/>
        <w:pageBreakBefore w:val="0"/>
        <w:kinsoku w:val="0"/>
        <w:wordWrap/>
        <w:topLinePunct w:val="0"/>
        <w:bidi w:val="0"/>
        <w:adjustRightInd w:val="0"/>
        <w:snapToGrid w:val="0"/>
        <w:spacing w:before="0" w:line="360" w:lineRule="auto"/>
        <w:ind w:left="0" w:leftChars="0" w:right="0" w:firstLine="476" w:firstLineChars="200"/>
        <w:jc w:val="left"/>
        <w:textAlignment w:val="baseline"/>
        <w:rPr>
          <w:rFonts w:hint="eastAsia" w:cs="宋体"/>
          <w:color w:val="auto"/>
          <w:spacing w:val="-1"/>
          <w:kern w:val="0"/>
          <w:sz w:val="24"/>
          <w:szCs w:val="24"/>
          <w:highlight w:val="none"/>
          <w:lang w:val="en-US" w:eastAsia="zh-CN"/>
          <w14:textOutline w14:w="4356" w14:cap="sq" w14:cmpd="sng" w14:algn="ctr">
            <w14:solidFill>
              <w14:srgbClr w14:val="000000"/>
            </w14:solidFill>
            <w14:prstDash w14:val="solid"/>
            <w14:bevel/>
          </w14:textOutline>
        </w:rPr>
      </w:pPr>
      <w:r>
        <w:rPr>
          <w:rFonts w:hint="eastAsia" w:cs="宋体"/>
          <w:color w:val="auto"/>
          <w:spacing w:val="-1"/>
          <w:kern w:val="0"/>
          <w:sz w:val="24"/>
          <w:szCs w:val="24"/>
          <w:highlight w:val="none"/>
          <w:lang w:val="en-US" w:eastAsia="zh-CN"/>
          <w14:textOutline w14:w="4356" w14:cap="sq" w14:cmpd="sng" w14:algn="ctr">
            <w14:solidFill>
              <w14:srgbClr w14:val="000000"/>
            </w14:solidFill>
            <w14:prstDash w14:val="solid"/>
            <w14:bevel/>
          </w14:textOutline>
        </w:rPr>
        <w:t>2.正常酬金计算方法</w:t>
      </w:r>
    </w:p>
    <w:p w14:paraId="35DC3CCF">
      <w:pPr>
        <w:pStyle w:val="3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479" w:leftChars="228" w:right="0" w:firstLine="0" w:firstLineChars="0"/>
        <w:textAlignment w:val="baseline"/>
        <w:rPr>
          <w:rFonts w:hint="default" w:cs="宋体"/>
          <w:b/>
          <w:bCs/>
          <w:color w:val="auto"/>
          <w:spacing w:val="-9"/>
          <w:sz w:val="24"/>
          <w:szCs w:val="24"/>
          <w:u w:val="single"/>
          <w:lang w:val="en-US" w:eastAsia="zh-CN"/>
        </w:rPr>
      </w:pPr>
      <w:r>
        <w:rPr>
          <w:rFonts w:hint="eastAsia" w:ascii="宋体" w:hAnsi="宋体" w:eastAsia="宋体" w:cs="宋体"/>
          <w:color w:val="auto"/>
          <w:spacing w:val="-9"/>
          <w:sz w:val="24"/>
          <w:szCs w:val="24"/>
        </w:rPr>
        <w:t>本项目咨询费用：</w:t>
      </w:r>
      <w:r>
        <w:rPr>
          <w:rFonts w:hint="eastAsia" w:ascii="宋体" w:hAnsi="宋体" w:eastAsia="宋体" w:cs="宋体"/>
          <w:b/>
          <w:bCs/>
          <w:color w:val="auto"/>
          <w:spacing w:val="-9"/>
          <w:sz w:val="24"/>
          <w:szCs w:val="24"/>
          <w:u w:val="single"/>
          <w:lang w:val="en-US" w:eastAsia="zh-CN"/>
        </w:rPr>
        <w:t>以苏价服【2014】383 号文收费</w:t>
      </w:r>
      <w:r>
        <w:rPr>
          <w:rFonts w:hint="eastAsia" w:cs="宋体"/>
          <w:b/>
          <w:bCs/>
          <w:color w:val="auto"/>
          <w:spacing w:val="-9"/>
          <w:sz w:val="24"/>
          <w:szCs w:val="24"/>
          <w:u w:val="single"/>
          <w:lang w:val="en-US" w:eastAsia="zh-CN"/>
        </w:rPr>
        <w:t>标准</w:t>
      </w:r>
      <w:r>
        <w:rPr>
          <w:rFonts w:hint="eastAsia" w:ascii="宋体" w:hAnsi="宋体" w:eastAsia="宋体" w:cs="宋体"/>
          <w:b/>
          <w:bCs/>
          <w:color w:val="auto"/>
          <w:spacing w:val="-9"/>
          <w:sz w:val="24"/>
          <w:szCs w:val="24"/>
          <w:u w:val="single"/>
          <w:lang w:val="en-US" w:eastAsia="zh-CN"/>
        </w:rPr>
        <w:t>为计费</w:t>
      </w:r>
      <w:r>
        <w:rPr>
          <w:rFonts w:hint="eastAsia" w:cs="宋体"/>
          <w:b/>
          <w:bCs/>
          <w:color w:val="auto"/>
          <w:spacing w:val="-9"/>
          <w:sz w:val="24"/>
          <w:szCs w:val="24"/>
          <w:u w:val="single"/>
          <w:lang w:val="en-US" w:eastAsia="zh-CN"/>
        </w:rPr>
        <w:t>基数</w:t>
      </w:r>
      <w:r>
        <w:rPr>
          <w:rFonts w:hint="eastAsia" w:ascii="宋体" w:hAnsi="宋体" w:eastAsia="宋体" w:cs="宋体"/>
          <w:b/>
          <w:bCs/>
          <w:color w:val="auto"/>
          <w:spacing w:val="-9"/>
          <w:sz w:val="24"/>
          <w:szCs w:val="24"/>
          <w:u w:val="single"/>
          <w:lang w:val="en-US" w:eastAsia="zh-CN"/>
        </w:rPr>
        <w:t>进行折扣率报价</w:t>
      </w:r>
      <w:r>
        <w:rPr>
          <w:rFonts w:hint="eastAsia" w:cs="宋体"/>
          <w:b/>
          <w:bCs/>
          <w:color w:val="auto"/>
          <w:spacing w:val="-9"/>
          <w:sz w:val="24"/>
          <w:szCs w:val="24"/>
          <w:u w:val="single"/>
          <w:lang w:val="en-US" w:eastAsia="zh-CN"/>
        </w:rPr>
        <w:t xml:space="preserve">，详见费用明细表   </w:t>
      </w:r>
      <w:r>
        <w:rPr>
          <w:rFonts w:hint="eastAsia" w:cs="宋体"/>
          <w:b/>
          <w:bCs/>
          <w:color w:val="auto"/>
          <w:spacing w:val="-9"/>
          <w:sz w:val="24"/>
          <w:szCs w:val="24"/>
          <w:u w:val="single"/>
          <w:lang w:val="en-US" w:eastAsia="zh-CN"/>
        </w:rPr>
        <w:t xml:space="preserve">    </w:t>
      </w:r>
    </w:p>
    <w:p w14:paraId="2B4A251F">
      <w:pPr>
        <w:pStyle w:val="3"/>
        <w:keepNext w:val="0"/>
        <w:keepLines w:val="0"/>
        <w:pageBreakBefore w:val="0"/>
        <w:kinsoku w:val="0"/>
        <w:wordWrap/>
        <w:topLinePunct w:val="0"/>
        <w:bidi w:val="0"/>
        <w:adjustRightInd w:val="0"/>
        <w:snapToGrid w:val="0"/>
        <w:spacing w:before="0" w:line="360" w:lineRule="auto"/>
        <w:ind w:left="0" w:leftChars="0" w:right="0" w:firstLine="476" w:firstLineChars="200"/>
        <w:jc w:val="left"/>
        <w:textAlignment w:val="baseline"/>
        <w:rPr>
          <w:rFonts w:hint="eastAsia" w:cs="宋体"/>
          <w:color w:val="auto"/>
          <w:spacing w:val="-1"/>
          <w:kern w:val="0"/>
          <w:sz w:val="24"/>
          <w:szCs w:val="24"/>
          <w:highlight w:val="none"/>
          <w:lang w:val="en-US" w:eastAsia="zh-CN"/>
          <w14:textOutline w14:w="4356" w14:cap="sq" w14:cmpd="sng" w14:algn="ctr">
            <w14:solidFill>
              <w14:srgbClr w14:val="000000"/>
            </w14:solidFill>
            <w14:prstDash w14:val="solid"/>
            <w14:bevel/>
          </w14:textOutline>
        </w:rPr>
      </w:pPr>
      <w:r>
        <w:rPr>
          <w:rFonts w:hint="eastAsia" w:cs="宋体"/>
          <w:color w:val="auto"/>
          <w:spacing w:val="-1"/>
          <w:kern w:val="0"/>
          <w:sz w:val="24"/>
          <w:szCs w:val="24"/>
          <w:highlight w:val="none"/>
          <w:lang w:val="en-US" w:eastAsia="zh-CN"/>
          <w14:textOutline w14:w="4356" w14:cap="sq" w14:cmpd="sng" w14:algn="ctr">
            <w14:solidFill>
              <w14:srgbClr w14:val="000000"/>
            </w14:solidFill>
            <w14:prstDash w14:val="solid"/>
            <w14:bevel/>
          </w14:textOutline>
        </w:rPr>
        <w:t>3.正常酬金支付方式</w:t>
      </w:r>
    </w:p>
    <w:p w14:paraId="65F3064C">
      <w:pPr>
        <w:pStyle w:val="3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right="0" w:firstLine="446" w:firstLineChars="200"/>
        <w:textAlignment w:val="baseline"/>
        <w:rPr>
          <w:rFonts w:hint="eastAsia" w:cs="宋体"/>
          <w:b/>
          <w:bCs/>
          <w:color w:val="auto"/>
          <w:spacing w:val="-9"/>
          <w:sz w:val="24"/>
          <w:szCs w:val="24"/>
          <w:u w:val="none"/>
          <w:lang w:val="en-US" w:eastAsia="zh-CN"/>
        </w:rPr>
      </w:pPr>
      <w:r>
        <w:rPr>
          <w:rFonts w:hint="eastAsia" w:cs="宋体"/>
          <w:b/>
          <w:bCs/>
          <w:color w:val="auto"/>
          <w:spacing w:val="-9"/>
          <w:sz w:val="24"/>
          <w:szCs w:val="24"/>
          <w:u w:val="none"/>
          <w:lang w:eastAsia="zh-CN"/>
        </w:rPr>
        <w:t>咨询人</w:t>
      </w:r>
      <w:r>
        <w:rPr>
          <w:rFonts w:hint="eastAsia" w:ascii="宋体" w:hAnsi="宋体" w:eastAsia="宋体" w:cs="宋体"/>
          <w:b/>
          <w:bCs/>
          <w:color w:val="auto"/>
          <w:spacing w:val="-9"/>
          <w:sz w:val="24"/>
          <w:szCs w:val="24"/>
          <w:u w:val="none"/>
        </w:rPr>
        <w:t>完成委托咨询并提交造价咨询成果</w:t>
      </w:r>
      <w:r>
        <w:rPr>
          <w:rFonts w:hint="eastAsia" w:cs="宋体"/>
          <w:b/>
          <w:bCs/>
          <w:color w:val="auto"/>
          <w:spacing w:val="-9"/>
          <w:sz w:val="24"/>
          <w:szCs w:val="24"/>
          <w:u w:val="none"/>
          <w:lang w:val="en-US" w:eastAsia="zh-CN"/>
        </w:rPr>
        <w:t>后一个月内</w:t>
      </w:r>
      <w:r>
        <w:rPr>
          <w:rFonts w:hint="eastAsia" w:ascii="宋体" w:hAnsi="宋体" w:eastAsia="宋体" w:cs="宋体"/>
          <w:b/>
          <w:bCs/>
          <w:color w:val="auto"/>
          <w:spacing w:val="-9"/>
          <w:sz w:val="24"/>
          <w:szCs w:val="24"/>
          <w:u w:val="none"/>
        </w:rPr>
        <w:t>，委托人先一次性支付本项目</w:t>
      </w:r>
      <w:r>
        <w:rPr>
          <w:rFonts w:hint="eastAsia" w:cs="宋体"/>
          <w:b/>
          <w:bCs/>
          <w:color w:val="auto"/>
          <w:spacing w:val="-9"/>
          <w:sz w:val="24"/>
          <w:szCs w:val="24"/>
          <w:u w:val="none"/>
          <w:lang w:val="en-US" w:eastAsia="zh-CN"/>
        </w:rPr>
        <w:t>咨询</w:t>
      </w:r>
      <w:r>
        <w:rPr>
          <w:rFonts w:hint="eastAsia" w:ascii="宋体" w:hAnsi="宋体" w:eastAsia="宋体" w:cs="宋体"/>
          <w:b/>
          <w:bCs/>
          <w:color w:val="auto"/>
          <w:spacing w:val="-9"/>
          <w:sz w:val="24"/>
          <w:szCs w:val="24"/>
          <w:u w:val="none"/>
        </w:rPr>
        <w:t>费</w:t>
      </w:r>
      <w:r>
        <w:rPr>
          <w:rFonts w:hint="eastAsia" w:cs="宋体"/>
          <w:b/>
          <w:bCs/>
          <w:color w:val="auto"/>
          <w:spacing w:val="-9"/>
          <w:sz w:val="24"/>
          <w:szCs w:val="24"/>
          <w:u w:val="none"/>
          <w:lang w:eastAsia="zh-CN"/>
        </w:rPr>
        <w:t>。</w:t>
      </w:r>
    </w:p>
    <w:p w14:paraId="2C55D2F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rPr>
          <w:rFonts w:hint="eastAsia" w:ascii="宋体" w:hAnsi="宋体" w:eastAsia="宋体" w:cs="宋体"/>
          <w:sz w:val="21"/>
          <w:szCs w:val="21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600524F"/>
    <w:rsid w:val="16211C54"/>
    <w:rsid w:val="19DE69A0"/>
    <w:rsid w:val="1C6F4E06"/>
    <w:rsid w:val="1E9035E3"/>
    <w:rsid w:val="215F33AF"/>
    <w:rsid w:val="21911852"/>
    <w:rsid w:val="28AB7D51"/>
    <w:rsid w:val="38D12B12"/>
    <w:rsid w:val="3B555358"/>
    <w:rsid w:val="3D031AB2"/>
    <w:rsid w:val="4F730D1A"/>
    <w:rsid w:val="4FA56A46"/>
    <w:rsid w:val="57FD73D2"/>
    <w:rsid w:val="597F55C5"/>
    <w:rsid w:val="5C0276EE"/>
    <w:rsid w:val="5C0F2370"/>
    <w:rsid w:val="5FD73E9A"/>
    <w:rsid w:val="66F61E44"/>
    <w:rsid w:val="67866B3A"/>
    <w:rsid w:val="69307E9E"/>
    <w:rsid w:val="6E873A42"/>
    <w:rsid w:val="700A038D"/>
    <w:rsid w:val="7D807171"/>
    <w:rsid w:val="7E130E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semiHidden/>
    <w:qFormat/>
    <w:uiPriority w:val="0"/>
    <w:rPr>
      <w:rFonts w:ascii="宋体" w:hAnsi="宋体" w:eastAsia="宋体" w:cs="宋体"/>
      <w:sz w:val="30"/>
      <w:szCs w:val="30"/>
      <w:lang w:val="en-US" w:eastAsia="en-US" w:bidi="ar-SA"/>
    </w:r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52941da4-66c5-4286-8ac0-54d8c99e9f7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1064</Words>
  <Characters>1328</Characters>
  <Lines>0</Lines>
  <Paragraphs>0</Paragraphs>
  <TotalTime>2</TotalTime>
  <ScaleCrop>false</ScaleCrop>
  <LinksUpToDate>false</LinksUpToDate>
  <CharactersWithSpaces>1341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2026-09-29T03:26:00Z</dcterms:created>
  <dc:creator>31442</dc:creator>
  <cp:lastModifiedBy>董睿</cp:lastModifiedBy>
  <dcterms:modified xsi:type="dcterms:W3CDTF">2026-10-19T08:03:13Z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eyJoZGlkIjoiZjY4YzgzNjQ1ZGZlYTEyNjNjMzk5YmVmNTRmZDcyYzEiLCJ1c2VySWQiOiIxMjA0Njg5MjU1In0=</vt:lpwstr>
  </property>
  <property fmtid="{D5CDD505-2E9C-101B-9397-08002B2CF9AE}" pid="4" name="ICV">
    <vt:lpwstr>E0F958ADF14D499285CFC26DDD54015B_13</vt:lpwstr>
  </property>
</Properties>
</file>