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D3944">
      <w:pPr>
        <w:pStyle w:val="3"/>
        <w:keepNext/>
        <w:keepLines/>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lang w:eastAsia="zh-CN"/>
        </w:rPr>
      </w:pPr>
      <w:r>
        <w:rPr>
          <w:rFonts w:hint="eastAsia"/>
          <w:lang w:eastAsia="zh-CN"/>
        </w:rPr>
        <w:t>南京鼓楼医院集团仪征医院</w:t>
      </w:r>
    </w:p>
    <w:p w14:paraId="5926AA30">
      <w:pPr>
        <w:pStyle w:val="3"/>
        <w:keepNext/>
        <w:keepLines/>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lang w:val="en-US" w:eastAsia="zh-CN"/>
        </w:rPr>
      </w:pPr>
      <w:r>
        <w:rPr>
          <w:rFonts w:hint="eastAsia"/>
          <w:lang w:val="en-US" w:eastAsia="zh-CN"/>
        </w:rPr>
        <w:t>灭鼠、灭蟑螂项目</w:t>
      </w:r>
    </w:p>
    <w:p w14:paraId="00530484">
      <w:pPr>
        <w:pStyle w:val="3"/>
        <w:keepNext/>
        <w:keepLines/>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eastAsiaTheme="minorEastAsia"/>
          <w:lang w:eastAsia="zh-CN"/>
        </w:rPr>
      </w:pPr>
      <w:r>
        <w:rPr>
          <w:rFonts w:hint="eastAsia"/>
          <w:lang w:eastAsia="zh-CN"/>
        </w:rPr>
        <w:t>公开询比价</w:t>
      </w:r>
      <w:r>
        <w:rPr>
          <w:rFonts w:hint="eastAsia"/>
        </w:rPr>
        <w:t>文件</w:t>
      </w:r>
    </w:p>
    <w:p w14:paraId="30EB7BC2">
      <w:pPr>
        <w:pStyle w:val="4"/>
        <w:bidi w:val="0"/>
        <w:jc w:val="left"/>
        <w:rPr>
          <w:rFonts w:hint="eastAsia"/>
        </w:rPr>
      </w:pPr>
      <w:r>
        <w:rPr>
          <w:rFonts w:hint="eastAsia"/>
        </w:rPr>
        <w:t>一 、项目要求</w:t>
      </w:r>
    </w:p>
    <w:p w14:paraId="720616E8">
      <w:pPr>
        <w:pStyle w:val="5"/>
        <w:bidi w:val="0"/>
        <w:jc w:val="left"/>
        <w:rPr>
          <w:rFonts w:hint="eastAsia"/>
        </w:rPr>
      </w:pPr>
      <w:r>
        <w:rPr>
          <w:rFonts w:hint="eastAsia"/>
          <w:lang w:eastAsia="zh-CN"/>
        </w:rPr>
        <w:t>（</w:t>
      </w:r>
      <w:r>
        <w:rPr>
          <w:rFonts w:hint="eastAsia"/>
          <w:lang w:val="en-US" w:eastAsia="zh-CN"/>
        </w:rPr>
        <w:t>一</w:t>
      </w:r>
      <w:r>
        <w:rPr>
          <w:rFonts w:hint="eastAsia"/>
          <w:lang w:eastAsia="zh-CN"/>
        </w:rPr>
        <w:t>）</w:t>
      </w:r>
      <w:r>
        <w:rPr>
          <w:rFonts w:hint="eastAsia"/>
        </w:rPr>
        <w:t>项目概况</w:t>
      </w:r>
    </w:p>
    <w:p w14:paraId="3719F279">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1、项目名称：</w:t>
      </w:r>
      <w:r>
        <w:rPr>
          <w:rFonts w:hint="eastAsia" w:ascii="仿宋" w:hAnsi="仿宋" w:eastAsia="仿宋" w:cs="仿宋"/>
          <w:sz w:val="24"/>
          <w:szCs w:val="24"/>
          <w:lang w:eastAsia="zh-CN"/>
        </w:rPr>
        <w:t>南京鼓楼医院集团仪征医院灭鼠、灭蟑螂项目</w:t>
      </w:r>
    </w:p>
    <w:p w14:paraId="74624B65">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2、采购方式：</w:t>
      </w:r>
      <w:r>
        <w:rPr>
          <w:rFonts w:hint="eastAsia" w:ascii="仿宋" w:hAnsi="仿宋" w:eastAsia="仿宋" w:cs="仿宋"/>
          <w:sz w:val="24"/>
          <w:szCs w:val="24"/>
          <w:lang w:val="en-US" w:eastAsia="zh-CN"/>
        </w:rPr>
        <w:t>本次采购采用</w:t>
      </w:r>
      <w:r>
        <w:rPr>
          <w:rFonts w:hint="eastAsia" w:ascii="仿宋" w:hAnsi="仿宋" w:eastAsia="仿宋" w:cs="仿宋"/>
          <w:sz w:val="24"/>
          <w:szCs w:val="24"/>
          <w:lang w:eastAsia="zh-CN"/>
        </w:rPr>
        <w:t>公开询比价</w:t>
      </w:r>
      <w:r>
        <w:rPr>
          <w:rFonts w:hint="eastAsia" w:ascii="仿宋" w:hAnsi="仿宋" w:eastAsia="仿宋" w:cs="仿宋"/>
          <w:sz w:val="24"/>
          <w:szCs w:val="24"/>
          <w:lang w:val="en-US" w:eastAsia="zh-CN"/>
        </w:rPr>
        <w:t>采购方式。</w:t>
      </w:r>
    </w:p>
    <w:p w14:paraId="3CCCFBC5">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评议方法：合理低价法，在考虑方案合理、响应快速的前提下，排除恶意竞价的情况下，以最低价优先成交。</w:t>
      </w:r>
    </w:p>
    <w:p w14:paraId="703FA81A">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3、采购内容：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1260"/>
        <w:gridCol w:w="1312"/>
      </w:tblGrid>
      <w:tr w14:paraId="302B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8" w:type="dxa"/>
            <w:vAlign w:val="center"/>
          </w:tcPr>
          <w:p w14:paraId="62BC4BBC">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2"/>
                <w:szCs w:val="22"/>
                <w:u w:val="none"/>
                <w:lang w:val="en-US" w:eastAsia="zh-CN" w:bidi="ar"/>
              </w:rPr>
              <w:t>项目</w:t>
            </w:r>
          </w:p>
        </w:tc>
        <w:tc>
          <w:tcPr>
            <w:tcW w:w="1260" w:type="dxa"/>
          </w:tcPr>
          <w:p w14:paraId="431E1231">
            <w:pPr>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w:t>
            </w:r>
          </w:p>
          <w:p w14:paraId="0ECC0D62">
            <w:pPr>
              <w:pStyle w:val="2"/>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元/年</w:t>
            </w:r>
          </w:p>
        </w:tc>
        <w:tc>
          <w:tcPr>
            <w:tcW w:w="1312" w:type="dxa"/>
            <w:vAlign w:val="top"/>
          </w:tcPr>
          <w:p w14:paraId="11300654">
            <w:pPr>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最高限价</w:t>
            </w:r>
          </w:p>
          <w:p w14:paraId="4E763A00">
            <w:pPr>
              <w:pStyle w:val="2"/>
              <w:jc w:val="center"/>
              <w:rPr>
                <w:rFonts w:hint="default"/>
                <w:lang w:val="en-US" w:eastAsia="zh-CN"/>
              </w:rPr>
            </w:pPr>
            <w:r>
              <w:rPr>
                <w:rFonts w:hint="eastAsia" w:ascii="仿宋" w:hAnsi="仿宋" w:eastAsia="仿宋" w:cs="仿宋"/>
                <w:sz w:val="24"/>
                <w:szCs w:val="24"/>
                <w:vertAlign w:val="baseline"/>
                <w:lang w:val="en-US" w:eastAsia="zh-CN"/>
              </w:rPr>
              <w:t>元/年</w:t>
            </w:r>
          </w:p>
        </w:tc>
      </w:tr>
      <w:tr w14:paraId="547A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8" w:type="dxa"/>
            <w:vAlign w:val="center"/>
          </w:tcPr>
          <w:p w14:paraId="349AB4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lang w:val="en-US" w:eastAsia="zh-CN"/>
              </w:rPr>
              <w:t>灭鼠、灭蟑螂</w:t>
            </w:r>
          </w:p>
        </w:tc>
        <w:tc>
          <w:tcPr>
            <w:tcW w:w="1260" w:type="dxa"/>
            <w:vMerge w:val="restart"/>
            <w:vAlign w:val="center"/>
          </w:tcPr>
          <w:p w14:paraId="65E5F786">
            <w:pPr>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sz w:val="24"/>
                <w:szCs w:val="24"/>
                <w:vertAlign w:val="baseline"/>
                <w:lang w:val="en-US" w:eastAsia="zh-CN"/>
              </w:rPr>
            </w:pPr>
          </w:p>
        </w:tc>
        <w:tc>
          <w:tcPr>
            <w:tcW w:w="1312" w:type="dxa"/>
            <w:vMerge w:val="restart"/>
            <w:vAlign w:val="center"/>
          </w:tcPr>
          <w:p w14:paraId="780C33F6">
            <w:pPr>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lang w:val="en-US" w:eastAsia="zh-CN"/>
              </w:rPr>
            </w:pPr>
            <w:r>
              <w:rPr>
                <w:rFonts w:hint="eastAsia" w:ascii="仿宋" w:hAnsi="仿宋" w:eastAsia="仿宋" w:cs="仿宋"/>
                <w:sz w:val="24"/>
                <w:szCs w:val="24"/>
                <w:vertAlign w:val="baseline"/>
                <w:lang w:val="en-US" w:eastAsia="zh-CN"/>
              </w:rPr>
              <w:t>30000</w:t>
            </w:r>
          </w:p>
        </w:tc>
      </w:tr>
      <w:tr w14:paraId="29F8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8" w:type="dxa"/>
            <w:vAlign w:val="center"/>
          </w:tcPr>
          <w:p w14:paraId="6A1E40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vertAlign w:val="baseline"/>
              </w:rPr>
            </w:pPr>
          </w:p>
        </w:tc>
        <w:tc>
          <w:tcPr>
            <w:tcW w:w="1260" w:type="dxa"/>
            <w:vMerge w:val="continue"/>
          </w:tcPr>
          <w:p w14:paraId="67B003C3">
            <w:pPr>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sz w:val="24"/>
                <w:szCs w:val="24"/>
                <w:vertAlign w:val="baseline"/>
                <w:lang w:val="en-US" w:eastAsia="zh-CN"/>
              </w:rPr>
            </w:pPr>
          </w:p>
        </w:tc>
        <w:tc>
          <w:tcPr>
            <w:tcW w:w="1312" w:type="dxa"/>
            <w:vMerge w:val="continue"/>
          </w:tcPr>
          <w:p w14:paraId="6E23B4AF">
            <w:pPr>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sz w:val="24"/>
                <w:szCs w:val="24"/>
                <w:vertAlign w:val="baseline"/>
                <w:lang w:val="en-US" w:eastAsia="zh-CN"/>
              </w:rPr>
            </w:pPr>
          </w:p>
        </w:tc>
      </w:tr>
    </w:tbl>
    <w:p w14:paraId="635767D3">
      <w:pPr>
        <w:pStyle w:val="5"/>
        <w:bidi w:val="0"/>
        <w:jc w:val="left"/>
        <w:rPr>
          <w:rFonts w:hint="eastAsia" w:eastAsia="仿宋"/>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具体</w:t>
      </w:r>
      <w:r>
        <w:rPr>
          <w:rFonts w:hint="eastAsia"/>
        </w:rPr>
        <w:t>要求：</w:t>
      </w:r>
      <w:r>
        <w:rPr>
          <w:rFonts w:hint="eastAsia"/>
          <w:lang w:val="en-US" w:eastAsia="zh-CN"/>
        </w:rPr>
        <w:t>详见附件</w:t>
      </w:r>
    </w:p>
    <w:p w14:paraId="117715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响应报价要求：</w:t>
      </w:r>
    </w:p>
    <w:p w14:paraId="4F906709">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1、提供正规的、装订好的报价响应文件</w:t>
      </w:r>
    </w:p>
    <w:p w14:paraId="087C0DF0">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2、提供运行服务响应方案、响应时间等。</w:t>
      </w:r>
    </w:p>
    <w:p w14:paraId="6ABF2965">
      <w:pPr>
        <w:pStyle w:val="10"/>
        <w:rPr>
          <w:rFonts w:hint="default" w:eastAsia="仿宋"/>
          <w:lang w:val="en-US" w:eastAsia="zh-CN"/>
        </w:rPr>
      </w:pPr>
      <w:r>
        <w:rPr>
          <w:rFonts w:hint="eastAsia" w:ascii="仿宋" w:hAnsi="仿宋" w:eastAsia="仿宋" w:cs="仿宋"/>
          <w:sz w:val="24"/>
          <w:szCs w:val="24"/>
          <w:lang w:val="en-US" w:eastAsia="zh-CN"/>
        </w:rPr>
        <w:t>3、本次采购活动采用一次性报价。</w:t>
      </w:r>
    </w:p>
    <w:p w14:paraId="3B1CB22B">
      <w:pPr>
        <w:pStyle w:val="10"/>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eastAsia="仿宋"/>
          <w:b/>
          <w:bCs/>
          <w:lang w:val="en-US" w:eastAsia="zh-CN"/>
        </w:rPr>
      </w:pPr>
      <w:r>
        <w:rPr>
          <w:rFonts w:hint="eastAsia" w:ascii="仿宋" w:hAnsi="仿宋" w:eastAsia="仿宋" w:cs="仿宋"/>
          <w:b/>
          <w:bCs/>
          <w:sz w:val="24"/>
          <w:szCs w:val="24"/>
          <w:lang w:val="en-US" w:eastAsia="zh-CN"/>
        </w:rPr>
        <w:t>技术要求：</w:t>
      </w:r>
    </w:p>
    <w:p w14:paraId="1D88F325">
      <w:pPr>
        <w:pStyle w:val="5"/>
        <w:keepNext/>
        <w:keepLines/>
        <w:pageBreakBefore w:val="0"/>
        <w:widowControl w:val="0"/>
        <w:kinsoku/>
        <w:wordWrap/>
        <w:overflowPunct/>
        <w:topLinePunct w:val="0"/>
        <w:autoSpaceDE/>
        <w:autoSpaceDN/>
        <w:bidi w:val="0"/>
        <w:adjustRightInd w:val="0"/>
        <w:snapToGrid w:val="0"/>
        <w:spacing w:before="0" w:after="0"/>
        <w:ind w:firstLine="480" w:firstLineChars="200"/>
        <w:jc w:val="left"/>
        <w:textAlignment w:val="auto"/>
        <w:rPr>
          <w:rFonts w:hint="eastAsia" w:ascii="仿宋" w:hAnsi="仿宋" w:cs="仿宋"/>
          <w:sz w:val="24"/>
          <w:szCs w:val="24"/>
          <w:lang w:val="en-US" w:eastAsia="zh-CN"/>
        </w:rPr>
      </w:pPr>
      <w:r>
        <w:rPr>
          <w:rFonts w:hint="eastAsia" w:ascii="仿宋" w:hAnsi="仿宋" w:cs="仿宋"/>
          <w:sz w:val="24"/>
          <w:szCs w:val="24"/>
          <w:lang w:val="en-US" w:eastAsia="zh-CN"/>
        </w:rPr>
        <w:t>详见附件</w:t>
      </w:r>
    </w:p>
    <w:p w14:paraId="6B60AF54">
      <w:pPr>
        <w:pStyle w:val="5"/>
        <w:bidi w:val="0"/>
        <w:jc w:val="left"/>
        <w:rPr>
          <w:rFonts w:hint="eastAsia"/>
        </w:rPr>
      </w:pPr>
      <w:r>
        <w:rPr>
          <w:rFonts w:hint="eastAsia"/>
          <w:lang w:eastAsia="zh-CN"/>
        </w:rPr>
        <w:t>（</w:t>
      </w:r>
      <w:r>
        <w:rPr>
          <w:rFonts w:hint="eastAsia"/>
          <w:lang w:val="en-US" w:eastAsia="zh-CN"/>
        </w:rPr>
        <w:t>三</w:t>
      </w:r>
      <w:r>
        <w:rPr>
          <w:rFonts w:hint="eastAsia"/>
          <w:lang w:eastAsia="zh-CN"/>
        </w:rPr>
        <w:t>）</w:t>
      </w:r>
      <w:r>
        <w:rPr>
          <w:rFonts w:hint="eastAsia"/>
        </w:rPr>
        <w:t>合同期限及支付方式</w:t>
      </w:r>
    </w:p>
    <w:p w14:paraId="7EDC3FF5">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1、协议生效期：</w:t>
      </w:r>
      <w:r>
        <w:rPr>
          <w:rFonts w:hint="eastAsia" w:ascii="仿宋" w:hAnsi="仿宋" w:eastAsia="仿宋" w:cs="仿宋"/>
          <w:sz w:val="24"/>
          <w:szCs w:val="24"/>
          <w:lang w:val="en-US" w:eastAsia="zh-CN"/>
        </w:rPr>
        <w:t>合同生效期：3年。</w:t>
      </w:r>
    </w:p>
    <w:p w14:paraId="0DC1CB0F">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2、支付方式：</w:t>
      </w:r>
      <w:r>
        <w:rPr>
          <w:rFonts w:hint="eastAsia" w:ascii="仿宋" w:hAnsi="仿宋" w:eastAsia="仿宋" w:cs="仿宋"/>
          <w:sz w:val="24"/>
          <w:szCs w:val="24"/>
          <w:lang w:val="en-US" w:eastAsia="zh-CN"/>
        </w:rPr>
        <w:t>详见附件：合同模板</w:t>
      </w:r>
      <w:r>
        <w:rPr>
          <w:rFonts w:hint="eastAsia" w:ascii="仿宋" w:hAnsi="仿宋" w:eastAsia="仿宋" w:cs="仿宋"/>
          <w:sz w:val="24"/>
          <w:szCs w:val="24"/>
        </w:rPr>
        <w:t>。</w:t>
      </w:r>
    </w:p>
    <w:p w14:paraId="5F125D3E">
      <w:pPr>
        <w:pStyle w:val="4"/>
        <w:bidi w:val="0"/>
        <w:jc w:val="left"/>
        <w:rPr>
          <w:rFonts w:hint="eastAsia"/>
        </w:rPr>
      </w:pPr>
      <w:r>
        <w:rPr>
          <w:rFonts w:hint="eastAsia"/>
        </w:rPr>
        <w:t>二、</w:t>
      </w:r>
      <w:r>
        <w:rPr>
          <w:rFonts w:hint="eastAsia"/>
          <w:lang w:eastAsia="zh-CN"/>
        </w:rPr>
        <w:t>公开询比价</w:t>
      </w:r>
      <w:r>
        <w:rPr>
          <w:rFonts w:hint="eastAsia"/>
        </w:rPr>
        <w:t>须知</w:t>
      </w:r>
    </w:p>
    <w:p w14:paraId="49833EE1">
      <w:pPr>
        <w:pStyle w:val="5"/>
        <w:bidi w:val="0"/>
        <w:jc w:val="left"/>
        <w:rPr>
          <w:rFonts w:hint="eastAsia" w:ascii="仿宋" w:hAnsi="仿宋" w:eastAsia="仿宋" w:cs="仿宋"/>
          <w:sz w:val="24"/>
          <w:szCs w:val="24"/>
          <w:lang w:val="en-US" w:eastAsia="zh-CN"/>
        </w:rPr>
      </w:pPr>
      <w:r>
        <w:rPr>
          <w:rFonts w:hint="eastAsia"/>
          <w:lang w:eastAsia="zh-CN"/>
        </w:rPr>
        <w:t>（</w:t>
      </w:r>
      <w:r>
        <w:rPr>
          <w:rFonts w:hint="eastAsia"/>
          <w:lang w:val="en-US" w:eastAsia="zh-CN"/>
        </w:rPr>
        <w:t>一</w:t>
      </w:r>
      <w:r>
        <w:rPr>
          <w:rFonts w:hint="eastAsia"/>
          <w:lang w:eastAsia="zh-CN"/>
        </w:rPr>
        <w:t>）</w:t>
      </w:r>
      <w:r>
        <w:rPr>
          <w:rFonts w:hint="eastAsia"/>
          <w:lang w:val="en-US" w:eastAsia="zh-CN"/>
        </w:rPr>
        <w:t>本次比价采用一次性报价，报</w:t>
      </w:r>
      <w:r>
        <w:rPr>
          <w:rFonts w:hint="eastAsia"/>
        </w:rPr>
        <w:t>价文件要求</w:t>
      </w:r>
      <w:r>
        <w:rPr>
          <w:rFonts w:hint="eastAsia"/>
          <w:lang w:val="en-US" w:eastAsia="zh-CN"/>
        </w:rPr>
        <w:t>一式三份，要求如下：</w:t>
      </w:r>
    </w:p>
    <w:p w14:paraId="02816E77">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1、若法定代表人参加，须提供本人身份证复印件(原件备查)；若授权代表参加的，须提供《法人授权书》原件和授权代表身份证复印件（原件</w:t>
      </w:r>
      <w:r>
        <w:rPr>
          <w:rFonts w:hint="eastAsia" w:ascii="仿宋" w:hAnsi="仿宋" w:eastAsia="仿宋" w:cs="仿宋"/>
          <w:sz w:val="24"/>
          <w:szCs w:val="24"/>
          <w:lang w:val="en-US" w:eastAsia="zh-CN"/>
        </w:rPr>
        <w:t>自行留存</w:t>
      </w:r>
      <w:r>
        <w:rPr>
          <w:rFonts w:hint="eastAsia" w:ascii="仿宋" w:hAnsi="仿宋" w:eastAsia="仿宋" w:cs="仿宋"/>
          <w:sz w:val="24"/>
          <w:szCs w:val="24"/>
        </w:rPr>
        <w:t>备查）</w:t>
      </w:r>
    </w:p>
    <w:p w14:paraId="6FA19216">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2、营业执照副本(复印件加盖应答人公章)</w:t>
      </w:r>
    </w:p>
    <w:p w14:paraId="49370A2D">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3、技术参数响应表</w:t>
      </w:r>
    </w:p>
    <w:p w14:paraId="6FB4A48E">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4、报价表</w:t>
      </w:r>
    </w:p>
    <w:p w14:paraId="50E74474">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5、生产企业资质</w:t>
      </w:r>
    </w:p>
    <w:p w14:paraId="0D058588">
      <w:pPr>
        <w:pStyle w:val="1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6、完税证明</w:t>
      </w:r>
    </w:p>
    <w:p w14:paraId="03CA9A66">
      <w:pPr>
        <w:pStyle w:val="1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7、信用中国网站信用证明</w:t>
      </w:r>
    </w:p>
    <w:p w14:paraId="3D205E1C">
      <w:pPr>
        <w:pStyle w:val="5"/>
        <w:bidi w:val="0"/>
        <w:jc w:val="left"/>
        <w:rPr>
          <w:rFonts w:hint="eastAsia"/>
        </w:rPr>
      </w:pPr>
      <w:r>
        <w:rPr>
          <w:rFonts w:hint="eastAsia"/>
          <w:lang w:eastAsia="zh-CN"/>
        </w:rPr>
        <w:t>（</w:t>
      </w:r>
      <w:r>
        <w:rPr>
          <w:rFonts w:hint="eastAsia"/>
          <w:lang w:val="en-US" w:eastAsia="zh-CN"/>
        </w:rPr>
        <w:t>二</w:t>
      </w:r>
      <w:r>
        <w:rPr>
          <w:rFonts w:hint="eastAsia"/>
          <w:lang w:eastAsia="zh-CN"/>
        </w:rPr>
        <w:t>）</w:t>
      </w:r>
      <w:r>
        <w:rPr>
          <w:rFonts w:hint="eastAsia"/>
        </w:rPr>
        <w:t>报价文件递交</w:t>
      </w:r>
    </w:p>
    <w:p w14:paraId="002590A0">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1、递交报价文件时间、地点：</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7月8日16</w:t>
      </w:r>
      <w:r>
        <w:rPr>
          <w:rFonts w:hint="eastAsia" w:ascii="仿宋" w:hAnsi="仿宋" w:eastAsia="仿宋" w:cs="仿宋"/>
          <w:sz w:val="24"/>
          <w:szCs w:val="24"/>
        </w:rPr>
        <w:t>：00</w:t>
      </w:r>
      <w:r>
        <w:rPr>
          <w:rFonts w:hint="eastAsia" w:ascii="仿宋" w:hAnsi="仿宋" w:eastAsia="仿宋" w:cs="仿宋"/>
          <w:sz w:val="24"/>
          <w:szCs w:val="24"/>
          <w:lang w:val="en-US" w:eastAsia="zh-CN"/>
        </w:rPr>
        <w:t>前</w:t>
      </w:r>
      <w:r>
        <w:rPr>
          <w:rFonts w:hint="eastAsia" w:ascii="仿宋" w:hAnsi="仿宋" w:eastAsia="仿宋" w:cs="仿宋"/>
          <w:sz w:val="24"/>
          <w:szCs w:val="24"/>
        </w:rPr>
        <w:t>，</w:t>
      </w:r>
      <w:r>
        <w:rPr>
          <w:rFonts w:hint="eastAsia" w:ascii="仿宋" w:hAnsi="仿宋" w:eastAsia="仿宋" w:cs="仿宋"/>
          <w:sz w:val="24"/>
          <w:szCs w:val="24"/>
          <w:lang w:eastAsia="zh-CN"/>
        </w:rPr>
        <w:t>南京鼓楼医院集团仪征医院</w:t>
      </w:r>
      <w:r>
        <w:rPr>
          <w:rFonts w:hint="eastAsia" w:ascii="仿宋" w:hAnsi="仿宋" w:eastAsia="仿宋" w:cs="仿宋"/>
          <w:sz w:val="24"/>
          <w:szCs w:val="24"/>
          <w:lang w:val="en-US" w:eastAsia="zh-CN"/>
        </w:rPr>
        <w:t>招采部办公室</w:t>
      </w:r>
      <w:r>
        <w:rPr>
          <w:rFonts w:hint="eastAsia" w:ascii="仿宋" w:hAnsi="仿宋" w:eastAsia="仿宋" w:cs="仿宋"/>
          <w:sz w:val="24"/>
          <w:szCs w:val="24"/>
        </w:rPr>
        <w:t>，</w:t>
      </w:r>
      <w:r>
        <w:rPr>
          <w:rFonts w:hint="eastAsia" w:ascii="仿宋" w:hAnsi="仿宋" w:eastAsia="仿宋" w:cs="仿宋"/>
          <w:sz w:val="24"/>
          <w:szCs w:val="24"/>
          <w:lang w:val="en-US" w:eastAsia="zh-CN"/>
        </w:rPr>
        <w:t>可采取邮寄或现场送达等方式。</w:t>
      </w:r>
    </w:p>
    <w:p w14:paraId="4AB6F94B">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商务咨询联系</w:t>
      </w:r>
      <w:r>
        <w:rPr>
          <w:rFonts w:hint="eastAsia" w:ascii="仿宋" w:hAnsi="仿宋" w:eastAsia="仿宋" w:cs="仿宋"/>
          <w:sz w:val="24"/>
          <w:szCs w:val="24"/>
        </w:rPr>
        <w:t>电话：0514-83</w:t>
      </w:r>
      <w:r>
        <w:rPr>
          <w:rFonts w:hint="eastAsia" w:ascii="仿宋" w:hAnsi="仿宋" w:eastAsia="仿宋" w:cs="仿宋"/>
          <w:sz w:val="24"/>
          <w:szCs w:val="24"/>
          <w:lang w:val="en-US" w:eastAsia="zh-CN"/>
        </w:rPr>
        <w:t>211533/18762789057联系人：董老师</w:t>
      </w:r>
    </w:p>
    <w:p w14:paraId="0DA39ECF">
      <w:pPr>
        <w:pStyle w:val="10"/>
        <w:rPr>
          <w:rFonts w:hint="default"/>
          <w:lang w:val="en-US" w:eastAsia="zh-CN"/>
        </w:rPr>
      </w:pPr>
      <w:r>
        <w:rPr>
          <w:rFonts w:hint="eastAsia" w:ascii="仿宋" w:hAnsi="仿宋" w:eastAsia="仿宋" w:cs="仿宋"/>
          <w:sz w:val="24"/>
          <w:szCs w:val="24"/>
          <w:lang w:val="en-US" w:eastAsia="zh-CN"/>
        </w:rPr>
        <w:t>技术方面联系电话：</w:t>
      </w:r>
      <w:r>
        <w:rPr>
          <w:rFonts w:hint="eastAsia" w:ascii="仿宋" w:hAnsi="仿宋" w:eastAsia="仿宋" w:cs="仿宋"/>
          <w:sz w:val="24"/>
          <w:szCs w:val="24"/>
        </w:rPr>
        <w:t>0514</w:t>
      </w:r>
      <w:r>
        <w:rPr>
          <w:rFonts w:hint="eastAsia" w:ascii="仿宋" w:hAnsi="仿宋" w:eastAsia="仿宋" w:cs="仿宋"/>
          <w:sz w:val="24"/>
          <w:szCs w:val="24"/>
          <w:lang w:val="en-US" w:eastAsia="zh-CN"/>
        </w:rPr>
        <w:t>-83211450联系人：董主任。</w:t>
      </w:r>
    </w:p>
    <w:p w14:paraId="7B019EF8">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电话时间：工作日9:00-10:30,15:00-16:30</w:t>
      </w:r>
      <w:r>
        <w:rPr>
          <w:rFonts w:hint="eastAsia" w:ascii="仿宋" w:hAnsi="仿宋" w:eastAsia="仿宋" w:cs="仿宋"/>
          <w:sz w:val="24"/>
          <w:szCs w:val="24"/>
        </w:rPr>
        <w:t>。</w:t>
      </w:r>
    </w:p>
    <w:p w14:paraId="6E18186A">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报价文件应于规定的截止时间之前密封送达</w:t>
      </w:r>
      <w:r>
        <w:rPr>
          <w:rFonts w:hint="eastAsia" w:ascii="仿宋" w:hAnsi="仿宋" w:eastAsia="仿宋" w:cs="仿宋"/>
          <w:sz w:val="24"/>
          <w:szCs w:val="24"/>
          <w:lang w:eastAsia="zh-CN"/>
        </w:rPr>
        <w:t>南京鼓楼医院集团仪征医院采购采购部</w:t>
      </w:r>
      <w:r>
        <w:rPr>
          <w:rFonts w:hint="eastAsia" w:ascii="仿宋" w:hAnsi="仿宋" w:eastAsia="仿宋" w:cs="仿宋"/>
          <w:sz w:val="24"/>
          <w:szCs w:val="24"/>
        </w:rPr>
        <w:t>。</w:t>
      </w:r>
    </w:p>
    <w:p w14:paraId="4C3623CE">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收件</w:t>
      </w:r>
      <w:bookmarkStart w:id="0" w:name="_GoBack"/>
      <w:bookmarkEnd w:id="0"/>
      <w:r>
        <w:rPr>
          <w:rFonts w:hint="eastAsia" w:ascii="仿宋" w:hAnsi="仿宋" w:eastAsia="仿宋" w:cs="仿宋"/>
          <w:sz w:val="24"/>
          <w:szCs w:val="24"/>
          <w:lang w:val="en-US" w:eastAsia="zh-CN"/>
        </w:rPr>
        <w:t>地址：江苏省仪征市真州镇化纤生活区环南路1号，南京鼓楼医院集团仪征医院有限公司，招标采购部——董老师收。联系电话：18762789057。</w:t>
      </w:r>
    </w:p>
    <w:p w14:paraId="337C79E3">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在要求提交报价文件的截止时间后送达的报价文件，将拒收。</w:t>
      </w:r>
    </w:p>
    <w:p w14:paraId="46A0334B">
      <w:pPr>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报价文件应装入</w:t>
      </w:r>
      <w:r>
        <w:rPr>
          <w:rFonts w:hint="eastAsia" w:ascii="仿宋" w:hAnsi="仿宋" w:eastAsia="仿宋" w:cs="仿宋"/>
          <w:sz w:val="24"/>
          <w:szCs w:val="24"/>
          <w:lang w:val="en-US" w:eastAsia="zh-CN"/>
        </w:rPr>
        <w:t>密封</w:t>
      </w:r>
      <w:r>
        <w:rPr>
          <w:rFonts w:hint="eastAsia" w:ascii="仿宋" w:hAnsi="仿宋" w:eastAsia="仿宋" w:cs="仿宋"/>
          <w:sz w:val="24"/>
          <w:szCs w:val="24"/>
        </w:rPr>
        <w:t>袋，</w:t>
      </w:r>
      <w:r>
        <w:rPr>
          <w:rFonts w:hint="eastAsia" w:ascii="仿宋" w:hAnsi="仿宋" w:eastAsia="仿宋" w:cs="仿宋"/>
          <w:sz w:val="24"/>
          <w:szCs w:val="24"/>
          <w:lang w:val="en-US" w:eastAsia="zh-CN"/>
        </w:rPr>
        <w:t>密封袋</w:t>
      </w:r>
      <w:r>
        <w:rPr>
          <w:rFonts w:hint="eastAsia" w:ascii="仿宋" w:hAnsi="仿宋" w:eastAsia="仿宋" w:cs="仿宋"/>
          <w:sz w:val="24"/>
          <w:szCs w:val="24"/>
        </w:rPr>
        <w:t>封面注明项目名称、供应商名称、地址、</w:t>
      </w:r>
      <w:r>
        <w:rPr>
          <w:rFonts w:hint="eastAsia" w:ascii="仿宋" w:hAnsi="仿宋" w:eastAsia="仿宋" w:cs="仿宋"/>
          <w:sz w:val="24"/>
          <w:szCs w:val="24"/>
          <w:lang w:val="en-US" w:eastAsia="zh-CN"/>
        </w:rPr>
        <w:t>联系</w:t>
      </w:r>
      <w:r>
        <w:rPr>
          <w:rFonts w:hint="eastAsia" w:ascii="仿宋" w:hAnsi="仿宋" w:eastAsia="仿宋" w:cs="仿宋"/>
          <w:sz w:val="24"/>
          <w:szCs w:val="24"/>
        </w:rPr>
        <w:t>电话等。</w:t>
      </w:r>
    </w:p>
    <w:p w14:paraId="008BEF20">
      <w:pPr>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（三）报价保证金：人民币</w:t>
      </w:r>
      <w:r>
        <w:rPr>
          <w:rFonts w:hint="eastAsia" w:ascii="仿宋" w:hAnsi="仿宋" w:eastAsia="仿宋" w:cs="仿宋"/>
          <w:b/>
          <w:bCs/>
          <w:sz w:val="24"/>
          <w:szCs w:val="24"/>
          <w:lang w:val="en-US" w:eastAsia="zh-CN"/>
        </w:rPr>
        <w:t>贰仟</w:t>
      </w:r>
      <w:r>
        <w:rPr>
          <w:rFonts w:hint="eastAsia" w:ascii="仿宋" w:hAnsi="仿宋" w:eastAsia="仿宋" w:cs="仿宋"/>
          <w:sz w:val="24"/>
          <w:szCs w:val="24"/>
          <w:lang w:val="en-US" w:eastAsia="zh-CN"/>
        </w:rPr>
        <w:t>元整。递交保证金须标明项目名称、编号及参与竞争方公司名称。</w:t>
      </w:r>
    </w:p>
    <w:p w14:paraId="77648C1E">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报价保证金递交时间：2026年7月8日16:00前。</w:t>
      </w:r>
    </w:p>
    <w:p w14:paraId="5896121A">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1.报价保证金采用电汇、汇票、转账支票等转账方式提交。</w:t>
      </w:r>
    </w:p>
    <w:p w14:paraId="4137AFA8">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名称：南京鼓楼医院集团仪征医院有限公司</w:t>
      </w:r>
    </w:p>
    <w:p w14:paraId="0ABA82AE">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开户行：建设银行仪征化纤分理处</w:t>
      </w:r>
    </w:p>
    <w:p w14:paraId="0E882800">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账号：32001747038052502112</w:t>
      </w:r>
    </w:p>
    <w:p w14:paraId="6DAC9EEC">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2.未按规定提交报价保证金的响应文件，将被视为无效响应。报价保证金有效期与报价文件有效期一致。</w:t>
      </w:r>
    </w:p>
    <w:p w14:paraId="6ADEC085">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3.未成交的供应商的报价保证金，将在成交方签约完成后的30个工作日内予以退回(无息)。</w:t>
      </w:r>
    </w:p>
    <w:p w14:paraId="309D6386">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4.成交的供应商的报价保证金，在合同签订后，即转为履约保证金，待货物运送、安装结束验收合格并经审计后15个工作日内退回。</w:t>
      </w:r>
    </w:p>
    <w:p w14:paraId="40EF64A4">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5.供应商在成交后未按报价文件规定与采购人签订购销合同时，供应商的报价保证金将被采购人扣缴。</w:t>
      </w:r>
    </w:p>
    <w:p w14:paraId="46373930">
      <w:pPr>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p w14:paraId="57579207">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sz w:val="24"/>
          <w:szCs w:val="24"/>
        </w:rPr>
      </w:pPr>
    </w:p>
    <w:p w14:paraId="5639A82F">
      <w:pPr>
        <w:pageBreakBefore w:val="0"/>
        <w:widowControl w:val="0"/>
        <w:kinsoku/>
        <w:wordWrap/>
        <w:overflowPunct/>
        <w:topLinePunct w:val="0"/>
        <w:autoSpaceDE/>
        <w:autoSpaceDN/>
        <w:bidi w:val="0"/>
        <w:adjustRightInd w:val="0"/>
        <w:snapToGrid w:val="0"/>
        <w:spacing w:line="240" w:lineRule="auto"/>
        <w:ind w:firstLine="480" w:firstLineChars="200"/>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南京鼓楼医院集团仪征医院</w:t>
      </w:r>
      <w:r>
        <w:rPr>
          <w:rFonts w:hint="eastAsia" w:ascii="仿宋" w:hAnsi="仿宋" w:eastAsia="仿宋" w:cs="仿宋"/>
          <w:sz w:val="24"/>
          <w:szCs w:val="24"/>
          <w:lang w:val="en-US" w:eastAsia="zh-CN"/>
        </w:rPr>
        <w:t>采购采购部</w:t>
      </w:r>
    </w:p>
    <w:p w14:paraId="12EDB27A">
      <w:pPr>
        <w:pageBreakBefore w:val="0"/>
        <w:widowControl w:val="0"/>
        <w:kinsoku/>
        <w:wordWrap/>
        <w:overflowPunct/>
        <w:topLinePunct w:val="0"/>
        <w:autoSpaceDE/>
        <w:autoSpaceDN/>
        <w:bidi w:val="0"/>
        <w:adjustRightInd w:val="0"/>
        <w:snapToGrid w:val="0"/>
        <w:spacing w:line="240" w:lineRule="auto"/>
        <w:ind w:firstLine="480" w:firstLineChars="200"/>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2026年7月2日</w:t>
      </w:r>
    </w:p>
    <w:p w14:paraId="547D8A79">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74A23447">
      <w:pPr>
        <w:jc w:val="left"/>
        <w:rPr>
          <w:rFonts w:hint="eastAsia" w:ascii="Calibri" w:hAnsi="Calibri" w:eastAsia="宋体" w:cs="Times New Roman"/>
          <w:b/>
          <w:bCs/>
          <w:kern w:val="2"/>
          <w:sz w:val="28"/>
          <w:szCs w:val="28"/>
        </w:rPr>
      </w:pPr>
      <w:r>
        <w:rPr>
          <w:rFonts w:hint="eastAsia" w:ascii="仿宋" w:hAnsi="仿宋" w:eastAsia="仿宋" w:cs="仿宋"/>
          <w:sz w:val="24"/>
          <w:szCs w:val="24"/>
          <w:lang w:val="en-US" w:eastAsia="zh-CN"/>
        </w:rPr>
        <w:t>附件1：</w:t>
      </w:r>
    </w:p>
    <w:p w14:paraId="14FBD6C4">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kern w:val="2"/>
          <w:sz w:val="28"/>
          <w:szCs w:val="28"/>
        </w:rPr>
      </w:pPr>
      <w:r>
        <w:rPr>
          <w:rFonts w:hint="eastAsia" w:ascii="宋体" w:hAnsi="宋体" w:eastAsia="宋体" w:cs="宋体"/>
          <w:b/>
          <w:bCs/>
          <w:kern w:val="2"/>
          <w:sz w:val="28"/>
          <w:szCs w:val="28"/>
          <w:lang w:val="en-US" w:eastAsia="zh-CN" w:bidi="ar"/>
        </w:rPr>
        <w:t>灭鼠灭蟑服务承包合同</w:t>
      </w:r>
    </w:p>
    <w:p w14:paraId="5027B4D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甲方：南京鼓楼医院集团仪征医院有限公司</w:t>
      </w:r>
    </w:p>
    <w:p w14:paraId="5AE0C950">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乙方：</w:t>
      </w:r>
    </w:p>
    <w:p w14:paraId="70D1834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甲乙双方经友好协商，甲方同意将全院区、及清水平台、出入口排水沟灭鼠灭蟑等消杀工作委托乙方开展服务承包，特签订本合同如下：</w:t>
      </w:r>
    </w:p>
    <w:p w14:paraId="6F37503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一、服务承包期限及范围</w:t>
      </w:r>
    </w:p>
    <w:p w14:paraId="509AD8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承包期限：</w:t>
      </w:r>
      <w:r>
        <w:rPr>
          <w:rFonts w:hint="default" w:ascii="Calibri" w:hAnsi="Calibri" w:eastAsia="宋体" w:cs="Calibri"/>
          <w:kern w:val="2"/>
          <w:sz w:val="21"/>
          <w:szCs w:val="21"/>
          <w:lang w:val="en-US" w:eastAsia="zh-CN" w:bidi="ar"/>
        </w:rPr>
        <w:t>3</w:t>
      </w:r>
      <w:r>
        <w:rPr>
          <w:rFonts w:hint="eastAsia" w:ascii="宋体" w:hAnsi="宋体" w:eastAsia="宋体" w:cs="宋体"/>
          <w:kern w:val="2"/>
          <w:sz w:val="21"/>
          <w:szCs w:val="21"/>
          <w:lang w:val="en-US" w:eastAsia="zh-CN" w:bidi="ar"/>
        </w:rPr>
        <w:t>年，自</w:t>
      </w:r>
      <w:r>
        <w:rPr>
          <w:rFonts w:hint="default" w:ascii="Calibri" w:hAnsi="Calibri" w:eastAsia="宋体" w:cs="Calibri"/>
          <w:kern w:val="2"/>
          <w:sz w:val="21"/>
          <w:szCs w:val="21"/>
          <w:lang w:val="en-US" w:eastAsia="zh-CN" w:bidi="ar"/>
        </w:rPr>
        <w:t>xxxx</w:t>
      </w:r>
      <w:r>
        <w:rPr>
          <w:rFonts w:hint="eastAsia" w:ascii="宋体" w:hAnsi="宋体" w:eastAsia="宋体" w:cs="宋体"/>
          <w:kern w:val="2"/>
          <w:sz w:val="21"/>
          <w:szCs w:val="21"/>
          <w:lang w:val="en-US" w:eastAsia="zh-CN" w:bidi="ar"/>
        </w:rPr>
        <w:t>年</w:t>
      </w:r>
      <w:r>
        <w:rPr>
          <w:rFonts w:hint="default" w:ascii="Calibri" w:hAnsi="Calibri" w:eastAsia="宋体" w:cs="Calibri"/>
          <w:kern w:val="2"/>
          <w:sz w:val="21"/>
          <w:szCs w:val="21"/>
          <w:lang w:val="en-US" w:eastAsia="zh-CN" w:bidi="ar"/>
        </w:rPr>
        <w:t>xx</w:t>
      </w:r>
      <w:r>
        <w:rPr>
          <w:rFonts w:hint="eastAsia" w:ascii="宋体" w:hAnsi="宋体" w:eastAsia="宋体" w:cs="宋体"/>
          <w:kern w:val="2"/>
          <w:sz w:val="21"/>
          <w:szCs w:val="21"/>
          <w:lang w:val="en-US" w:eastAsia="zh-CN" w:bidi="ar"/>
        </w:rPr>
        <w:t>月</w:t>
      </w:r>
      <w:r>
        <w:rPr>
          <w:rFonts w:hint="default" w:ascii="Calibri" w:hAnsi="Calibri" w:eastAsia="宋体" w:cs="Calibri"/>
          <w:kern w:val="2"/>
          <w:sz w:val="21"/>
          <w:szCs w:val="21"/>
          <w:lang w:val="en-US" w:eastAsia="zh-CN" w:bidi="ar"/>
        </w:rPr>
        <w:t>xx</w:t>
      </w:r>
      <w:r>
        <w:rPr>
          <w:rFonts w:hint="eastAsia" w:ascii="宋体" w:hAnsi="宋体" w:eastAsia="宋体" w:cs="宋体"/>
          <w:kern w:val="2"/>
          <w:sz w:val="21"/>
          <w:szCs w:val="21"/>
          <w:lang w:val="en-US" w:eastAsia="zh-CN" w:bidi="ar"/>
        </w:rPr>
        <w:t>日起至</w:t>
      </w:r>
      <w:r>
        <w:rPr>
          <w:rFonts w:hint="default" w:ascii="Calibri" w:hAnsi="Calibri" w:eastAsia="宋体" w:cs="Calibri"/>
          <w:kern w:val="2"/>
          <w:sz w:val="21"/>
          <w:szCs w:val="21"/>
          <w:lang w:val="en-US" w:eastAsia="zh-CN" w:bidi="ar"/>
        </w:rPr>
        <w:t>xxxx</w:t>
      </w:r>
      <w:r>
        <w:rPr>
          <w:rFonts w:hint="eastAsia" w:ascii="宋体" w:hAnsi="宋体" w:eastAsia="宋体" w:cs="宋体"/>
          <w:kern w:val="2"/>
          <w:sz w:val="21"/>
          <w:szCs w:val="21"/>
          <w:lang w:val="en-US" w:eastAsia="zh-CN" w:bidi="ar"/>
        </w:rPr>
        <w:t>年</w:t>
      </w:r>
      <w:r>
        <w:rPr>
          <w:rFonts w:hint="default" w:ascii="Calibri" w:hAnsi="Calibri" w:eastAsia="宋体" w:cs="Calibri"/>
          <w:kern w:val="2"/>
          <w:sz w:val="21"/>
          <w:szCs w:val="21"/>
          <w:lang w:val="en-US" w:eastAsia="zh-CN" w:bidi="ar"/>
        </w:rPr>
        <w:t>xx</w:t>
      </w:r>
      <w:r>
        <w:rPr>
          <w:rFonts w:hint="eastAsia" w:ascii="宋体" w:hAnsi="宋体" w:eastAsia="宋体" w:cs="宋体"/>
          <w:kern w:val="2"/>
          <w:sz w:val="21"/>
          <w:szCs w:val="21"/>
          <w:lang w:val="en-US" w:eastAsia="zh-CN" w:bidi="ar"/>
        </w:rPr>
        <w:t>月</w:t>
      </w:r>
      <w:r>
        <w:rPr>
          <w:rFonts w:hint="default" w:ascii="Calibri" w:hAnsi="Calibri" w:eastAsia="宋体" w:cs="Calibri"/>
          <w:kern w:val="2"/>
          <w:sz w:val="21"/>
          <w:szCs w:val="21"/>
          <w:lang w:val="en-US" w:eastAsia="zh-CN" w:bidi="ar"/>
        </w:rPr>
        <w:t>xx</w:t>
      </w:r>
      <w:r>
        <w:rPr>
          <w:rFonts w:hint="eastAsia" w:ascii="宋体" w:hAnsi="宋体" w:eastAsia="宋体" w:cs="宋体"/>
          <w:kern w:val="2"/>
          <w:sz w:val="21"/>
          <w:szCs w:val="21"/>
          <w:lang w:val="en-US" w:eastAsia="zh-CN" w:bidi="ar"/>
        </w:rPr>
        <w:t>日止。</w:t>
      </w:r>
    </w:p>
    <w:p w14:paraId="1DFB23B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承包范围：全院</w:t>
      </w:r>
    </w:p>
    <w:p w14:paraId="3FA54C0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二、服务承包内容及质量要求</w:t>
      </w:r>
    </w:p>
    <w:p w14:paraId="549F67E2">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、开展消杀服务所需的药物投放与喷洒。其中：灭鼠每月进行药物投放</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次以上；灭蟑螂每月进行药物处置</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次以上；</w:t>
      </w:r>
    </w:p>
    <w:p w14:paraId="20638E9D">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、做到服务承包区域内基本无鼠洞，无死鼠，虫害密度不超标。其中：</w:t>
      </w:r>
    </w:p>
    <w:p w14:paraId="42B408E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灭鼠标准：每单位鼠迹不超过</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处；</w:t>
      </w:r>
    </w:p>
    <w:p w14:paraId="14C63D0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灭蟑螂标准：每单位卵荚及成虫不超过</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处，孳生地成虫得到有效控制。</w:t>
      </w:r>
    </w:p>
    <w:p w14:paraId="1C636AED">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3</w:t>
      </w:r>
      <w:r>
        <w:rPr>
          <w:rFonts w:hint="eastAsia" w:ascii="宋体" w:hAnsi="宋体" w:eastAsia="宋体" w:cs="宋体"/>
          <w:kern w:val="2"/>
          <w:sz w:val="21"/>
          <w:szCs w:val="21"/>
          <w:lang w:val="en-US" w:eastAsia="zh-CN" w:bidi="ar"/>
        </w:rPr>
        <w:t>、乙方除四害药物需选用符合国家规定要求的药物，并按照江苏省有害生物防制协会组织专家推荐的药械使用除四害药械。</w:t>
      </w:r>
    </w:p>
    <w:p w14:paraId="3AB937A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4</w:t>
      </w:r>
      <w:r>
        <w:rPr>
          <w:rFonts w:hint="eastAsia" w:ascii="宋体" w:hAnsi="宋体" w:eastAsia="宋体" w:cs="宋体"/>
          <w:kern w:val="2"/>
          <w:sz w:val="21"/>
          <w:szCs w:val="21"/>
          <w:lang w:val="en-US" w:eastAsia="zh-CN" w:bidi="ar"/>
        </w:rPr>
        <w:t>、乙方所用除四害药物，如造成人为误食现象，经双方证实，后果由乙方自行承担。</w:t>
      </w:r>
    </w:p>
    <w:p w14:paraId="7A51D96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5</w:t>
      </w:r>
      <w:r>
        <w:rPr>
          <w:rFonts w:hint="eastAsia" w:ascii="宋体" w:hAnsi="宋体" w:eastAsia="宋体" w:cs="宋体"/>
          <w:kern w:val="2"/>
          <w:sz w:val="21"/>
          <w:szCs w:val="21"/>
          <w:lang w:val="en-US" w:eastAsia="zh-CN" w:bidi="ar"/>
        </w:rPr>
        <w:t>、服务承包区域内的老鼠和蟑螂的消杀率达</w:t>
      </w:r>
      <w:r>
        <w:rPr>
          <w:rFonts w:hint="default" w:ascii="Calibri" w:hAnsi="Calibri" w:eastAsia="宋体" w:cs="Calibri"/>
          <w:kern w:val="2"/>
          <w:sz w:val="21"/>
          <w:szCs w:val="21"/>
          <w:lang w:val="en-US" w:eastAsia="zh-CN" w:bidi="ar"/>
        </w:rPr>
        <w:t>95%</w:t>
      </w:r>
      <w:r>
        <w:rPr>
          <w:rFonts w:hint="eastAsia" w:ascii="宋体" w:hAnsi="宋体" w:eastAsia="宋体" w:cs="宋体"/>
          <w:kern w:val="2"/>
          <w:sz w:val="21"/>
          <w:szCs w:val="21"/>
          <w:lang w:val="en-US" w:eastAsia="zh-CN" w:bidi="ar"/>
        </w:rPr>
        <w:t>以上。</w:t>
      </w:r>
    </w:p>
    <w:p w14:paraId="1137DAA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三、服务承包费</w:t>
      </w:r>
    </w:p>
    <w:p w14:paraId="7D8297F3">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全年服务承包费总计人民币：</w:t>
      </w:r>
      <w:r>
        <w:rPr>
          <w:rFonts w:hint="default" w:ascii="Calibri" w:hAnsi="Calibri" w:eastAsia="宋体" w:cs="Calibri"/>
          <w:kern w:val="2"/>
          <w:sz w:val="21"/>
          <w:szCs w:val="21"/>
          <w:lang w:val="en-US" w:eastAsia="zh-CN" w:bidi="ar"/>
        </w:rPr>
        <w:t>xxxxx</w:t>
      </w:r>
      <w:r>
        <w:rPr>
          <w:rFonts w:hint="eastAsia" w:ascii="宋体" w:hAnsi="宋体" w:eastAsia="宋体" w:cs="宋体"/>
          <w:kern w:val="2"/>
          <w:sz w:val="21"/>
          <w:szCs w:val="21"/>
          <w:lang w:val="en-US" w:eastAsia="zh-CN" w:bidi="ar"/>
        </w:rPr>
        <w:t>。</w:t>
      </w:r>
    </w:p>
    <w:p w14:paraId="0F83BF53">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四、支付方式选择分为：支付方式选择分为每年二次付款。</w:t>
      </w:r>
      <w:r>
        <w:rPr>
          <w:rFonts w:hint="default" w:ascii="Calibri" w:hAnsi="Calibri" w:eastAsia="宋体" w:cs="Calibri"/>
          <w:kern w:val="2"/>
          <w:sz w:val="21"/>
          <w:szCs w:val="21"/>
          <w:lang w:val="en-US" w:eastAsia="zh-CN" w:bidi="ar"/>
        </w:rPr>
        <w:t>(</w:t>
      </w:r>
      <w:r>
        <w:rPr>
          <w:rFonts w:hint="eastAsia" w:ascii="宋体" w:hAnsi="宋体" w:eastAsia="宋体" w:cs="宋体"/>
          <w:kern w:val="2"/>
          <w:sz w:val="21"/>
          <w:szCs w:val="21"/>
          <w:lang w:val="en-US" w:eastAsia="zh-CN" w:bidi="ar"/>
        </w:rPr>
        <w:t>按财务规定支付费用</w:t>
      </w:r>
      <w:r>
        <w:rPr>
          <w:rFonts w:hint="default" w:ascii="Calibri" w:hAnsi="Calibri" w:eastAsia="宋体" w:cs="Calibri"/>
          <w:kern w:val="2"/>
          <w:sz w:val="21"/>
          <w:szCs w:val="21"/>
          <w:lang w:val="en-US" w:eastAsia="zh-CN" w:bidi="ar"/>
        </w:rPr>
        <w:t>)</w:t>
      </w:r>
    </w:p>
    <w:p w14:paraId="3112EFBD">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第一次在合同签订</w:t>
      </w:r>
      <w:r>
        <w:rPr>
          <w:rFonts w:hint="default" w:ascii="Calibri" w:hAnsi="Calibri" w:eastAsia="宋体" w:cs="Calibri"/>
          <w:kern w:val="2"/>
          <w:sz w:val="21"/>
          <w:szCs w:val="21"/>
          <w:lang w:val="en-US" w:eastAsia="zh-CN" w:bidi="ar"/>
        </w:rPr>
        <w:t>15</w:t>
      </w:r>
      <w:r>
        <w:rPr>
          <w:rFonts w:hint="eastAsia" w:ascii="宋体" w:hAnsi="宋体" w:eastAsia="宋体" w:cs="宋体"/>
          <w:kern w:val="2"/>
          <w:sz w:val="21"/>
          <w:szCs w:val="21"/>
          <w:lang w:val="en-US" w:eastAsia="zh-CN" w:bidi="ar"/>
        </w:rPr>
        <w:t>天内支付</w:t>
      </w:r>
      <w:r>
        <w:rPr>
          <w:rFonts w:hint="default" w:ascii="Calibri" w:hAnsi="Calibri" w:eastAsia="宋体" w:cs="Calibri"/>
          <w:kern w:val="2"/>
          <w:sz w:val="21"/>
          <w:szCs w:val="21"/>
          <w:lang w:val="en-US" w:eastAsia="zh-CN" w:bidi="ar"/>
        </w:rPr>
        <w:t>50%</w:t>
      </w:r>
    </w:p>
    <w:p w14:paraId="7B0E5357">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第二次在合同到期一个月内支付剩余</w:t>
      </w:r>
      <w:r>
        <w:rPr>
          <w:rFonts w:hint="default" w:ascii="Calibri" w:hAnsi="Calibri" w:eastAsia="宋体" w:cs="Calibri"/>
          <w:kern w:val="2"/>
          <w:sz w:val="21"/>
          <w:szCs w:val="21"/>
          <w:lang w:val="en-US" w:eastAsia="zh-CN" w:bidi="ar"/>
        </w:rPr>
        <w:t>50%</w:t>
      </w:r>
    </w:p>
    <w:p w14:paraId="7BE4E3E3">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乙方未按实施方案、技术方案严格执行，经考核没有达到质量要求即时提出警告，并限期改正，未在限期内整改的，或乙方中途自行退出或确认其不能达到要求的，即时终止合同。（费用按月退款）</w:t>
      </w:r>
    </w:p>
    <w:p w14:paraId="301EC693">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五、甲方在合同期间负责做好下列工作</w:t>
      </w:r>
    </w:p>
    <w:p w14:paraId="6F2307F6">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、负责保持公共环境的清洁卫生；做到垃圾收集设施完善、地面硬化无积存暴露垃圾。</w:t>
      </w:r>
    </w:p>
    <w:p w14:paraId="6BCFB802">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、组织开展经常性的除四害宣传教育工作，组织单位和员工开展除四害活动，消除四害孳生地。</w:t>
      </w:r>
    </w:p>
    <w:p w14:paraId="68F58AA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3</w:t>
      </w:r>
      <w:r>
        <w:rPr>
          <w:rFonts w:hint="eastAsia" w:ascii="宋体" w:hAnsi="宋体" w:eastAsia="宋体" w:cs="宋体"/>
          <w:kern w:val="2"/>
          <w:sz w:val="21"/>
          <w:szCs w:val="21"/>
          <w:lang w:val="en-US" w:eastAsia="zh-CN" w:bidi="ar"/>
        </w:rPr>
        <w:t>、负责对乙方的服务质量进行每月不少于</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次的检查考核。</w:t>
      </w:r>
    </w:p>
    <w:p w14:paraId="52CE7F96">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六、监督与沟通</w:t>
      </w:r>
    </w:p>
    <w:p w14:paraId="3CCBA805">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、乙方对甲方未履行合同第五项第</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款的，应及时向甲方提出，要求甲方及时整改，甲方未能及时整改，乙方有权督促甲方落实。</w:t>
      </w:r>
    </w:p>
    <w:p w14:paraId="097BABE3">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、甲乙双方应诚实信用，严格按照要求承诺履行合同。</w:t>
      </w:r>
    </w:p>
    <w:p w14:paraId="5C47A0A0">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七、本合同壹式肆份，甲方执三份、乙方执壹份，双方签字之日起生效。未尽事宜，由双方协商解决。</w:t>
      </w:r>
    </w:p>
    <w:p w14:paraId="2D53A959">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0"/>
          <w:szCs w:val="20"/>
        </w:rPr>
      </w:pPr>
      <w:r>
        <w:rPr>
          <w:rFonts w:hint="eastAsia" w:ascii="Calibri" w:hAnsi="Calibri" w:eastAsia="宋体" w:cs="Times New Roman"/>
          <w:kern w:val="2"/>
          <w:sz w:val="21"/>
          <w:szCs w:val="21"/>
          <w:lang w:val="en-US" w:eastAsia="zh-CN" w:bidi="ar"/>
        </w:rPr>
        <w:t xml:space="preserve"> </w:t>
      </w:r>
      <w:r>
        <w:rPr>
          <w:rFonts w:hint="eastAsia" w:ascii="Calibri" w:hAnsi="Calibri" w:eastAsia="宋体" w:cs="Times New Roman"/>
          <w:kern w:val="2"/>
          <w:sz w:val="20"/>
          <w:szCs w:val="20"/>
          <w:lang w:val="en-US" w:eastAsia="zh-CN" w:bidi="ar"/>
        </w:rPr>
        <w:t xml:space="preserve"> </w:t>
      </w:r>
    </w:p>
    <w:p w14:paraId="634D7959">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0"/>
          <w:szCs w:val="20"/>
        </w:rPr>
      </w:pPr>
      <w:r>
        <w:rPr>
          <w:rFonts w:hint="eastAsia" w:ascii="宋体" w:hAnsi="宋体" w:eastAsia="宋体" w:cs="宋体"/>
          <w:kern w:val="2"/>
          <w:sz w:val="20"/>
          <w:szCs w:val="20"/>
          <w:lang w:val="en-US" w:eastAsia="zh-CN" w:bidi="ar"/>
        </w:rPr>
        <w:t>甲方（盖章）：南京鼓楼医院集团仪征医院有限公司</w:t>
      </w:r>
      <w:r>
        <w:rPr>
          <w:rFonts w:hint="eastAsia" w:ascii="Calibri" w:hAnsi="Calibri" w:eastAsia="宋体" w:cs="Times New Roman"/>
          <w:kern w:val="2"/>
          <w:sz w:val="20"/>
          <w:szCs w:val="20"/>
          <w:lang w:val="en-US" w:eastAsia="zh-CN" w:bidi="ar"/>
        </w:rPr>
        <w:t xml:space="preserve">          </w:t>
      </w:r>
      <w:r>
        <w:rPr>
          <w:rFonts w:hint="eastAsia" w:ascii="宋体" w:hAnsi="宋体" w:eastAsia="宋体" w:cs="宋体"/>
          <w:kern w:val="2"/>
          <w:sz w:val="20"/>
          <w:szCs w:val="20"/>
          <w:lang w:val="en-US" w:eastAsia="zh-CN" w:bidi="ar"/>
        </w:rPr>
        <w:t>乙方（盖章）：</w:t>
      </w:r>
    </w:p>
    <w:p w14:paraId="5C34DA15">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0"/>
          <w:szCs w:val="20"/>
        </w:rPr>
      </w:pPr>
      <w:r>
        <w:rPr>
          <w:rFonts w:hint="eastAsia" w:ascii="宋体" w:hAnsi="宋体" w:eastAsia="宋体" w:cs="宋体"/>
          <w:kern w:val="2"/>
          <w:sz w:val="20"/>
          <w:szCs w:val="20"/>
          <w:lang w:val="en-US" w:eastAsia="zh-CN" w:bidi="ar"/>
        </w:rPr>
        <w:t>负责人（签字）：</w:t>
      </w:r>
      <w:r>
        <w:rPr>
          <w:rFonts w:hint="eastAsia" w:ascii="Calibri" w:hAnsi="Calibri" w:eastAsia="宋体" w:cs="Times New Roman"/>
          <w:kern w:val="2"/>
          <w:sz w:val="20"/>
          <w:szCs w:val="20"/>
          <w:lang w:val="en-US" w:eastAsia="zh-CN" w:bidi="ar"/>
        </w:rPr>
        <w:t xml:space="preserve">                                        </w:t>
      </w:r>
      <w:r>
        <w:rPr>
          <w:rFonts w:hint="eastAsia" w:ascii="宋体" w:hAnsi="宋体" w:eastAsia="宋体" w:cs="宋体"/>
          <w:kern w:val="2"/>
          <w:sz w:val="20"/>
          <w:szCs w:val="20"/>
          <w:lang w:val="en-US" w:eastAsia="zh-CN" w:bidi="ar"/>
        </w:rPr>
        <w:t>负责人（签字）：</w:t>
      </w:r>
      <w:r>
        <w:rPr>
          <w:rFonts w:hint="eastAsia" w:ascii="Calibri" w:hAnsi="Calibri" w:eastAsia="宋体" w:cs="Times New Roman"/>
          <w:kern w:val="2"/>
          <w:sz w:val="20"/>
          <w:szCs w:val="20"/>
          <w:lang w:val="en-US" w:eastAsia="zh-CN" w:bidi="ar"/>
        </w:rPr>
        <w:t xml:space="preserve">    </w:t>
      </w:r>
    </w:p>
    <w:p w14:paraId="2CD35360">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eastAsia" w:ascii="宋体" w:hAnsi="宋体" w:eastAsia="宋体" w:cs="宋体"/>
          <w:kern w:val="2"/>
          <w:sz w:val="20"/>
          <w:szCs w:val="20"/>
          <w:lang w:val="en-US" w:eastAsia="zh-CN" w:bidi="ar"/>
        </w:rPr>
        <w:t>日期：</w:t>
      </w:r>
      <w:r>
        <w:rPr>
          <w:rFonts w:hint="default" w:ascii="Calibri" w:hAnsi="Calibri" w:eastAsia="宋体" w:cs="Calibri"/>
          <w:kern w:val="2"/>
          <w:sz w:val="20"/>
          <w:szCs w:val="20"/>
          <w:lang w:val="en-US" w:eastAsia="zh-CN" w:bidi="ar"/>
        </w:rPr>
        <w:t>xxxx</w:t>
      </w:r>
      <w:r>
        <w:rPr>
          <w:rFonts w:hint="eastAsia" w:ascii="宋体" w:hAnsi="宋体" w:eastAsia="宋体" w:cs="宋体"/>
          <w:kern w:val="2"/>
          <w:sz w:val="20"/>
          <w:szCs w:val="20"/>
          <w:lang w:val="en-US" w:eastAsia="zh-CN" w:bidi="ar"/>
        </w:rPr>
        <w:t>年</w:t>
      </w:r>
      <w:r>
        <w:rPr>
          <w:rFonts w:hint="default" w:ascii="Calibri" w:hAnsi="Calibri" w:eastAsia="宋体" w:cs="Calibri"/>
          <w:kern w:val="2"/>
          <w:sz w:val="20"/>
          <w:szCs w:val="20"/>
          <w:lang w:val="en-US" w:eastAsia="zh-CN" w:bidi="ar"/>
        </w:rPr>
        <w:t>xx</w:t>
      </w:r>
      <w:r>
        <w:rPr>
          <w:rFonts w:hint="eastAsia" w:ascii="宋体" w:hAnsi="宋体" w:eastAsia="宋体" w:cs="宋体"/>
          <w:kern w:val="2"/>
          <w:sz w:val="20"/>
          <w:szCs w:val="20"/>
          <w:lang w:val="en-US" w:eastAsia="zh-CN" w:bidi="ar"/>
        </w:rPr>
        <w:t>月</w:t>
      </w:r>
      <w:r>
        <w:rPr>
          <w:rFonts w:hint="default" w:ascii="Calibri" w:hAnsi="Calibri" w:eastAsia="宋体" w:cs="Calibri"/>
          <w:kern w:val="2"/>
          <w:sz w:val="20"/>
          <w:szCs w:val="20"/>
          <w:lang w:val="en-US" w:eastAsia="zh-CN" w:bidi="ar"/>
        </w:rPr>
        <w:t>xx</w:t>
      </w:r>
      <w:r>
        <w:rPr>
          <w:rFonts w:hint="eastAsia" w:ascii="宋体" w:hAnsi="宋体" w:eastAsia="宋体" w:cs="宋体"/>
          <w:kern w:val="2"/>
          <w:sz w:val="20"/>
          <w:szCs w:val="20"/>
          <w:lang w:val="en-US" w:eastAsia="zh-CN" w:bidi="ar"/>
        </w:rPr>
        <w:t>日</w:t>
      </w:r>
      <w:r>
        <w:rPr>
          <w:rFonts w:hint="eastAsia" w:ascii="Calibri" w:hAnsi="Calibri" w:eastAsia="宋体" w:cs="Times New Roman"/>
          <w:kern w:val="2"/>
          <w:sz w:val="20"/>
          <w:szCs w:val="20"/>
          <w:lang w:val="en-US" w:eastAsia="zh-CN" w:bidi="ar"/>
        </w:rPr>
        <w:t xml:space="preserve">                                  </w:t>
      </w:r>
      <w:r>
        <w:rPr>
          <w:rFonts w:hint="eastAsia" w:ascii="宋体" w:hAnsi="宋体" w:eastAsia="宋体" w:cs="宋体"/>
          <w:kern w:val="2"/>
          <w:sz w:val="20"/>
          <w:szCs w:val="20"/>
          <w:lang w:val="en-US" w:eastAsia="zh-CN" w:bidi="ar"/>
        </w:rPr>
        <w:t>日期：</w:t>
      </w:r>
      <w:r>
        <w:rPr>
          <w:rFonts w:hint="default" w:ascii="Calibri" w:hAnsi="Calibri" w:eastAsia="宋体" w:cs="Calibri"/>
          <w:kern w:val="2"/>
          <w:sz w:val="20"/>
          <w:szCs w:val="20"/>
          <w:lang w:val="en-US" w:eastAsia="zh-CN" w:bidi="ar"/>
        </w:rPr>
        <w:t>xxxx</w:t>
      </w:r>
      <w:r>
        <w:rPr>
          <w:rFonts w:hint="eastAsia" w:ascii="宋体" w:hAnsi="宋体" w:eastAsia="宋体" w:cs="宋体"/>
          <w:kern w:val="2"/>
          <w:sz w:val="20"/>
          <w:szCs w:val="20"/>
          <w:lang w:val="en-US" w:eastAsia="zh-CN" w:bidi="ar"/>
        </w:rPr>
        <w:t>年</w:t>
      </w:r>
      <w:r>
        <w:rPr>
          <w:rFonts w:hint="default" w:ascii="Calibri" w:hAnsi="Calibri" w:eastAsia="宋体" w:cs="Calibri"/>
          <w:kern w:val="2"/>
          <w:sz w:val="20"/>
          <w:szCs w:val="20"/>
          <w:lang w:val="en-US" w:eastAsia="zh-CN" w:bidi="ar"/>
        </w:rPr>
        <w:t>xx</w:t>
      </w:r>
      <w:r>
        <w:rPr>
          <w:rFonts w:hint="eastAsia" w:ascii="宋体" w:hAnsi="宋体" w:eastAsia="宋体" w:cs="宋体"/>
          <w:kern w:val="2"/>
          <w:sz w:val="20"/>
          <w:szCs w:val="20"/>
          <w:lang w:val="en-US" w:eastAsia="zh-CN" w:bidi="ar"/>
        </w:rPr>
        <w:t>月</w:t>
      </w:r>
      <w:r>
        <w:rPr>
          <w:rFonts w:hint="default" w:ascii="Calibri" w:hAnsi="Calibri" w:eastAsia="宋体" w:cs="Calibri"/>
          <w:kern w:val="2"/>
          <w:sz w:val="20"/>
          <w:szCs w:val="20"/>
          <w:lang w:val="en-US" w:eastAsia="zh-CN" w:bidi="ar"/>
        </w:rPr>
        <w:t>xx</w:t>
      </w:r>
      <w:r>
        <w:rPr>
          <w:rFonts w:hint="eastAsia" w:ascii="宋体" w:hAnsi="宋体" w:eastAsia="宋体" w:cs="宋体"/>
          <w:kern w:val="2"/>
          <w:sz w:val="20"/>
          <w:szCs w:val="20"/>
          <w:lang w:val="en-US" w:eastAsia="zh-CN" w:bidi="ar"/>
        </w:rPr>
        <w:t>日</w:t>
      </w:r>
    </w:p>
    <w:p w14:paraId="607AA02C">
      <w:pPr>
        <w:pStyle w:val="1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YzNlZDI2OTE2MjkwZmE1NGY4OWZkMWY1OTUyMmQifQ=="/>
    <w:docVar w:name="KSO_WPS_MARK_KEY" w:val="94ce7060-106f-487e-a554-7a9f3da32556"/>
  </w:docVars>
  <w:rsids>
    <w:rsidRoot w:val="00000000"/>
    <w:rsid w:val="009E0CA3"/>
    <w:rsid w:val="02583957"/>
    <w:rsid w:val="07081306"/>
    <w:rsid w:val="0F650406"/>
    <w:rsid w:val="114E0DFF"/>
    <w:rsid w:val="16163E05"/>
    <w:rsid w:val="169E0117"/>
    <w:rsid w:val="1B2E3BB2"/>
    <w:rsid w:val="1B711DE3"/>
    <w:rsid w:val="20860445"/>
    <w:rsid w:val="22170167"/>
    <w:rsid w:val="22C55A01"/>
    <w:rsid w:val="28996270"/>
    <w:rsid w:val="2A40180C"/>
    <w:rsid w:val="2AB02953"/>
    <w:rsid w:val="2DB63C16"/>
    <w:rsid w:val="312550F3"/>
    <w:rsid w:val="31842852"/>
    <w:rsid w:val="33F367C3"/>
    <w:rsid w:val="3C2763BA"/>
    <w:rsid w:val="3C766951"/>
    <w:rsid w:val="3EE36880"/>
    <w:rsid w:val="436E5535"/>
    <w:rsid w:val="48561714"/>
    <w:rsid w:val="4B780D0F"/>
    <w:rsid w:val="4D853985"/>
    <w:rsid w:val="4EB31D04"/>
    <w:rsid w:val="53656974"/>
    <w:rsid w:val="54795C69"/>
    <w:rsid w:val="54FC6C98"/>
    <w:rsid w:val="5C6D4A75"/>
    <w:rsid w:val="5CF04FE5"/>
    <w:rsid w:val="60CD0AC0"/>
    <w:rsid w:val="621203C7"/>
    <w:rsid w:val="62DF4291"/>
    <w:rsid w:val="63AA1795"/>
    <w:rsid w:val="664F56DD"/>
    <w:rsid w:val="6E833C7F"/>
    <w:rsid w:val="72B83B7D"/>
    <w:rsid w:val="779A0605"/>
    <w:rsid w:val="781514C8"/>
    <w:rsid w:val="78D445CC"/>
    <w:rsid w:val="78E94970"/>
    <w:rsid w:val="7DA340C4"/>
    <w:rsid w:val="7DD86EC8"/>
    <w:rsid w:val="7F9F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0" w:beforeLines="0" w:after="20" w:afterLines="0"/>
      <w:outlineLvl w:val="1"/>
    </w:pPr>
    <w:rPr>
      <w:rFonts w:ascii="Arial" w:hAnsi="Arial" w:eastAsia="黑体"/>
      <w:b/>
      <w:sz w:val="28"/>
    </w:rPr>
  </w:style>
  <w:style w:type="paragraph" w:styleId="5">
    <w:name w:val="heading 3"/>
    <w:basedOn w:val="1"/>
    <w:next w:val="6"/>
    <w:unhideWhenUsed/>
    <w:qFormat/>
    <w:uiPriority w:val="0"/>
    <w:pPr>
      <w:keepNext/>
      <w:keepLines/>
      <w:spacing w:before="20" w:after="20" w:line="240" w:lineRule="auto"/>
      <w:jc w:val="left"/>
      <w:outlineLvl w:val="2"/>
    </w:pPr>
    <w:rPr>
      <w:rFonts w:ascii="Times New Roman" w:hAnsi="Times New Roman" w:eastAsia="仿宋"/>
      <w:bCs/>
      <w:sz w:val="24"/>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pacing w:val="40"/>
      <w:sz w:val="28"/>
      <w:szCs w:val="24"/>
    </w:rPr>
  </w:style>
  <w:style w:type="paragraph" w:styleId="6">
    <w:name w:val="Normal Indent"/>
    <w:basedOn w:val="1"/>
    <w:qFormat/>
    <w:uiPriority w:val="0"/>
    <w:pPr>
      <w:ind w:firstLine="420" w:firstLineChars="200"/>
    </w:p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Normal (Web)"/>
    <w:basedOn w:val="1"/>
    <w:qFormat/>
    <w:uiPriority w:val="0"/>
    <w:rPr>
      <w:sz w:val="24"/>
    </w:rPr>
  </w:style>
  <w:style w:type="paragraph" w:styleId="10">
    <w:name w:val="Body Text First Indent 2"/>
    <w:basedOn w:val="7"/>
    <w:qFormat/>
    <w:uiPriority w:val="0"/>
    <w:pPr>
      <w:tabs>
        <w:tab w:val="left" w:pos="8640"/>
      </w:tabs>
      <w:adjustRightInd w:val="0"/>
      <w:snapToGrid w:val="0"/>
      <w:spacing w:after="0"/>
      <w:ind w:left="0" w:leftChars="0" w:firstLine="640" w:firstLineChars="200"/>
      <w:jc w:val="left"/>
    </w:pPr>
    <w:rPr>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basedOn w:val="13"/>
    <w:qFormat/>
    <w:uiPriority w:val="0"/>
    <w:rPr>
      <w:rFonts w:hint="default" w:ascii="Times New Roman" w:hAnsi="Times New Roman" w:cs="Times New Roman"/>
      <w:color w:val="000000"/>
      <w:sz w:val="24"/>
      <w:szCs w:val="24"/>
      <w:u w:val="none"/>
    </w:rPr>
  </w:style>
  <w:style w:type="character" w:customStyle="1" w:styleId="15">
    <w:name w:val="font11"/>
    <w:basedOn w:val="13"/>
    <w:qFormat/>
    <w:uiPriority w:val="0"/>
    <w:rPr>
      <w:rFonts w:hint="eastAsia" w:ascii="宋体" w:hAnsi="宋体" w:eastAsia="宋体" w:cs="宋体"/>
      <w:color w:val="000000"/>
      <w:sz w:val="24"/>
      <w:szCs w:val="24"/>
      <w:u w:val="none"/>
    </w:rPr>
  </w:style>
  <w:style w:type="paragraph" w:customStyle="1" w:styleId="16">
    <w:name w:val="首行缩进"/>
    <w:basedOn w:val="1"/>
    <w:qFormat/>
    <w:uiPriority w:val="0"/>
    <w:pPr>
      <w:keepNext w:val="0"/>
      <w:keepLines w:val="0"/>
      <w:widowControl w:val="0"/>
      <w:suppressLineNumbers w:val="0"/>
      <w:spacing w:before="0" w:beforeAutospacing="0" w:after="0" w:afterAutospacing="0"/>
      <w:ind w:left="0" w:right="0" w:firstLine="480" w:firstLineChars="200"/>
      <w:jc w:val="both"/>
    </w:pPr>
    <w:rPr>
      <w:rFonts w:hint="default" w:ascii="Times New Roman" w:hAnsi="Times New Roman" w:eastAsia="宋体" w:cs="Times New Roman"/>
      <w:kern w:val="2"/>
      <w:sz w:val="21"/>
      <w:szCs w:val="21"/>
      <w:lang w:val="en-US" w:eastAsia="zh-CN" w:bidi="ar"/>
    </w:rPr>
  </w:style>
  <w:style w:type="paragraph" w:customStyle="1" w:styleId="17">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微软雅黑" w:hAnsi="Times New Roman" w:eastAsia="微软雅黑" w:cs="微软雅黑"/>
      <w:color w:val="000000"/>
      <w:kern w:val="0"/>
      <w:sz w:val="24"/>
      <w:szCs w:val="24"/>
      <w:lang w:val="en-US" w:eastAsia="zh-CN" w:bidi="ar"/>
    </w:rPr>
  </w:style>
  <w:style w:type="paragraph" w:customStyle="1" w:styleId="18">
    <w:name w:val="style4"/>
    <w:basedOn w:val="1"/>
    <w:uiPriority w:val="0"/>
    <w:pPr>
      <w:keepNext w:val="0"/>
      <w:keepLines w:val="0"/>
      <w:widowControl/>
      <w:suppressLineNumbers w:val="0"/>
      <w:spacing w:before="0" w:beforeAutospacing="1" w:after="0" w:afterAutospacing="1"/>
      <w:jc w:val="left"/>
    </w:pPr>
    <w:rPr>
      <w:rFonts w:hint="eastAsia" w:ascii="宋体" w:hAnsi="宋体" w:eastAsia="宋体" w:cs="宋体"/>
      <w:kern w:val="2"/>
      <w:sz w:val="18"/>
      <w:szCs w:val="18"/>
      <w:lang w:val="en-US" w:eastAsia="zh-CN" w:bidi="ar"/>
    </w:rPr>
  </w:style>
  <w:style w:type="character" w:customStyle="1" w:styleId="19">
    <w:name w:val="10"/>
    <w:basedOn w:val="13"/>
    <w:qFormat/>
    <w:uiPriority w:val="0"/>
    <w:rPr>
      <w:rFonts w:hint="default" w:ascii="Times New Roman" w:hAnsi="Times New Roman" w:cs="Times New Roman"/>
    </w:rPr>
  </w:style>
  <w:style w:type="character" w:customStyle="1" w:styleId="20">
    <w:name w:val="15"/>
    <w:basedOn w:val="1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3774</Words>
  <Characters>3957</Characters>
  <Lines>1</Lines>
  <Paragraphs>1</Paragraphs>
  <TotalTime>0</TotalTime>
  <ScaleCrop>false</ScaleCrop>
  <LinksUpToDate>false</LinksUpToDate>
  <CharactersWithSpaces>4199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2026-07-02T01:28:36Z</dcterms:created>
  <dc:creator>Administrator</dc:creator>
  <cp:lastModifiedBy>董嘉恒</cp:lastModifiedBy>
  <dcterms:modified xsi:type="dcterms:W3CDTF">2026-07-02T02:26:36Z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eyJoZGlkIjoiZWZkMDBhZmUzZmJlZjM3OGYwODJlNGJkOGNhZTkwOTIiLCJ1c2VySWQiOiI1NzA3MTU2ODMifQ==</vt:lpwstr>
  </property>
  <property fmtid="{D5CDD505-2E9C-101B-9397-08002B2CF9AE}" pid="3" name="KSOProductBuildVer">
    <vt:lpwstr>2052-12.1.0.26895</vt:lpwstr>
  </property>
  <property fmtid="{D5CDD505-2E9C-101B-9397-08002B2CF9AE}" pid="4" name="ICV">
    <vt:lpwstr>7C82FBD67C68483DA3180ECFADA93032_12</vt:lpwstr>
  </property>
</Properties>
</file>