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862CB">
      <w:pPr>
        <w:pStyle w:val="11"/>
        <w:adjustRightInd w:val="0"/>
        <w:spacing w:before="160" w:after="160"/>
        <w:ind w:firstLine="0" w:firstLineChars="0"/>
        <w:contextualSpacing/>
        <w:jc w:val="both"/>
        <w:rPr>
          <w:rFonts w:hint="default" w:ascii="宋体" w:hAnsi="宋体" w:eastAsia="宋体"/>
          <w:b/>
          <w:sz w:val="36"/>
          <w:szCs w:val="21"/>
          <w:lang w:val="en-US" w:eastAsia="zh-CN"/>
        </w:rPr>
      </w:pPr>
      <w:r>
        <w:rPr>
          <w:rFonts w:hint="eastAsia" w:ascii="宋体" w:hAnsi="宋体" w:eastAsia="宋体"/>
          <w:b/>
          <w:sz w:val="36"/>
          <w:szCs w:val="21"/>
          <w:lang w:eastAsia="zh-CN"/>
        </w:rPr>
        <w:t>附件</w:t>
      </w:r>
      <w:r>
        <w:rPr>
          <w:rFonts w:hint="eastAsia" w:ascii="宋体" w:hAnsi="宋体" w:eastAsia="宋体"/>
          <w:b/>
          <w:sz w:val="36"/>
          <w:szCs w:val="21"/>
          <w:lang w:val="en-US" w:eastAsia="zh-CN"/>
        </w:rPr>
        <w:t>1</w:t>
      </w:r>
      <w:r>
        <w:rPr>
          <w:rFonts w:hint="eastAsia" w:ascii="宋体" w:hAnsi="宋体" w:eastAsia="宋体"/>
          <w:b/>
          <w:sz w:val="36"/>
          <w:szCs w:val="21"/>
          <w:lang w:eastAsia="zh-CN"/>
        </w:rPr>
        <w:t>：</w:t>
      </w:r>
    </w:p>
    <w:p w14:paraId="0C720D72">
      <w:pPr>
        <w:pStyle w:val="11"/>
        <w:adjustRightInd w:val="0"/>
        <w:spacing w:before="160" w:after="160"/>
        <w:ind w:firstLine="0" w:firstLineChars="0"/>
        <w:contextualSpacing/>
        <w:jc w:val="center"/>
        <w:rPr>
          <w:rFonts w:hint="eastAsia" w:ascii="宋体" w:hAnsi="宋体" w:eastAsia="宋体"/>
          <w:b/>
          <w:sz w:val="32"/>
          <w:szCs w:val="32"/>
        </w:rPr>
      </w:pPr>
      <w:r>
        <w:rPr>
          <w:rFonts w:hint="eastAsia" w:ascii="宋体" w:hAnsi="宋体" w:eastAsia="宋体"/>
          <w:b/>
          <w:sz w:val="32"/>
          <w:szCs w:val="32"/>
          <w:lang w:eastAsia="zh-CN"/>
        </w:rPr>
        <w:t>南京鼓楼</w:t>
      </w:r>
      <w:r>
        <w:rPr>
          <w:rFonts w:hint="eastAsia" w:ascii="宋体" w:hAnsi="宋体" w:eastAsia="宋体"/>
          <w:b/>
          <w:sz w:val="32"/>
          <w:szCs w:val="32"/>
        </w:rPr>
        <w:t>医院</w:t>
      </w:r>
      <w:r>
        <w:rPr>
          <w:rFonts w:hint="eastAsia" w:ascii="宋体" w:hAnsi="宋体" w:eastAsia="宋体"/>
          <w:b/>
          <w:sz w:val="32"/>
          <w:szCs w:val="32"/>
          <w:lang w:eastAsia="zh-CN"/>
        </w:rPr>
        <w:t>集团仪征医院</w:t>
      </w:r>
      <w:r>
        <w:rPr>
          <w:rFonts w:hint="eastAsia" w:ascii="宋体" w:hAnsi="宋体" w:eastAsia="宋体"/>
          <w:b/>
          <w:sz w:val="32"/>
          <w:szCs w:val="32"/>
        </w:rPr>
        <w:t>医疗设备</w:t>
      </w:r>
      <w:r>
        <w:rPr>
          <w:rFonts w:hint="eastAsia" w:ascii="宋体" w:hAnsi="宋体" w:eastAsia="宋体"/>
          <w:b/>
          <w:sz w:val="32"/>
          <w:szCs w:val="32"/>
          <w:lang w:val="en-US" w:eastAsia="zh-CN"/>
        </w:rPr>
        <w:t>维保</w:t>
      </w:r>
      <w:r>
        <w:rPr>
          <w:rFonts w:hint="eastAsia" w:ascii="宋体" w:hAnsi="宋体" w:eastAsia="宋体"/>
          <w:b/>
          <w:sz w:val="32"/>
          <w:szCs w:val="32"/>
          <w:lang w:eastAsia="zh-CN"/>
        </w:rPr>
        <w:t>（</w:t>
      </w:r>
      <w:r>
        <w:rPr>
          <w:rFonts w:hint="eastAsia" w:ascii="宋体" w:hAnsi="宋体" w:eastAsia="宋体"/>
          <w:b/>
          <w:sz w:val="32"/>
          <w:szCs w:val="32"/>
        </w:rPr>
        <w:t>院内比选</w:t>
      </w:r>
      <w:r>
        <w:rPr>
          <w:rFonts w:hint="eastAsia" w:ascii="宋体" w:hAnsi="宋体" w:eastAsia="宋体"/>
          <w:b/>
          <w:sz w:val="32"/>
          <w:szCs w:val="32"/>
          <w:lang w:eastAsia="zh-CN"/>
        </w:rPr>
        <w:t>）需求</w:t>
      </w:r>
      <w:r>
        <w:rPr>
          <w:rFonts w:hint="eastAsia" w:ascii="宋体" w:hAnsi="宋体" w:eastAsia="宋体"/>
          <w:b/>
          <w:sz w:val="32"/>
          <w:szCs w:val="32"/>
        </w:rPr>
        <w:t>调研材料目录</w:t>
      </w:r>
    </w:p>
    <w:p w14:paraId="674A5B14">
      <w:pPr>
        <w:pStyle w:val="11"/>
        <w:adjustRightInd w:val="0"/>
        <w:spacing w:before="160" w:after="160"/>
        <w:contextualSpacing/>
        <w:rPr>
          <w:rFonts w:ascii="宋体" w:hAnsi="宋体" w:eastAsia="宋体"/>
          <w:color w:val="auto"/>
          <w:szCs w:val="21"/>
        </w:rPr>
      </w:pPr>
      <w:r>
        <w:rPr>
          <w:rFonts w:hint="eastAsia" w:ascii="宋体" w:hAnsi="宋体" w:eastAsia="宋体"/>
          <w:szCs w:val="21"/>
        </w:rPr>
        <w:t>欢迎生产企业、经营企业以及潜在供应商提交产品资料。有意向者必须提供符合我院要求的报名文件，并</w:t>
      </w:r>
      <w:r>
        <w:rPr>
          <w:rFonts w:hint="eastAsia" w:ascii="宋体" w:hAnsi="宋体" w:eastAsia="宋体"/>
          <w:bCs/>
          <w:szCs w:val="21"/>
        </w:rPr>
        <w:t>保证所提供的各种材料真实、有效、齐全，承担相应的法律责任</w:t>
      </w:r>
      <w:r>
        <w:rPr>
          <w:rFonts w:hint="eastAsia" w:ascii="宋体" w:hAnsi="宋体" w:eastAsia="宋体"/>
          <w:bCs/>
          <w:color w:val="auto"/>
          <w:szCs w:val="21"/>
        </w:rPr>
        <w:t>。</w:t>
      </w:r>
      <w:r>
        <w:rPr>
          <w:rFonts w:hint="eastAsia" w:ascii="宋体" w:hAnsi="宋体" w:eastAsia="宋体"/>
          <w:color w:val="auto"/>
          <w:szCs w:val="21"/>
        </w:rPr>
        <w:t>请按下列顺序装订并标明页码，并严格按照本清单内容递交材料</w:t>
      </w:r>
      <w:r>
        <w:rPr>
          <w:rFonts w:hint="eastAsia" w:ascii="宋体" w:hAnsi="宋体" w:eastAsia="宋体" w:cs="Times New Roman"/>
          <w:bCs/>
          <w:color w:val="auto"/>
          <w:szCs w:val="21"/>
        </w:rPr>
        <w:t>并加盖单位公章</w:t>
      </w:r>
      <w:r>
        <w:rPr>
          <w:rFonts w:hint="eastAsia" w:ascii="宋体" w:hAnsi="宋体" w:eastAsia="宋体"/>
          <w:color w:val="auto"/>
          <w:szCs w:val="21"/>
        </w:rPr>
        <w:t>，否则视为自动弃权！</w:t>
      </w:r>
    </w:p>
    <w:p w14:paraId="7DCB5B1E">
      <w:pPr>
        <w:pStyle w:val="11"/>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1.</w:t>
      </w:r>
      <w:r>
        <w:rPr>
          <w:rFonts w:hint="eastAsia" w:ascii="宋体" w:hAnsi="宋体" w:eastAsia="宋体"/>
          <w:szCs w:val="21"/>
        </w:rPr>
        <w:t>封面：</w:t>
      </w:r>
      <w:r>
        <w:rPr>
          <w:rFonts w:hint="eastAsia" w:ascii="宋体" w:hAnsi="宋体" w:eastAsia="宋体"/>
          <w:szCs w:val="21"/>
          <w:lang w:val="en-US" w:eastAsia="zh-CN"/>
        </w:rPr>
        <w:t>维保服务</w:t>
      </w:r>
      <w:r>
        <w:rPr>
          <w:rFonts w:hint="eastAsia" w:ascii="宋体" w:hAnsi="宋体" w:eastAsia="宋体"/>
          <w:szCs w:val="21"/>
        </w:rPr>
        <w:t>名称、公司名称、联系人姓名及联系方式等信息</w:t>
      </w:r>
      <w:r>
        <w:rPr>
          <w:rFonts w:hint="eastAsia" w:ascii="宋体" w:hAnsi="宋体" w:eastAsia="宋体"/>
          <w:color w:val="auto"/>
          <w:szCs w:val="21"/>
        </w:rPr>
        <w:t>。</w:t>
      </w:r>
    </w:p>
    <w:p w14:paraId="38118C6F">
      <w:pPr>
        <w:pStyle w:val="11"/>
        <w:adjustRightInd w:val="0"/>
        <w:spacing w:before="160" w:after="160"/>
        <w:contextualSpacing/>
        <w:rPr>
          <w:rFonts w:ascii="宋体" w:hAnsi="宋体" w:eastAsia="宋体"/>
          <w:color w:val="auto"/>
          <w:szCs w:val="21"/>
        </w:rPr>
      </w:pPr>
      <w:r>
        <w:rPr>
          <w:rFonts w:hint="eastAsia" w:ascii="宋体" w:hAnsi="宋体" w:eastAsia="宋体"/>
          <w:color w:val="auto"/>
          <w:szCs w:val="21"/>
        </w:rPr>
        <w:t>2.设备</w:t>
      </w:r>
      <w:r>
        <w:rPr>
          <w:rFonts w:hint="eastAsia" w:ascii="宋体" w:hAnsi="宋体" w:eastAsia="宋体"/>
          <w:color w:val="auto"/>
          <w:szCs w:val="21"/>
          <w:lang w:val="en-US" w:eastAsia="zh-CN"/>
        </w:rPr>
        <w:t>维保</w:t>
      </w:r>
      <w:r>
        <w:rPr>
          <w:rFonts w:hint="eastAsia" w:ascii="宋体" w:hAnsi="宋体" w:eastAsia="宋体"/>
          <w:color w:val="auto"/>
          <w:szCs w:val="21"/>
        </w:rPr>
        <w:t>需求调研内容：</w:t>
      </w:r>
      <w:r>
        <w:rPr>
          <w:rFonts w:hint="eastAsia" w:ascii="宋体" w:hAnsi="宋体" w:eastAsia="宋体"/>
          <w:b/>
          <w:bCs/>
          <w:color w:val="auto"/>
          <w:szCs w:val="21"/>
        </w:rPr>
        <w:t>按表1、表2、要求填写</w:t>
      </w:r>
      <w:r>
        <w:rPr>
          <w:rFonts w:hint="eastAsia" w:ascii="宋体" w:hAnsi="宋体" w:eastAsia="宋体"/>
          <w:color w:val="auto"/>
          <w:szCs w:val="21"/>
        </w:rPr>
        <w:t>。</w:t>
      </w:r>
    </w:p>
    <w:p w14:paraId="26EBD022">
      <w:pPr>
        <w:pStyle w:val="11"/>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olor w:val="auto"/>
          <w:szCs w:val="21"/>
          <w:lang w:val="en-US" w:eastAsia="zh-CN"/>
        </w:rPr>
        <w:t>供应商根据自身相应条件依照“表1”提供维保调研询价表</w:t>
      </w:r>
      <w:r>
        <w:rPr>
          <w:rFonts w:hint="eastAsia" w:ascii="宋体" w:hAnsi="宋体" w:eastAsia="宋体"/>
          <w:color w:val="auto"/>
          <w:szCs w:val="21"/>
          <w:lang w:eastAsia="zh-CN"/>
        </w:rPr>
        <w:t>（</w:t>
      </w:r>
      <w:r>
        <w:rPr>
          <w:rFonts w:hint="eastAsia" w:ascii="宋体" w:hAnsi="宋体" w:eastAsia="宋体"/>
          <w:color w:val="auto"/>
          <w:szCs w:val="21"/>
          <w:lang w:val="en-US" w:eastAsia="zh-CN"/>
        </w:rPr>
        <w:t>可以对其中一项或几项进行响应，若同时响应两项以上，需提供分项报价</w:t>
      </w:r>
      <w:r>
        <w:rPr>
          <w:rFonts w:hint="eastAsia" w:ascii="宋体" w:hAnsi="宋体" w:eastAsia="宋体"/>
          <w:color w:val="auto"/>
          <w:szCs w:val="21"/>
          <w:lang w:eastAsia="zh-CN"/>
        </w:rPr>
        <w:t>）</w:t>
      </w:r>
      <w:r>
        <w:rPr>
          <w:rFonts w:hint="eastAsia" w:ascii="宋体" w:hAnsi="宋体" w:eastAsia="宋体"/>
          <w:color w:val="auto"/>
          <w:szCs w:val="21"/>
          <w:lang w:val="en-US" w:eastAsia="zh-CN"/>
        </w:rPr>
        <w:t>以及维保服务方案</w:t>
      </w:r>
      <w:r>
        <w:rPr>
          <w:rFonts w:hint="eastAsia" w:ascii="宋体" w:hAnsi="宋体" w:eastAsia="宋体"/>
          <w:color w:val="auto"/>
          <w:szCs w:val="21"/>
        </w:rPr>
        <w:t>。</w:t>
      </w:r>
    </w:p>
    <w:p w14:paraId="0B77BD45">
      <w:pPr>
        <w:pStyle w:val="11"/>
        <w:adjustRightInd w:val="0"/>
        <w:spacing w:before="160" w:after="160"/>
        <w:ind w:left="630" w:leftChars="200" w:hanging="210" w:hangingChars="100"/>
        <w:contextualSpacing/>
        <w:rPr>
          <w:rFonts w:ascii="宋体" w:hAnsi="宋体" w:eastAsia="宋体"/>
          <w:color w:val="auto"/>
          <w:szCs w:val="21"/>
        </w:rPr>
      </w:pPr>
      <w:r>
        <w:rPr>
          <w:rFonts w:hint="eastAsia" w:ascii="宋体" w:hAnsi="宋体" w:eastAsia="宋体"/>
          <w:color w:val="auto"/>
          <w:szCs w:val="21"/>
        </w:rPr>
        <w:t>4.法人代表授权书: 项目全流程必须是法定代表人或其被授权人参加（提供公司近三个月内任意一份税收缴纳和被授权人近三个月内任意一个月在参加报名的公司依法缴纳社会保障资金的证明材料）。法人代表或授权代表参加调研时须提供本人身份证备查。</w:t>
      </w:r>
    </w:p>
    <w:p w14:paraId="12693365">
      <w:pPr>
        <w:pStyle w:val="11"/>
        <w:adjustRightInd w:val="0"/>
        <w:spacing w:before="160" w:after="160"/>
        <w:ind w:left="630" w:leftChars="200" w:hanging="210" w:hangingChars="100"/>
        <w:contextualSpacing/>
        <w:rPr>
          <w:rFonts w:hint="eastAsia" w:ascii="宋体" w:hAnsi="宋体" w:eastAsia="宋体"/>
          <w:color w:val="auto"/>
          <w:szCs w:val="21"/>
          <w:lang w:eastAsia="zh-CN"/>
        </w:rPr>
      </w:pPr>
      <w:r>
        <w:rPr>
          <w:rFonts w:hint="eastAsia" w:ascii="宋体" w:hAnsi="宋体" w:eastAsia="宋体"/>
          <w:color w:val="auto"/>
          <w:szCs w:val="21"/>
        </w:rPr>
        <w:t>5.</w:t>
      </w:r>
      <w:r>
        <w:rPr>
          <w:rFonts w:hint="eastAsia" w:ascii="宋体" w:hAnsi="宋体" w:eastAsia="宋体" w:cs="Times New Roman"/>
          <w:color w:val="auto"/>
          <w:szCs w:val="21"/>
        </w:rPr>
        <w:t>未被“信用中国”网站(www.creditchina.gov.cn)列入失信被执行人、重大税收违法案件当事人名单的证明材料（截图）</w:t>
      </w:r>
      <w:r>
        <w:rPr>
          <w:rFonts w:hint="eastAsia" w:ascii="宋体" w:hAnsi="宋体"/>
          <w:color w:val="auto"/>
          <w:szCs w:val="21"/>
        </w:rPr>
        <w:t>；参加采购</w:t>
      </w:r>
      <w:r>
        <w:rPr>
          <w:rFonts w:hint="eastAsia" w:ascii="宋体" w:hAnsi="宋体"/>
          <w:color w:val="auto"/>
          <w:szCs w:val="21"/>
          <w:lang w:eastAsia="zh-CN"/>
        </w:rPr>
        <w:t>调研</w:t>
      </w:r>
      <w:r>
        <w:rPr>
          <w:rFonts w:hint="eastAsia" w:ascii="宋体" w:hAnsi="宋体"/>
          <w:color w:val="auto"/>
          <w:szCs w:val="21"/>
        </w:rPr>
        <w:t>活动前3年内在经营活动中没有重大违法记录的书面声明。</w:t>
      </w:r>
    </w:p>
    <w:p w14:paraId="45CD5A84">
      <w:pPr>
        <w:pStyle w:val="11"/>
        <w:adjustRightInd w:val="0"/>
        <w:spacing w:before="160" w:after="160"/>
        <w:ind w:left="630" w:leftChars="200" w:hanging="210" w:hangingChars="100"/>
        <w:contextualSpacing/>
        <w:rPr>
          <w:rFonts w:hint="eastAsia" w:ascii="宋体" w:hAnsi="宋体" w:eastAsia="宋体"/>
          <w:color w:val="auto"/>
          <w:szCs w:val="21"/>
        </w:rPr>
      </w:pPr>
      <w:r>
        <w:rPr>
          <w:rFonts w:hint="eastAsia" w:ascii="宋体" w:hAnsi="宋体" w:eastAsia="宋体"/>
          <w:color w:val="auto"/>
          <w:szCs w:val="21"/>
        </w:rPr>
        <w:t>6.</w:t>
      </w:r>
      <w:r>
        <w:rPr>
          <w:rFonts w:hint="eastAsia" w:ascii="宋体" w:hAnsi="宋体"/>
          <w:color w:val="auto"/>
          <w:szCs w:val="21"/>
        </w:rPr>
        <w:t>不存在以下情形书面声明：单位负责人/法人为同一人或者存在直接控股、管理关系的不同供应商参与同一项目的调研。</w:t>
      </w:r>
    </w:p>
    <w:p w14:paraId="01999326">
      <w:pPr>
        <w:pStyle w:val="11"/>
        <w:adjustRightInd w:val="0"/>
        <w:spacing w:before="160" w:after="160"/>
        <w:contextualSpacing/>
        <w:rPr>
          <w:rFonts w:hint="eastAsia" w:ascii="宋体" w:hAnsi="宋体"/>
          <w:color w:val="auto"/>
          <w:szCs w:val="21"/>
          <w:lang w:eastAsia="zh-CN"/>
        </w:rPr>
      </w:pPr>
    </w:p>
    <w:p w14:paraId="5FB3ACFB">
      <w:pPr>
        <w:pStyle w:val="11"/>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调研时间：报名材料预审合格后另行通知，预审不合格不予通知。</w:t>
      </w:r>
    </w:p>
    <w:p w14:paraId="6F593BA2">
      <w:pPr>
        <w:pStyle w:val="11"/>
        <w:adjustRightInd w:val="0"/>
        <w:spacing w:before="160" w:after="160"/>
        <w:contextualSpacing/>
        <w:rPr>
          <w:rFonts w:ascii="宋体" w:hAnsi="宋体" w:eastAsia="宋体"/>
          <w:color w:val="auto"/>
          <w:szCs w:val="21"/>
        </w:rPr>
      </w:pPr>
      <w:r>
        <w:rPr>
          <w:rFonts w:hint="eastAsia" w:ascii="宋体" w:hAnsi="宋体" w:eastAsia="宋体"/>
          <w:color w:val="auto"/>
          <w:szCs w:val="21"/>
        </w:rPr>
        <w:t>调研地点：仪征医院</w:t>
      </w:r>
      <w:r>
        <w:rPr>
          <w:rFonts w:hint="eastAsia" w:ascii="宋体" w:hAnsi="宋体" w:eastAsia="宋体"/>
          <w:color w:val="auto"/>
          <w:szCs w:val="21"/>
          <w:lang w:eastAsia="zh-CN"/>
        </w:rPr>
        <w:t>招标采购部三</w:t>
      </w:r>
      <w:r>
        <w:rPr>
          <w:rFonts w:hint="eastAsia" w:ascii="宋体" w:hAnsi="宋体" w:eastAsia="宋体"/>
          <w:color w:val="auto"/>
          <w:szCs w:val="21"/>
        </w:rPr>
        <w:t>楼。</w:t>
      </w:r>
    </w:p>
    <w:p w14:paraId="7B9601EF">
      <w:pPr>
        <w:pStyle w:val="11"/>
        <w:adjustRightInd w:val="0"/>
        <w:spacing w:before="160" w:after="160"/>
        <w:contextualSpacing/>
        <w:rPr>
          <w:rFonts w:hint="default" w:ascii="宋体" w:hAnsi="宋体" w:eastAsia="宋体"/>
          <w:color w:val="auto"/>
          <w:szCs w:val="21"/>
          <w:lang w:val="en-US" w:eastAsia="zh-CN"/>
        </w:rPr>
      </w:pPr>
      <w:r>
        <w:rPr>
          <w:rFonts w:hint="eastAsia" w:ascii="宋体" w:hAnsi="宋体" w:eastAsia="宋体"/>
          <w:color w:val="auto"/>
          <w:szCs w:val="21"/>
        </w:rPr>
        <w:t>联系人：</w:t>
      </w:r>
      <w:r>
        <w:rPr>
          <w:rFonts w:hint="eastAsia" w:ascii="宋体" w:hAnsi="宋体" w:eastAsia="宋体"/>
          <w:color w:val="auto"/>
          <w:szCs w:val="21"/>
          <w:lang w:val="en-US" w:eastAsia="zh-CN"/>
        </w:rPr>
        <w:t>董睿</w:t>
      </w:r>
      <w:r>
        <w:rPr>
          <w:rFonts w:hint="eastAsia" w:ascii="宋体" w:hAnsi="宋体" w:eastAsia="宋体"/>
          <w:color w:val="auto"/>
          <w:szCs w:val="21"/>
        </w:rPr>
        <w:t xml:space="preserve">   邮箱：</w:t>
      </w:r>
      <w:r>
        <w:rPr>
          <w:color w:val="auto"/>
        </w:rPr>
        <w:fldChar w:fldCharType="begin"/>
      </w:r>
      <w:r>
        <w:rPr>
          <w:color w:val="auto"/>
        </w:rPr>
        <w:instrText xml:space="preserve"> HYPERLINK "mailto:13852516125@163.com" </w:instrText>
      </w:r>
      <w:r>
        <w:rPr>
          <w:color w:val="auto"/>
        </w:rPr>
        <w:fldChar w:fldCharType="separate"/>
      </w:r>
      <w:r>
        <w:rPr>
          <w:rFonts w:hint="eastAsia"/>
          <w:color w:val="auto"/>
          <w:lang w:val="en-US" w:eastAsia="zh-CN"/>
        </w:rPr>
        <w:t>YZHCGB83211533</w:t>
      </w:r>
      <w:r>
        <w:rPr>
          <w:rStyle w:val="10"/>
          <w:rFonts w:hint="eastAsia" w:ascii="宋体" w:hAnsi="宋体" w:eastAsia="宋体"/>
          <w:color w:val="auto"/>
          <w:szCs w:val="21"/>
        </w:rPr>
        <w:t>@163.com</w:t>
      </w:r>
      <w:r>
        <w:rPr>
          <w:rStyle w:val="10"/>
          <w:rFonts w:hint="eastAsia" w:ascii="宋体" w:hAnsi="宋体" w:eastAsia="宋体"/>
          <w:color w:val="auto"/>
          <w:szCs w:val="21"/>
        </w:rPr>
        <w:fldChar w:fldCharType="end"/>
      </w:r>
      <w:r>
        <w:rPr>
          <w:rFonts w:hint="eastAsia" w:ascii="宋体" w:hAnsi="宋体" w:eastAsia="宋体"/>
          <w:color w:val="auto"/>
          <w:szCs w:val="21"/>
        </w:rPr>
        <w:t xml:space="preserve">    电话：0514-83</w:t>
      </w:r>
      <w:r>
        <w:rPr>
          <w:rFonts w:hint="eastAsia" w:ascii="宋体" w:hAnsi="宋体" w:eastAsia="宋体"/>
          <w:color w:val="auto"/>
          <w:szCs w:val="21"/>
          <w:lang w:val="en-US" w:eastAsia="zh-CN"/>
        </w:rPr>
        <w:t>211533</w:t>
      </w:r>
    </w:p>
    <w:p w14:paraId="21463905">
      <w:pPr>
        <w:pStyle w:val="11"/>
        <w:adjustRightInd w:val="0"/>
        <w:spacing w:before="160" w:after="160"/>
        <w:contextualSpacing/>
        <w:rPr>
          <w:color w:val="auto"/>
        </w:rPr>
      </w:pPr>
      <w:r>
        <w:rPr>
          <w:rFonts w:hint="eastAsia" w:ascii="宋体" w:hAnsi="宋体" w:eastAsia="宋体"/>
          <w:color w:val="auto"/>
          <w:szCs w:val="21"/>
        </w:rPr>
        <w:t>地址：仪征市</w:t>
      </w:r>
      <w:r>
        <w:rPr>
          <w:rFonts w:hint="eastAsia" w:ascii="宋体" w:hAnsi="宋体" w:eastAsia="宋体"/>
          <w:color w:val="auto"/>
          <w:szCs w:val="21"/>
          <w:lang w:eastAsia="zh-CN"/>
        </w:rPr>
        <w:t>化纤生活区环南路</w:t>
      </w:r>
      <w:r>
        <w:rPr>
          <w:rFonts w:hint="eastAsia" w:ascii="宋体" w:hAnsi="宋体" w:eastAsia="宋体"/>
          <w:color w:val="auto"/>
          <w:szCs w:val="21"/>
          <w:lang w:val="en-US" w:eastAsia="zh-CN"/>
        </w:rPr>
        <w:t>1</w:t>
      </w:r>
      <w:r>
        <w:rPr>
          <w:rFonts w:hint="eastAsia" w:ascii="宋体" w:hAnsi="宋体" w:eastAsia="宋体"/>
          <w:color w:val="auto"/>
          <w:szCs w:val="21"/>
        </w:rPr>
        <w:t>号，仪征医院</w:t>
      </w:r>
      <w:r>
        <w:rPr>
          <w:rFonts w:hint="eastAsia" w:ascii="宋体" w:hAnsi="宋体" w:eastAsia="宋体"/>
          <w:color w:val="auto"/>
          <w:szCs w:val="21"/>
          <w:lang w:eastAsia="zh-CN"/>
        </w:rPr>
        <w:t>招标采购部三楼</w:t>
      </w:r>
    </w:p>
    <w:p w14:paraId="3F6FA007">
      <w:pPr>
        <w:pStyle w:val="11"/>
        <w:adjustRightInd w:val="0"/>
        <w:spacing w:before="160" w:after="160"/>
        <w:contextualSpacing/>
        <w:rPr>
          <w:rFonts w:ascii="宋体" w:hAnsi="宋体" w:eastAsia="宋体"/>
          <w:szCs w:val="21"/>
        </w:rPr>
      </w:pPr>
    </w:p>
    <w:p w14:paraId="2C556388">
      <w:pPr>
        <w:pStyle w:val="11"/>
        <w:adjustRightInd w:val="0"/>
        <w:spacing w:before="160" w:after="160"/>
        <w:ind w:left="420" w:firstLine="0" w:firstLineChars="0"/>
        <w:contextualSpacing/>
        <w:rPr>
          <w:rFonts w:ascii="宋体" w:hAnsi="宋体" w:eastAsia="宋体"/>
          <w:b/>
          <w:bCs/>
          <w:color w:val="auto"/>
          <w:sz w:val="28"/>
          <w:szCs w:val="28"/>
        </w:rPr>
      </w:pPr>
      <w:r>
        <w:rPr>
          <w:rFonts w:hint="eastAsia" w:ascii="宋体" w:hAnsi="宋体" w:eastAsia="宋体"/>
          <w:b/>
          <w:bCs/>
          <w:color w:val="auto"/>
          <w:sz w:val="28"/>
          <w:szCs w:val="28"/>
        </w:rPr>
        <w:t>注意：</w:t>
      </w:r>
      <w:r>
        <w:rPr>
          <w:rFonts w:ascii="宋体" w:hAnsi="宋体" w:eastAsia="宋体"/>
          <w:b/>
          <w:bCs/>
          <w:color w:val="auto"/>
          <w:sz w:val="28"/>
          <w:szCs w:val="28"/>
        </w:rPr>
        <w:t xml:space="preserve"> </w:t>
      </w:r>
    </w:p>
    <w:p w14:paraId="795920A6">
      <w:pPr>
        <w:pStyle w:val="11"/>
        <w:adjustRightInd w:val="0"/>
        <w:spacing w:before="160" w:after="160"/>
        <w:ind w:left="420" w:firstLine="0" w:firstLineChars="0"/>
        <w:contextualSpacing/>
        <w:rPr>
          <w:rFonts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1.以上所有资料均需加盖公章，扫描为一个PDF文件，以具体包号项目名称+公司名称命名，发送至上述联系人邮箱预审，逾期不予受理。</w:t>
      </w:r>
    </w:p>
    <w:p w14:paraId="31B778CA">
      <w:pPr>
        <w:adjustRightInd w:val="0"/>
        <w:spacing w:before="160" w:after="160"/>
        <w:ind w:left="279" w:leftChars="133" w:firstLine="0" w:firstLineChars="0"/>
        <w:contextualSpacing/>
        <w:rPr>
          <w:rFonts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2.同时提供</w:t>
      </w:r>
      <w:r>
        <w:rPr>
          <w:rFonts w:hint="eastAsia" w:ascii="仿宋_GB2312" w:hAnsi="仿宋_GB2312" w:eastAsia="仿宋_GB2312" w:cs="仿宋_GB2312"/>
          <w:b/>
          <w:bCs/>
          <w:iCs/>
          <w:color w:val="auto"/>
          <w:sz w:val="28"/>
          <w:szCs w:val="28"/>
          <w:lang w:val="en-US" w:eastAsia="zh-CN"/>
        </w:rPr>
        <w:t>维保服务方案</w:t>
      </w:r>
      <w:r>
        <w:rPr>
          <w:rFonts w:hint="eastAsia" w:ascii="仿宋_GB2312" w:hAnsi="仿宋_GB2312" w:eastAsia="仿宋_GB2312" w:cs="仿宋_GB2312"/>
          <w:b/>
          <w:bCs/>
          <w:iCs/>
          <w:color w:val="auto"/>
          <w:sz w:val="28"/>
          <w:szCs w:val="28"/>
        </w:rPr>
        <w:t>、</w:t>
      </w:r>
      <w:r>
        <w:rPr>
          <w:rFonts w:hint="eastAsia" w:ascii="仿宋_GB2312" w:hAnsi="仿宋_GB2312" w:eastAsia="仿宋_GB2312" w:cs="仿宋_GB2312"/>
          <w:b/>
          <w:bCs/>
          <w:iCs/>
          <w:color w:val="auto"/>
          <w:sz w:val="28"/>
          <w:szCs w:val="28"/>
          <w:lang w:val="en-US" w:eastAsia="zh-CN"/>
        </w:rPr>
        <w:t>维保项目</w:t>
      </w:r>
      <w:r>
        <w:rPr>
          <w:rFonts w:hint="eastAsia" w:ascii="仿宋_GB2312" w:hAnsi="仿宋_GB2312" w:eastAsia="仿宋_GB2312" w:cs="仿宋_GB2312"/>
          <w:b/>
          <w:bCs/>
          <w:iCs/>
          <w:color w:val="auto"/>
          <w:sz w:val="28"/>
          <w:szCs w:val="28"/>
        </w:rPr>
        <w:t>清单Word版，以具体包号项目名称+公司名称命名,发送至上述联系人邮箱。</w:t>
      </w:r>
    </w:p>
    <w:p w14:paraId="5B41883E">
      <w:pPr>
        <w:adjustRightInd w:val="0"/>
        <w:spacing w:before="160" w:after="160"/>
        <w:ind w:left="279" w:leftChars="133" w:firstLine="0" w:firstLineChars="0"/>
        <w:contextualSpacing/>
        <w:rPr>
          <w:rFonts w:hint="eastAsia" w:ascii="仿宋_GB2312" w:hAnsi="仿宋_GB2312" w:eastAsia="仿宋_GB2312" w:cs="仿宋_GB2312"/>
          <w:b/>
          <w:bCs/>
          <w:iCs/>
          <w:color w:val="auto"/>
          <w:sz w:val="28"/>
          <w:szCs w:val="28"/>
        </w:rPr>
      </w:pPr>
      <w:r>
        <w:rPr>
          <w:rFonts w:hint="eastAsia" w:ascii="仿宋_GB2312" w:hAnsi="仿宋_GB2312" w:eastAsia="仿宋_GB2312" w:cs="仿宋_GB2312"/>
          <w:b/>
          <w:bCs/>
          <w:iCs/>
          <w:color w:val="auto"/>
          <w:sz w:val="28"/>
          <w:szCs w:val="28"/>
        </w:rPr>
        <w:t>3.现场调研时报名单位须由法人代表或报名材料中明确的被授权人（未经允许不得擅自更换被授权人）携密封加盖公章的报名文件（正本壹份，副本肆份）参加（携身份证原件备查）。</w:t>
      </w:r>
    </w:p>
    <w:p w14:paraId="08C4AFB6">
      <w:pPr>
        <w:pStyle w:val="11"/>
        <w:adjustRightInd w:val="0"/>
        <w:spacing w:before="160" w:after="160" w:line="720" w:lineRule="auto"/>
        <w:ind w:firstLine="3302" w:firstLineChars="1100"/>
        <w:contextualSpacing/>
        <w:jc w:val="both"/>
        <w:rPr>
          <w:rFonts w:hint="eastAsia" w:ascii="方正小标宋_GBK" w:eastAsia="方正小标宋_GBK"/>
          <w:b/>
          <w:bCs/>
          <w:sz w:val="30"/>
          <w:szCs w:val="30"/>
        </w:rPr>
      </w:pPr>
    </w:p>
    <w:p w14:paraId="4E33C51D">
      <w:pPr>
        <w:pStyle w:val="11"/>
        <w:adjustRightInd w:val="0"/>
        <w:spacing w:before="160" w:after="160" w:line="720" w:lineRule="auto"/>
        <w:ind w:firstLine="3302" w:firstLineChars="1100"/>
        <w:contextualSpacing/>
        <w:jc w:val="both"/>
        <w:rPr>
          <w:rFonts w:hint="eastAsia" w:ascii="方正小标宋_GBK" w:eastAsia="方正小标宋_GBK"/>
          <w:b/>
          <w:bCs/>
          <w:sz w:val="30"/>
          <w:szCs w:val="30"/>
        </w:rPr>
      </w:pPr>
    </w:p>
    <w:p w14:paraId="5947FE56">
      <w:pPr>
        <w:pStyle w:val="11"/>
        <w:adjustRightInd w:val="0"/>
        <w:spacing w:before="160" w:after="160" w:line="720" w:lineRule="auto"/>
        <w:ind w:firstLine="3302" w:firstLineChars="1100"/>
        <w:contextualSpacing/>
        <w:jc w:val="both"/>
        <w:rPr>
          <w:rFonts w:ascii="方正小标宋_GBK" w:eastAsia="方正小标宋_GBK"/>
          <w:b/>
          <w:bCs/>
          <w:sz w:val="30"/>
          <w:szCs w:val="30"/>
          <w:u w:val="single"/>
        </w:rPr>
      </w:pPr>
      <w:r>
        <w:rPr>
          <w:rFonts w:hint="eastAsia" w:ascii="方正小标宋_GBK" w:eastAsia="方正小标宋_GBK"/>
          <w:b/>
          <w:bCs/>
          <w:sz w:val="30"/>
          <w:szCs w:val="30"/>
        </w:rPr>
        <w:t>企业信用承诺书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2DC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0D7DF446">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单位名称</w:t>
            </w:r>
          </w:p>
        </w:tc>
        <w:tc>
          <w:tcPr>
            <w:tcW w:w="2074" w:type="dxa"/>
            <w:vAlign w:val="center"/>
          </w:tcPr>
          <w:p w14:paraId="7F71B053">
            <w:pPr>
              <w:pStyle w:val="11"/>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3999A96B">
            <w:pPr>
              <w:pStyle w:val="11"/>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统一社会信用代码</w:t>
            </w:r>
          </w:p>
        </w:tc>
        <w:tc>
          <w:tcPr>
            <w:tcW w:w="2074" w:type="dxa"/>
            <w:vAlign w:val="center"/>
          </w:tcPr>
          <w:p w14:paraId="3574D572">
            <w:pPr>
              <w:pStyle w:val="11"/>
              <w:adjustRightInd w:val="0"/>
              <w:spacing w:line="360" w:lineRule="exact"/>
              <w:ind w:firstLine="560"/>
              <w:contextualSpacing/>
              <w:jc w:val="center"/>
              <w:rPr>
                <w:rFonts w:ascii="方正仿宋_GBK" w:eastAsia="方正仿宋_GBK"/>
                <w:b w:val="0"/>
                <w:bCs/>
                <w:sz w:val="24"/>
                <w:szCs w:val="24"/>
              </w:rPr>
            </w:pPr>
          </w:p>
        </w:tc>
      </w:tr>
      <w:tr w14:paraId="74F9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94F0ECE">
            <w:pPr>
              <w:pStyle w:val="11"/>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法定代表人</w:t>
            </w:r>
          </w:p>
        </w:tc>
        <w:tc>
          <w:tcPr>
            <w:tcW w:w="2074" w:type="dxa"/>
            <w:vAlign w:val="center"/>
          </w:tcPr>
          <w:p w14:paraId="36BC3BD2">
            <w:pPr>
              <w:pStyle w:val="11"/>
              <w:adjustRightInd w:val="0"/>
              <w:spacing w:line="360" w:lineRule="exact"/>
              <w:ind w:firstLine="560"/>
              <w:contextualSpacing/>
              <w:jc w:val="center"/>
              <w:rPr>
                <w:rFonts w:ascii="方正仿宋_GBK" w:eastAsia="方正仿宋_GBK"/>
                <w:b w:val="0"/>
                <w:bCs/>
                <w:sz w:val="24"/>
                <w:szCs w:val="24"/>
              </w:rPr>
            </w:pPr>
          </w:p>
          <w:p w14:paraId="1E2DB8CB">
            <w:pPr>
              <w:pStyle w:val="11"/>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46E8CB44">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联系人</w:t>
            </w:r>
          </w:p>
        </w:tc>
        <w:tc>
          <w:tcPr>
            <w:tcW w:w="2074" w:type="dxa"/>
            <w:vAlign w:val="center"/>
          </w:tcPr>
          <w:p w14:paraId="77361D8C">
            <w:pPr>
              <w:pStyle w:val="11"/>
              <w:adjustRightInd w:val="0"/>
              <w:spacing w:line="360" w:lineRule="exact"/>
              <w:ind w:firstLine="560"/>
              <w:contextualSpacing/>
              <w:jc w:val="center"/>
              <w:rPr>
                <w:rFonts w:ascii="方正仿宋_GBK" w:eastAsia="方正仿宋_GBK"/>
                <w:b w:val="0"/>
                <w:bCs/>
                <w:sz w:val="24"/>
                <w:szCs w:val="24"/>
              </w:rPr>
            </w:pPr>
          </w:p>
        </w:tc>
      </w:tr>
      <w:tr w14:paraId="25EB1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55E28356">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联系地址</w:t>
            </w:r>
          </w:p>
        </w:tc>
        <w:tc>
          <w:tcPr>
            <w:tcW w:w="2074" w:type="dxa"/>
            <w:vAlign w:val="center"/>
          </w:tcPr>
          <w:p w14:paraId="256B9A87">
            <w:pPr>
              <w:pStyle w:val="11"/>
              <w:adjustRightInd w:val="0"/>
              <w:spacing w:line="360" w:lineRule="exact"/>
              <w:ind w:firstLine="560"/>
              <w:contextualSpacing/>
              <w:jc w:val="center"/>
              <w:rPr>
                <w:rFonts w:ascii="方正仿宋_GBK" w:eastAsia="方正仿宋_GBK"/>
                <w:b w:val="0"/>
                <w:bCs/>
                <w:sz w:val="24"/>
                <w:szCs w:val="24"/>
              </w:rPr>
            </w:pPr>
          </w:p>
          <w:p w14:paraId="07BAAD82">
            <w:pPr>
              <w:pStyle w:val="11"/>
              <w:adjustRightInd w:val="0"/>
              <w:spacing w:line="360" w:lineRule="exact"/>
              <w:ind w:firstLine="560"/>
              <w:contextualSpacing/>
              <w:jc w:val="center"/>
              <w:rPr>
                <w:rFonts w:ascii="方正仿宋_GBK" w:eastAsia="方正仿宋_GBK"/>
                <w:b w:val="0"/>
                <w:bCs/>
                <w:sz w:val="24"/>
                <w:szCs w:val="24"/>
              </w:rPr>
            </w:pPr>
          </w:p>
        </w:tc>
        <w:tc>
          <w:tcPr>
            <w:tcW w:w="2074" w:type="dxa"/>
            <w:vAlign w:val="center"/>
          </w:tcPr>
          <w:p w14:paraId="351D4625">
            <w:pPr>
              <w:adjustRightInd w:val="0"/>
              <w:spacing w:line="360" w:lineRule="exact"/>
              <w:contextualSpacing/>
              <w:rPr>
                <w:rFonts w:ascii="方正仿宋_GBK" w:eastAsia="方正仿宋_GBK"/>
                <w:b w:val="0"/>
                <w:bCs/>
                <w:sz w:val="24"/>
                <w:szCs w:val="24"/>
              </w:rPr>
            </w:pPr>
            <w:r>
              <w:rPr>
                <w:rFonts w:hint="eastAsia" w:ascii="方正仿宋_GBK" w:eastAsia="方正仿宋_GBK"/>
                <w:b w:val="0"/>
                <w:bCs/>
                <w:sz w:val="24"/>
                <w:szCs w:val="24"/>
              </w:rPr>
              <w:t>联系电话</w:t>
            </w:r>
          </w:p>
        </w:tc>
        <w:tc>
          <w:tcPr>
            <w:tcW w:w="2074" w:type="dxa"/>
            <w:vAlign w:val="center"/>
          </w:tcPr>
          <w:p w14:paraId="56056FEA">
            <w:pPr>
              <w:pStyle w:val="11"/>
              <w:adjustRightInd w:val="0"/>
              <w:spacing w:line="360" w:lineRule="exact"/>
              <w:ind w:firstLine="560"/>
              <w:contextualSpacing/>
              <w:jc w:val="center"/>
              <w:rPr>
                <w:rFonts w:ascii="方正仿宋_GBK" w:eastAsia="方正仿宋_GBK"/>
                <w:b w:val="0"/>
                <w:bCs/>
                <w:sz w:val="24"/>
                <w:szCs w:val="24"/>
              </w:rPr>
            </w:pPr>
          </w:p>
        </w:tc>
      </w:tr>
      <w:tr w14:paraId="20F6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98953A6">
            <w:pPr>
              <w:pStyle w:val="11"/>
              <w:adjustRightInd w:val="0"/>
              <w:spacing w:line="360" w:lineRule="exact"/>
              <w:ind w:firstLine="0" w:firstLineChars="0"/>
              <w:contextualSpacing/>
              <w:rPr>
                <w:rFonts w:ascii="方正仿宋_GBK" w:eastAsia="方正仿宋_GBK"/>
                <w:b w:val="0"/>
                <w:bCs/>
                <w:sz w:val="24"/>
                <w:szCs w:val="24"/>
              </w:rPr>
            </w:pPr>
            <w:r>
              <w:rPr>
                <w:rFonts w:hint="eastAsia" w:ascii="方正仿宋_GBK" w:eastAsia="方正仿宋_GBK"/>
                <w:b w:val="0"/>
                <w:bCs/>
                <w:sz w:val="24"/>
                <w:szCs w:val="24"/>
              </w:rPr>
              <w:t>诚信档案记录情况</w:t>
            </w:r>
          </w:p>
        </w:tc>
        <w:tc>
          <w:tcPr>
            <w:tcW w:w="6222" w:type="dxa"/>
            <w:gridSpan w:val="3"/>
            <w:vAlign w:val="center"/>
          </w:tcPr>
          <w:p w14:paraId="73CA965E">
            <w:pPr>
              <w:pStyle w:val="11"/>
              <w:adjustRightInd w:val="0"/>
              <w:spacing w:line="360" w:lineRule="exact"/>
              <w:ind w:firstLine="560"/>
              <w:contextualSpacing/>
              <w:jc w:val="center"/>
              <w:rPr>
                <w:rFonts w:ascii="方正仿宋_GBK" w:eastAsia="方正仿宋_GBK"/>
                <w:b w:val="0"/>
                <w:bCs/>
                <w:sz w:val="24"/>
                <w:szCs w:val="24"/>
              </w:rPr>
            </w:pPr>
          </w:p>
          <w:p w14:paraId="78277D48">
            <w:pPr>
              <w:pStyle w:val="11"/>
              <w:adjustRightInd w:val="0"/>
              <w:spacing w:line="360" w:lineRule="exact"/>
              <w:ind w:firstLine="560"/>
              <w:contextualSpacing/>
              <w:jc w:val="center"/>
              <w:rPr>
                <w:rFonts w:ascii="方正仿宋_GBK" w:eastAsia="方正仿宋_GBK"/>
                <w:b w:val="0"/>
                <w:bCs/>
                <w:sz w:val="24"/>
                <w:szCs w:val="24"/>
              </w:rPr>
            </w:pPr>
          </w:p>
          <w:p w14:paraId="016A2CB6">
            <w:pPr>
              <w:pStyle w:val="11"/>
              <w:adjustRightInd w:val="0"/>
              <w:spacing w:line="360" w:lineRule="exact"/>
              <w:ind w:firstLine="560"/>
              <w:contextualSpacing/>
              <w:jc w:val="center"/>
              <w:rPr>
                <w:rFonts w:ascii="方正仿宋_GBK" w:eastAsia="方正仿宋_GBK"/>
                <w:b w:val="0"/>
                <w:bCs/>
                <w:sz w:val="24"/>
                <w:szCs w:val="24"/>
              </w:rPr>
            </w:pPr>
          </w:p>
          <w:p w14:paraId="4384FC52">
            <w:pPr>
              <w:pStyle w:val="11"/>
              <w:adjustRightInd w:val="0"/>
              <w:spacing w:line="360" w:lineRule="exact"/>
              <w:ind w:firstLine="560"/>
              <w:contextualSpacing/>
              <w:jc w:val="center"/>
              <w:rPr>
                <w:rFonts w:ascii="方正仿宋_GBK" w:eastAsia="方正仿宋_GBK"/>
                <w:b w:val="0"/>
                <w:bCs/>
                <w:sz w:val="24"/>
                <w:szCs w:val="24"/>
              </w:rPr>
            </w:pPr>
          </w:p>
        </w:tc>
      </w:tr>
      <w:tr w14:paraId="13F1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2CD03376">
            <w:pPr>
              <w:adjustRightInd w:val="0"/>
              <w:spacing w:line="360" w:lineRule="exact"/>
              <w:ind w:firstLine="240" w:firstLineChars="100"/>
              <w:contextualSpacing/>
              <w:rPr>
                <w:rFonts w:ascii="方正仿宋_GBK" w:eastAsia="方正仿宋_GBK"/>
                <w:b/>
                <w:sz w:val="24"/>
                <w:szCs w:val="24"/>
              </w:rPr>
            </w:pPr>
            <w:r>
              <w:rPr>
                <w:rFonts w:hint="eastAsia" w:ascii="方正仿宋_GBK" w:eastAsia="方正仿宋_GBK"/>
                <w:b w:val="0"/>
                <w:bCs/>
                <w:sz w:val="24"/>
                <w:szCs w:val="24"/>
              </w:rPr>
              <w:t>信用承诺</w:t>
            </w:r>
          </w:p>
        </w:tc>
        <w:tc>
          <w:tcPr>
            <w:tcW w:w="6222" w:type="dxa"/>
            <w:gridSpan w:val="3"/>
            <w:vAlign w:val="center"/>
          </w:tcPr>
          <w:p w14:paraId="64CBD21B">
            <w:pPr>
              <w:pStyle w:val="11"/>
              <w:adjustRightInd w:val="0"/>
              <w:spacing w:line="360" w:lineRule="exact"/>
              <w:ind w:firstLine="560"/>
              <w:contextualSpacing/>
              <w:rPr>
                <w:rFonts w:ascii="方正仿宋_GBK" w:eastAsia="方正仿宋_GBK"/>
                <w:sz w:val="24"/>
                <w:szCs w:val="24"/>
              </w:rPr>
            </w:pPr>
            <w:r>
              <w:rPr>
                <w:rFonts w:hint="eastAsia" w:ascii="方正仿宋_GBK" w:eastAsia="方正仿宋_GBK"/>
                <w:sz w:val="24"/>
                <w:szCs w:val="24"/>
              </w:rPr>
              <w:t>我公司自愿参加贵院</w:t>
            </w:r>
            <w:r>
              <w:rPr>
                <w:rFonts w:ascii="方正仿宋_GBK" w:eastAsia="方正仿宋_GBK"/>
                <w:sz w:val="24"/>
                <w:szCs w:val="24"/>
              </w:rPr>
              <w:t>组织的本次采购活动，严格遵守《</w:t>
            </w:r>
            <w:r>
              <w:rPr>
                <w:rFonts w:hint="eastAsia" w:ascii="方正仿宋_GBK" w:eastAsia="方正仿宋_GBK"/>
                <w:sz w:val="24"/>
                <w:szCs w:val="24"/>
              </w:rPr>
              <w:t>中华人民共和国政府采购法</w:t>
            </w:r>
            <w:r>
              <w:rPr>
                <w:rFonts w:ascii="方正仿宋_GBK" w:eastAsia="方正仿宋_GBK"/>
                <w:sz w:val="24"/>
                <w:szCs w:val="24"/>
              </w:rPr>
              <w:t>》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采购活动前三年内，在经营活动中没有重大违法记录:符合法律、行政法规和采购文件规定的其他条件。如有弄虚作假或其</w:t>
            </w:r>
            <w:r>
              <w:rPr>
                <w:rFonts w:hint="eastAsia" w:ascii="方正仿宋_GBK" w:eastAsia="方正仿宋_GBK"/>
                <w:sz w:val="24"/>
                <w:szCs w:val="24"/>
              </w:rPr>
              <w:t>他违法违规行为，原承担一切法律责任，接受各级采购监管部门和有权机关的审查和处罚。</w:t>
            </w:r>
          </w:p>
          <w:p w14:paraId="103AD733">
            <w:pPr>
              <w:pStyle w:val="11"/>
              <w:adjustRightInd w:val="0"/>
              <w:spacing w:line="360" w:lineRule="exact"/>
              <w:ind w:firstLine="560"/>
              <w:contextualSpacing/>
              <w:rPr>
                <w:rFonts w:ascii="方正仿宋_GBK" w:eastAsia="方正仿宋_GBK"/>
                <w:sz w:val="24"/>
                <w:szCs w:val="24"/>
              </w:rPr>
            </w:pPr>
          </w:p>
          <w:p w14:paraId="6107695F">
            <w:pPr>
              <w:pStyle w:val="11"/>
              <w:adjustRightInd w:val="0"/>
              <w:spacing w:line="360" w:lineRule="exact"/>
              <w:ind w:firstLine="560"/>
              <w:contextualSpacing/>
              <w:rPr>
                <w:rFonts w:ascii="方正仿宋_GBK" w:eastAsia="方正仿宋_GBK"/>
                <w:sz w:val="24"/>
                <w:szCs w:val="24"/>
              </w:rPr>
            </w:pPr>
          </w:p>
          <w:p w14:paraId="00D2504E">
            <w:pPr>
              <w:adjustRightInd w:val="0"/>
              <w:spacing w:line="480" w:lineRule="auto"/>
              <w:ind w:firstLine="240" w:firstLineChars="100"/>
              <w:contextualSpacing/>
              <w:rPr>
                <w:rFonts w:ascii="方正仿宋_GBK" w:eastAsia="方正仿宋_GBK"/>
                <w:sz w:val="24"/>
                <w:szCs w:val="24"/>
              </w:rPr>
            </w:pPr>
            <w:r>
              <w:rPr>
                <w:rFonts w:ascii="方正仿宋_GBK" w:eastAsia="方正仿宋_GBK"/>
                <w:sz w:val="24"/>
                <w:szCs w:val="24"/>
              </w:rPr>
              <w:t>企业名称（盖章）：</w:t>
            </w:r>
          </w:p>
          <w:p w14:paraId="3C6AE494">
            <w:pPr>
              <w:adjustRightInd w:val="0"/>
              <w:spacing w:line="480" w:lineRule="auto"/>
              <w:ind w:firstLine="240" w:firstLineChars="100"/>
              <w:contextualSpacing/>
              <w:rPr>
                <w:rFonts w:ascii="方正仿宋_GBK" w:eastAsia="方正仿宋_GBK"/>
                <w:sz w:val="24"/>
                <w:szCs w:val="24"/>
              </w:rPr>
            </w:pPr>
            <w:r>
              <w:rPr>
                <w:rFonts w:ascii="方正仿宋_GBK" w:eastAsia="方正仿宋_GBK"/>
                <w:sz w:val="24"/>
                <w:szCs w:val="24"/>
              </w:rPr>
              <w:t>法定代表人（签字）：</w:t>
            </w:r>
          </w:p>
          <w:p w14:paraId="6972BD8D">
            <w:pPr>
              <w:adjustRightInd w:val="0"/>
              <w:spacing w:line="480" w:lineRule="auto"/>
              <w:ind w:firstLine="2160" w:firstLineChars="900"/>
              <w:contextualSpacing/>
              <w:rPr>
                <w:rFonts w:ascii="方正仿宋_GBK" w:eastAsia="方正仿宋_GBK"/>
                <w:sz w:val="24"/>
                <w:szCs w:val="24"/>
              </w:rPr>
            </w:pPr>
            <w:r>
              <w:rPr>
                <w:rFonts w:ascii="方正仿宋_GBK" w:eastAsia="方正仿宋_GBK"/>
                <w:sz w:val="24"/>
                <w:szCs w:val="24"/>
              </w:rPr>
              <w:t>二〇</w:t>
            </w:r>
            <w:r>
              <w:rPr>
                <w:rFonts w:hint="eastAsia" w:ascii="方正仿宋_GBK" w:eastAsia="方正仿宋_GBK"/>
                <w:sz w:val="24"/>
                <w:szCs w:val="24"/>
              </w:rPr>
              <w:t xml:space="preserve"> </w:t>
            </w:r>
            <w:r>
              <w:rPr>
                <w:rFonts w:ascii="方正仿宋_GBK" w:eastAsia="方正仿宋_GBK"/>
                <w:sz w:val="24"/>
                <w:szCs w:val="24"/>
              </w:rPr>
              <w:t xml:space="preserve">  年</w:t>
            </w:r>
            <w:r>
              <w:rPr>
                <w:rFonts w:hint="eastAsia" w:ascii="方正仿宋_GBK" w:eastAsia="方正仿宋_GBK"/>
                <w:sz w:val="24"/>
                <w:szCs w:val="24"/>
              </w:rPr>
              <w:t xml:space="preserve"> </w:t>
            </w:r>
            <w:r>
              <w:rPr>
                <w:rFonts w:ascii="方正仿宋_GBK" w:eastAsia="方正仿宋_GBK"/>
                <w:sz w:val="24"/>
                <w:szCs w:val="24"/>
              </w:rPr>
              <w:t xml:space="preserve">  月</w:t>
            </w:r>
            <w:r>
              <w:rPr>
                <w:rFonts w:hint="eastAsia" w:ascii="方正仿宋_GBK" w:eastAsia="方正仿宋_GBK"/>
                <w:sz w:val="24"/>
                <w:szCs w:val="24"/>
              </w:rPr>
              <w:t xml:space="preserve"> </w:t>
            </w:r>
            <w:r>
              <w:rPr>
                <w:rFonts w:ascii="方正仿宋_GBK" w:eastAsia="方正仿宋_GBK"/>
                <w:sz w:val="24"/>
                <w:szCs w:val="24"/>
              </w:rPr>
              <w:t xml:space="preserve">  日</w:t>
            </w:r>
          </w:p>
        </w:tc>
      </w:tr>
    </w:tbl>
    <w:p w14:paraId="5025121E">
      <w:pPr>
        <w:widowControl/>
        <w:jc w:val="left"/>
      </w:pPr>
    </w:p>
    <w:p w14:paraId="465A98F6">
      <w:pPr>
        <w:widowControl/>
        <w:jc w:val="left"/>
      </w:pPr>
    </w:p>
    <w:p w14:paraId="1540780B">
      <w:pPr>
        <w:rPr>
          <w:rFonts w:hint="eastAsia" w:asciiTheme="minorEastAsia" w:hAnsiTheme="minorEastAsia" w:cstheme="minorEastAsia"/>
          <w:b w:val="0"/>
          <w:bCs w:val="0"/>
          <w:color w:val="auto"/>
          <w:sz w:val="21"/>
          <w:szCs w:val="21"/>
          <w:lang w:val="en-US" w:eastAsia="zh-CN"/>
        </w:rPr>
      </w:pPr>
    </w:p>
    <w:p w14:paraId="75A20761">
      <w:pPr>
        <w:rPr>
          <w:rFonts w:hint="eastAsia" w:asciiTheme="minorEastAsia" w:hAnsiTheme="minorEastAsia" w:eastAsiaTheme="minorEastAsia" w:cstheme="minorEastAsia"/>
          <w:b w:val="0"/>
          <w:bCs w:val="0"/>
          <w:sz w:val="21"/>
          <w:szCs w:val="21"/>
          <w:lang w:val="en-US" w:eastAsia="zh-CN"/>
        </w:rPr>
      </w:pPr>
    </w:p>
    <w:p w14:paraId="2ACA9572">
      <w:pPr>
        <w:rPr>
          <w:rFonts w:hint="eastAsia" w:asciiTheme="minorEastAsia" w:hAnsiTheme="minorEastAsia" w:eastAsiaTheme="minorEastAsia" w:cstheme="minorEastAsia"/>
          <w:sz w:val="21"/>
          <w:szCs w:val="21"/>
          <w:lang w:val="en-US" w:eastAsia="zh-CN"/>
        </w:rPr>
      </w:pPr>
    </w:p>
    <w:p w14:paraId="05E92B63">
      <w:pPr>
        <w:rPr>
          <w:rFonts w:hint="eastAsia" w:asciiTheme="minorEastAsia" w:hAnsiTheme="minorEastAsia" w:eastAsiaTheme="minorEastAsia" w:cstheme="minorEastAsia"/>
          <w:sz w:val="21"/>
          <w:szCs w:val="21"/>
          <w:lang w:val="en-US" w:eastAsia="zh-CN"/>
        </w:rPr>
      </w:pPr>
    </w:p>
    <w:p w14:paraId="0403CD90">
      <w:pPr>
        <w:rPr>
          <w:rFonts w:hint="eastAsia" w:asciiTheme="minorEastAsia" w:hAnsiTheme="minorEastAsia" w:eastAsiaTheme="minorEastAsia" w:cstheme="minorEastAsia"/>
          <w:sz w:val="21"/>
          <w:szCs w:val="21"/>
          <w:lang w:val="en-US" w:eastAsia="zh-CN"/>
        </w:rPr>
      </w:pPr>
    </w:p>
    <w:p w14:paraId="339059F6">
      <w:pPr>
        <w:rPr>
          <w:rFonts w:hint="eastAsia" w:asciiTheme="minorEastAsia" w:hAnsiTheme="minorEastAsia" w:eastAsiaTheme="minorEastAsia" w:cstheme="minorEastAsia"/>
          <w:sz w:val="21"/>
          <w:szCs w:val="21"/>
          <w:lang w:val="en-US" w:eastAsia="zh-CN"/>
        </w:rPr>
      </w:pPr>
    </w:p>
    <w:p w14:paraId="3BA57416">
      <w:pPr>
        <w:rPr>
          <w:rFonts w:hint="eastAsia" w:asciiTheme="minorEastAsia" w:hAnsiTheme="minorEastAsia" w:eastAsiaTheme="minorEastAsia" w:cstheme="minorEastAsia"/>
          <w:sz w:val="21"/>
          <w:szCs w:val="21"/>
          <w:lang w:val="en-US" w:eastAsia="zh-CN"/>
        </w:rPr>
      </w:pPr>
    </w:p>
    <w:p w14:paraId="52A1C046">
      <w:pPr>
        <w:rPr>
          <w:rFonts w:hint="eastAsia" w:asciiTheme="minorEastAsia" w:hAnsiTheme="minorEastAsia" w:eastAsiaTheme="minorEastAsia" w:cstheme="minorEastAsia"/>
          <w:sz w:val="21"/>
          <w:szCs w:val="21"/>
          <w:lang w:val="en-US" w:eastAsia="zh-CN"/>
        </w:rPr>
      </w:pPr>
    </w:p>
    <w:p w14:paraId="5C1EE93A">
      <w:pPr>
        <w:pStyle w:val="6"/>
        <w:ind w:left="0" w:leftChars="0" w:firstLine="0" w:firstLineChars="0"/>
        <w:rPr>
          <w:rFonts w:hint="eastAsia"/>
          <w:color w:val="auto"/>
          <w:sz w:val="24"/>
          <w:szCs w:val="24"/>
          <w:lang w:eastAsia="zh-CN"/>
        </w:rPr>
      </w:pPr>
    </w:p>
    <w:p w14:paraId="2DF70C11">
      <w:pPr>
        <w:pStyle w:val="11"/>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附件：比选、调研材料真实性及购销廉洁声明</w:t>
      </w:r>
    </w:p>
    <w:p w14:paraId="5095F8A0">
      <w:pPr>
        <w:pStyle w:val="11"/>
        <w:adjustRightInd w:val="0"/>
        <w:spacing w:before="160" w:after="160"/>
        <w:ind w:firstLine="0" w:firstLineChars="0"/>
        <w:contextualSpacing/>
        <w:rPr>
          <w:rFonts w:ascii="宋体" w:hAnsi="宋体" w:eastAsia="宋体"/>
          <w:szCs w:val="21"/>
        </w:rPr>
      </w:pPr>
    </w:p>
    <w:p w14:paraId="72735E42">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14:paraId="0B6126C6">
      <w:pPr>
        <w:pStyle w:val="11"/>
        <w:adjustRightInd w:val="0"/>
        <w:spacing w:before="160" w:after="160"/>
        <w:ind w:firstLine="0" w:firstLineChars="0"/>
        <w:contextualSpacing/>
        <w:rPr>
          <w:rFonts w:ascii="宋体" w:hAnsi="宋体" w:eastAsia="宋体"/>
          <w:szCs w:val="21"/>
        </w:rPr>
      </w:pPr>
      <w:r>
        <w:rPr>
          <w:rFonts w:hint="eastAsia" w:ascii="宋体" w:hAnsi="宋体" w:eastAsia="宋体"/>
          <w:szCs w:val="21"/>
        </w:rPr>
        <w:t>南京鼓楼医院</w:t>
      </w:r>
      <w:r>
        <w:rPr>
          <w:rFonts w:hint="eastAsia" w:ascii="宋体" w:hAnsi="宋体" w:eastAsia="宋体"/>
          <w:szCs w:val="21"/>
          <w:lang w:eastAsia="zh-CN"/>
        </w:rPr>
        <w:t>集团仪征医院</w:t>
      </w:r>
      <w:r>
        <w:rPr>
          <w:rFonts w:hint="eastAsia" w:ascii="宋体" w:hAnsi="宋体" w:eastAsia="宋体"/>
          <w:szCs w:val="21"/>
        </w:rPr>
        <w:t>：</w:t>
      </w:r>
    </w:p>
    <w:p w14:paraId="1F962B66">
      <w:pPr>
        <w:pStyle w:val="11"/>
        <w:adjustRightInd w:val="0"/>
        <w:spacing w:before="160" w:after="160"/>
        <w:contextualSpacing/>
        <w:rPr>
          <w:rFonts w:ascii="宋体" w:hAnsi="宋体" w:eastAsia="宋体"/>
          <w:szCs w:val="21"/>
        </w:rPr>
      </w:pPr>
      <w:r>
        <w:rPr>
          <w:rFonts w:hint="eastAsia" w:ascii="宋体" w:hAnsi="宋体" w:eastAsia="宋体"/>
          <w:szCs w:val="21"/>
        </w:rPr>
        <w:t>针对贵院此次比选、调研，我公司郑重承诺：所提供资料（以骑缝章为准）真实有效，无任何虚假成分。如有虚假，由此产生的一切后果由本公司承担。</w:t>
      </w:r>
    </w:p>
    <w:p w14:paraId="7B8C05D1">
      <w:pPr>
        <w:pStyle w:val="11"/>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543BFEBD">
      <w:pPr>
        <w:pStyle w:val="11"/>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14:paraId="2497F41F">
      <w:pPr>
        <w:pStyle w:val="11"/>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1B13FF60">
      <w:pPr>
        <w:pStyle w:val="11"/>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14:paraId="103888D4">
      <w:pPr>
        <w:pStyle w:val="11"/>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547A7957">
      <w:pPr>
        <w:pStyle w:val="11"/>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74DD02AB">
      <w:pPr>
        <w:pStyle w:val="11"/>
        <w:adjustRightInd w:val="0"/>
        <w:spacing w:before="160" w:after="160"/>
        <w:ind w:firstLine="0" w:firstLineChars="0"/>
        <w:contextualSpacing/>
        <w:rPr>
          <w:rFonts w:ascii="宋体" w:hAnsi="宋体" w:eastAsia="宋体"/>
          <w:szCs w:val="21"/>
        </w:rPr>
      </w:pPr>
    </w:p>
    <w:p w14:paraId="515B7DE1">
      <w:pPr>
        <w:pStyle w:val="11"/>
        <w:adjustRightInd w:val="0"/>
        <w:spacing w:before="160" w:after="160"/>
        <w:ind w:firstLine="0" w:firstLineChars="0"/>
        <w:contextualSpacing/>
        <w:rPr>
          <w:rFonts w:ascii="宋体" w:hAnsi="宋体" w:eastAsia="宋体"/>
          <w:szCs w:val="21"/>
        </w:rPr>
      </w:pPr>
    </w:p>
    <w:p w14:paraId="046836A1">
      <w:pPr>
        <w:pStyle w:val="11"/>
        <w:adjustRightInd w:val="0"/>
        <w:spacing w:before="160" w:after="160"/>
        <w:ind w:firstLine="0" w:firstLineChars="0"/>
        <w:contextualSpacing/>
        <w:rPr>
          <w:rFonts w:ascii="宋体" w:hAnsi="宋体" w:eastAsia="宋体"/>
          <w:szCs w:val="21"/>
        </w:rPr>
      </w:pPr>
    </w:p>
    <w:p w14:paraId="62A2CCAB">
      <w:pPr>
        <w:pStyle w:val="11"/>
        <w:adjustRightInd w:val="0"/>
        <w:spacing w:before="160" w:after="160"/>
        <w:ind w:firstLine="0" w:firstLineChars="0"/>
        <w:contextualSpacing/>
        <w:jc w:val="center"/>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公司（签章）</w:t>
      </w:r>
    </w:p>
    <w:p w14:paraId="4D7075C1">
      <w:pPr>
        <w:pStyle w:val="11"/>
        <w:adjustRightInd w:val="0"/>
        <w:spacing w:before="160" w:after="160"/>
        <w:ind w:firstLine="0" w:firstLineChars="0"/>
        <w:contextualSpacing/>
        <w:jc w:val="center"/>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 xml:space="preserve">年 </w:t>
      </w:r>
      <w:r>
        <w:rPr>
          <w:rFonts w:hint="eastAsia" w:ascii="宋体" w:hAnsi="宋体" w:eastAsia="宋体"/>
          <w:szCs w:val="21"/>
          <w:lang w:val="en-US" w:eastAsia="zh-CN"/>
        </w:rPr>
        <w:t xml:space="preserve"> </w:t>
      </w:r>
      <w:r>
        <w:rPr>
          <w:rFonts w:hint="eastAsia" w:ascii="宋体" w:hAnsi="宋体" w:eastAsia="宋体"/>
          <w:szCs w:val="21"/>
        </w:rPr>
        <w:t xml:space="preserve"> </w:t>
      </w:r>
      <w:r>
        <w:rPr>
          <w:rFonts w:hint="eastAsia" w:ascii="宋体" w:hAnsi="宋体" w:eastAsia="宋体"/>
          <w:szCs w:val="21"/>
          <w:lang w:val="en-US" w:eastAsia="zh-CN"/>
        </w:rPr>
        <w:t xml:space="preserve">  </w:t>
      </w:r>
      <w:r>
        <w:rPr>
          <w:rFonts w:hint="eastAsia" w:ascii="宋体" w:hAnsi="宋体" w:eastAsia="宋体"/>
          <w:szCs w:val="21"/>
        </w:rPr>
        <w:t xml:space="preserve">月  </w:t>
      </w:r>
      <w:r>
        <w:rPr>
          <w:rFonts w:hint="eastAsia" w:ascii="宋体" w:hAnsi="宋体" w:eastAsia="宋体"/>
          <w:szCs w:val="21"/>
          <w:lang w:val="en-US" w:eastAsia="zh-CN"/>
        </w:rPr>
        <w:t xml:space="preserve">   </w:t>
      </w:r>
      <w:r>
        <w:rPr>
          <w:rFonts w:hint="eastAsia" w:ascii="宋体" w:hAnsi="宋体" w:eastAsia="宋体"/>
          <w:szCs w:val="21"/>
        </w:rPr>
        <w:t>日</w:t>
      </w:r>
    </w:p>
    <w:p w14:paraId="25AAF681">
      <w:pPr>
        <w:pStyle w:val="6"/>
        <w:ind w:left="0" w:leftChars="0" w:firstLine="0" w:firstLineChars="0"/>
        <w:rPr>
          <w:rFonts w:hint="eastAsia" w:ascii="宋体" w:hAnsi="宋体" w:eastAsia="宋体"/>
          <w:szCs w:val="21"/>
        </w:rPr>
      </w:pPr>
    </w:p>
    <w:p w14:paraId="22786B9F">
      <w:pPr>
        <w:pStyle w:val="6"/>
        <w:ind w:left="0" w:leftChars="0" w:firstLine="0" w:firstLineChars="0"/>
        <w:rPr>
          <w:rFonts w:hint="eastAsia" w:ascii="宋体" w:hAnsi="宋体" w:eastAsia="宋体"/>
          <w:szCs w:val="21"/>
          <w:lang w:eastAsia="zh-CN"/>
        </w:rPr>
        <w:sectPr>
          <w:pgSz w:w="11906" w:h="16838"/>
          <w:pgMar w:top="850" w:right="1134" w:bottom="850" w:left="1134" w:header="851" w:footer="992" w:gutter="0"/>
          <w:cols w:space="425" w:num="1"/>
          <w:docGrid w:type="lines" w:linePitch="312" w:charSpace="0"/>
        </w:sectPr>
      </w:pPr>
    </w:p>
    <w:p w14:paraId="4E9A68DC">
      <w:pPr>
        <w:ind w:left="-178" w:leftChars="-85" w:firstLine="1361" w:firstLineChars="452"/>
        <w:jc w:val="left"/>
        <w:rPr>
          <w:rFonts w:hint="eastAsia" w:ascii="仿宋_GB2312" w:eastAsia="宋体"/>
          <w:sz w:val="24"/>
        </w:rPr>
      </w:pPr>
      <w:r>
        <w:rPr>
          <w:rFonts w:hint="eastAsia" w:ascii="仿宋_GB2312" w:eastAsia="宋体"/>
          <w:b/>
          <w:bCs/>
          <w:sz w:val="30"/>
          <w:szCs w:val="30"/>
        </w:rPr>
        <w:t>表1.调研询价表</w:t>
      </w:r>
    </w:p>
    <w:tbl>
      <w:tblPr>
        <w:tblStyle w:val="7"/>
        <w:tblW w:w="13912" w:type="dxa"/>
        <w:tblInd w:w="45" w:type="dxa"/>
        <w:tblLayout w:type="fixed"/>
        <w:tblCellMar>
          <w:top w:w="0" w:type="dxa"/>
          <w:left w:w="108" w:type="dxa"/>
          <w:bottom w:w="0" w:type="dxa"/>
          <w:right w:w="108" w:type="dxa"/>
        </w:tblCellMar>
      </w:tblPr>
      <w:tblGrid>
        <w:gridCol w:w="2255"/>
        <w:gridCol w:w="1747"/>
        <w:gridCol w:w="1605"/>
        <w:gridCol w:w="1926"/>
        <w:gridCol w:w="1841"/>
        <w:gridCol w:w="1973"/>
        <w:gridCol w:w="2565"/>
      </w:tblGrid>
      <w:tr w14:paraId="07AFE0BE">
        <w:trPr>
          <w:trHeight w:val="1335" w:hRule="atLeast"/>
        </w:trPr>
        <w:tc>
          <w:tcPr>
            <w:tcW w:w="2255" w:type="dxa"/>
            <w:tcBorders>
              <w:top w:val="single" w:color="auto" w:sz="4" w:space="0"/>
              <w:left w:val="single" w:color="auto" w:sz="4" w:space="0"/>
              <w:bottom w:val="single" w:color="auto" w:sz="4" w:space="0"/>
              <w:right w:val="single" w:color="auto" w:sz="4" w:space="0"/>
            </w:tcBorders>
            <w:noWrap/>
            <w:vAlign w:val="center"/>
          </w:tcPr>
          <w:p w14:paraId="2C2ABF65">
            <w:pPr>
              <w:widowControl/>
              <w:jc w:val="center"/>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14:paraId="350277F3">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维保等级</w:t>
            </w:r>
          </w:p>
        </w:tc>
        <w:tc>
          <w:tcPr>
            <w:tcW w:w="1605" w:type="dxa"/>
            <w:tcBorders>
              <w:top w:val="single" w:color="auto" w:sz="4" w:space="0"/>
              <w:left w:val="nil"/>
              <w:bottom w:val="single" w:color="auto" w:sz="4" w:space="0"/>
              <w:right w:val="single" w:color="auto" w:sz="4" w:space="0"/>
            </w:tcBorders>
            <w:noWrap/>
            <w:vAlign w:val="center"/>
          </w:tcPr>
          <w:p w14:paraId="4239BC2C">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维保期限</w:t>
            </w:r>
          </w:p>
        </w:tc>
        <w:tc>
          <w:tcPr>
            <w:tcW w:w="1926" w:type="dxa"/>
            <w:tcBorders>
              <w:top w:val="single" w:color="auto" w:sz="4" w:space="0"/>
              <w:left w:val="nil"/>
              <w:bottom w:val="single" w:color="auto" w:sz="4" w:space="0"/>
              <w:right w:val="single" w:color="auto" w:sz="4" w:space="0"/>
            </w:tcBorders>
            <w:noWrap/>
            <w:vAlign w:val="center"/>
          </w:tcPr>
          <w:p w14:paraId="2561F8AE">
            <w:pPr>
              <w:widowControl/>
              <w:jc w:val="center"/>
              <w:rPr>
                <w:rFonts w:ascii="宋体" w:hAnsi="宋体" w:cs="宋体"/>
                <w:kern w:val="0"/>
                <w:sz w:val="24"/>
              </w:rPr>
            </w:pPr>
            <w:r>
              <w:rPr>
                <w:rFonts w:hint="eastAsia" w:ascii="宋体" w:hAnsi="宋体" w:cs="宋体"/>
                <w:kern w:val="0"/>
                <w:sz w:val="24"/>
              </w:rPr>
              <w:t>主要</w:t>
            </w:r>
            <w:r>
              <w:rPr>
                <w:rFonts w:hint="eastAsia" w:ascii="宋体" w:hAnsi="宋体" w:cs="宋体"/>
                <w:kern w:val="0"/>
                <w:sz w:val="24"/>
                <w:lang w:val="en-US" w:eastAsia="zh-CN"/>
              </w:rPr>
              <w:t>维保项目</w:t>
            </w:r>
            <w:r>
              <w:rPr>
                <w:rFonts w:hint="eastAsia" w:ascii="宋体" w:hAnsi="宋体" w:cs="宋体"/>
                <w:kern w:val="0"/>
                <w:sz w:val="24"/>
              </w:rPr>
              <w:t>（</w:t>
            </w:r>
            <w:r>
              <w:rPr>
                <w:rFonts w:hint="eastAsia" w:ascii="宋体" w:hAnsi="宋体" w:cs="宋体"/>
                <w:kern w:val="0"/>
                <w:sz w:val="24"/>
                <w:lang w:val="en-US" w:eastAsia="zh-CN"/>
              </w:rPr>
              <w:t>维保方案等另附材料</w:t>
            </w:r>
            <w:r>
              <w:rPr>
                <w:rFonts w:hint="eastAsia" w:ascii="宋体" w:hAnsi="宋体" w:cs="宋体"/>
                <w:kern w:val="0"/>
                <w:sz w:val="24"/>
              </w:rPr>
              <w:t>）</w:t>
            </w:r>
          </w:p>
        </w:tc>
        <w:tc>
          <w:tcPr>
            <w:tcW w:w="1841" w:type="dxa"/>
            <w:tcBorders>
              <w:top w:val="single" w:color="auto" w:sz="4" w:space="0"/>
              <w:left w:val="nil"/>
              <w:bottom w:val="single" w:color="auto" w:sz="4" w:space="0"/>
              <w:right w:val="single" w:color="auto" w:sz="4" w:space="0"/>
            </w:tcBorders>
            <w:noWrap/>
            <w:vAlign w:val="center"/>
          </w:tcPr>
          <w:p w14:paraId="474C27AA">
            <w:pPr>
              <w:widowControl/>
              <w:jc w:val="center"/>
              <w:rPr>
                <w:rFonts w:hint="eastAsia" w:ascii="宋体" w:hAnsi="宋体" w:cs="宋体"/>
                <w:kern w:val="0"/>
                <w:sz w:val="24"/>
              </w:rPr>
            </w:pPr>
            <w:r>
              <w:rPr>
                <w:rFonts w:hint="eastAsia" w:ascii="宋体" w:hAnsi="宋体" w:cs="宋体"/>
                <w:kern w:val="0"/>
                <w:sz w:val="24"/>
              </w:rPr>
              <w:t>价 格（总价）</w:t>
            </w:r>
          </w:p>
        </w:tc>
        <w:tc>
          <w:tcPr>
            <w:tcW w:w="1973" w:type="dxa"/>
            <w:tcBorders>
              <w:top w:val="single" w:color="auto" w:sz="4" w:space="0"/>
              <w:left w:val="nil"/>
              <w:bottom w:val="single" w:color="auto" w:sz="4" w:space="0"/>
              <w:right w:val="single" w:color="auto" w:sz="4" w:space="0"/>
            </w:tcBorders>
            <w:noWrap/>
            <w:vAlign w:val="center"/>
          </w:tcPr>
          <w:p w14:paraId="361FFFC6">
            <w:pPr>
              <w:widowControl/>
              <w:ind w:left="279" w:leftChars="133" w:firstLine="0" w:firstLineChars="0"/>
              <w:jc w:val="center"/>
              <w:rPr>
                <w:rFonts w:hint="eastAsia" w:ascii="宋体" w:hAnsi="宋体" w:eastAsia="宋体" w:cs="宋体"/>
                <w:kern w:val="0"/>
                <w:sz w:val="24"/>
              </w:rPr>
            </w:pPr>
            <w:r>
              <w:rPr>
                <w:rFonts w:hint="eastAsia" w:ascii="宋体" w:hAnsi="宋体" w:eastAsia="宋体" w:cs="宋体"/>
                <w:kern w:val="0"/>
                <w:sz w:val="24"/>
              </w:rPr>
              <w:t>用户名单</w:t>
            </w:r>
          </w:p>
          <w:p w14:paraId="4DB38372">
            <w:pPr>
              <w:widowControl/>
              <w:ind w:left="279" w:leftChars="133" w:firstLine="0" w:firstLineChars="0"/>
              <w:jc w:val="center"/>
              <w:rPr>
                <w:rFonts w:hint="eastAsia" w:ascii="宋体" w:hAnsi="宋体" w:eastAsia="宋体" w:cs="宋体"/>
                <w:kern w:val="0"/>
                <w:sz w:val="24"/>
              </w:rPr>
            </w:pPr>
            <w:r>
              <w:rPr>
                <w:rFonts w:hint="eastAsia" w:ascii="宋体" w:hAnsi="宋体" w:eastAsia="宋体" w:cs="宋体"/>
                <w:kern w:val="0"/>
                <w:sz w:val="24"/>
              </w:rPr>
              <w:t>（提供中标通知书或合同证明材料）</w:t>
            </w:r>
          </w:p>
        </w:tc>
        <w:tc>
          <w:tcPr>
            <w:tcW w:w="2565" w:type="dxa"/>
            <w:tcBorders>
              <w:top w:val="single" w:color="auto" w:sz="4" w:space="0"/>
              <w:left w:val="nil"/>
              <w:bottom w:val="single" w:color="auto" w:sz="4" w:space="0"/>
              <w:right w:val="single" w:color="auto" w:sz="4" w:space="0"/>
            </w:tcBorders>
            <w:noWrap/>
            <w:vAlign w:val="center"/>
          </w:tcPr>
          <w:p w14:paraId="17A87C24">
            <w:pPr>
              <w:widowControl/>
              <w:ind w:left="279" w:leftChars="133" w:firstLine="0" w:firstLineChars="0"/>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备注</w:t>
            </w:r>
          </w:p>
        </w:tc>
      </w:tr>
      <w:tr w14:paraId="4276341A">
        <w:tblPrEx>
          <w:tblCellMar>
            <w:top w:w="0" w:type="dxa"/>
            <w:left w:w="108" w:type="dxa"/>
            <w:bottom w:w="0" w:type="dxa"/>
            <w:right w:w="108" w:type="dxa"/>
          </w:tblCellMar>
        </w:tblPrEx>
        <w:trPr>
          <w:trHeight w:val="1074" w:hRule="atLeast"/>
        </w:trPr>
        <w:tc>
          <w:tcPr>
            <w:tcW w:w="2255" w:type="dxa"/>
            <w:tcBorders>
              <w:top w:val="single" w:color="auto" w:sz="4" w:space="0"/>
              <w:left w:val="single" w:color="auto" w:sz="4" w:space="0"/>
              <w:bottom w:val="single" w:color="auto" w:sz="4" w:space="0"/>
              <w:right w:val="single" w:color="auto" w:sz="4" w:space="0"/>
            </w:tcBorders>
            <w:noWrap/>
            <w:vAlign w:val="bottom"/>
          </w:tcPr>
          <w:p w14:paraId="0492C97B">
            <w:pPr>
              <w:widowControl/>
              <w:jc w:val="center"/>
              <w:rPr>
                <w:rFonts w:ascii="宋体" w:hAnsi="宋体" w:cs="宋体"/>
                <w:kern w:val="0"/>
                <w:sz w:val="24"/>
              </w:rPr>
            </w:pPr>
          </w:p>
        </w:tc>
        <w:tc>
          <w:tcPr>
            <w:tcW w:w="1747" w:type="dxa"/>
            <w:tcBorders>
              <w:top w:val="single" w:color="auto" w:sz="4" w:space="0"/>
              <w:left w:val="single" w:color="auto" w:sz="4" w:space="0"/>
              <w:bottom w:val="single" w:color="auto" w:sz="4" w:space="0"/>
              <w:right w:val="single" w:color="auto" w:sz="4" w:space="0"/>
            </w:tcBorders>
            <w:noWrap/>
            <w:vAlign w:val="bottom"/>
          </w:tcPr>
          <w:p w14:paraId="73F25CEB">
            <w:pPr>
              <w:widowControl/>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noWrap/>
            <w:vAlign w:val="bottom"/>
          </w:tcPr>
          <w:p w14:paraId="50EFAE3C">
            <w:pPr>
              <w:widowControl/>
              <w:jc w:val="center"/>
              <w:rPr>
                <w:rFonts w:ascii="宋体" w:hAnsi="宋体" w:cs="宋体"/>
                <w:kern w:val="0"/>
                <w:sz w:val="24"/>
              </w:rPr>
            </w:pPr>
          </w:p>
        </w:tc>
        <w:tc>
          <w:tcPr>
            <w:tcW w:w="1926" w:type="dxa"/>
            <w:tcBorders>
              <w:top w:val="single" w:color="auto" w:sz="4" w:space="0"/>
              <w:left w:val="single" w:color="auto" w:sz="4" w:space="0"/>
              <w:bottom w:val="single" w:color="auto" w:sz="4" w:space="0"/>
              <w:right w:val="single" w:color="auto" w:sz="4" w:space="0"/>
            </w:tcBorders>
            <w:noWrap/>
            <w:vAlign w:val="bottom"/>
          </w:tcPr>
          <w:p w14:paraId="28F385A6">
            <w:pPr>
              <w:widowControl/>
              <w:jc w:val="center"/>
              <w:rPr>
                <w:rFonts w:ascii="宋体" w:hAnsi="宋体" w:cs="宋体"/>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bottom"/>
          </w:tcPr>
          <w:p w14:paraId="7D4E0FE5">
            <w:pPr>
              <w:widowControl/>
              <w:jc w:val="center"/>
              <w:rPr>
                <w:rFonts w:ascii="宋体" w:hAnsi="宋体" w:cs="宋体"/>
                <w:kern w:val="0"/>
                <w:sz w:val="24"/>
              </w:rPr>
            </w:pPr>
          </w:p>
        </w:tc>
        <w:tc>
          <w:tcPr>
            <w:tcW w:w="1973" w:type="dxa"/>
            <w:tcBorders>
              <w:top w:val="single" w:color="auto" w:sz="4" w:space="0"/>
              <w:left w:val="single" w:color="auto" w:sz="4" w:space="0"/>
              <w:bottom w:val="single" w:color="auto" w:sz="4" w:space="0"/>
              <w:right w:val="single" w:color="auto" w:sz="4" w:space="0"/>
            </w:tcBorders>
            <w:noWrap/>
            <w:vAlign w:val="bottom"/>
          </w:tcPr>
          <w:p w14:paraId="276EC411">
            <w:pPr>
              <w:widowControl/>
              <w:jc w:val="center"/>
              <w:rPr>
                <w:rFonts w:ascii="宋体" w:hAnsi="宋体" w:cs="宋体"/>
                <w:kern w:val="0"/>
                <w:sz w:val="24"/>
              </w:rPr>
            </w:pPr>
          </w:p>
        </w:tc>
        <w:tc>
          <w:tcPr>
            <w:tcW w:w="2565" w:type="dxa"/>
            <w:tcBorders>
              <w:top w:val="single" w:color="auto" w:sz="4" w:space="0"/>
              <w:left w:val="single" w:color="auto" w:sz="4" w:space="0"/>
              <w:bottom w:val="single" w:color="auto" w:sz="4" w:space="0"/>
              <w:right w:val="single" w:color="auto" w:sz="4" w:space="0"/>
            </w:tcBorders>
            <w:noWrap/>
            <w:vAlign w:val="bottom"/>
          </w:tcPr>
          <w:p w14:paraId="41926FEA">
            <w:pPr>
              <w:widowControl/>
              <w:jc w:val="center"/>
              <w:rPr>
                <w:rFonts w:ascii="宋体" w:hAnsi="宋体" w:cs="宋体"/>
                <w:kern w:val="0"/>
                <w:sz w:val="24"/>
              </w:rPr>
            </w:pPr>
          </w:p>
        </w:tc>
      </w:tr>
      <w:tr w14:paraId="71A08B12">
        <w:tblPrEx>
          <w:tblCellMar>
            <w:top w:w="0" w:type="dxa"/>
            <w:left w:w="108" w:type="dxa"/>
            <w:bottom w:w="0" w:type="dxa"/>
            <w:right w:w="108" w:type="dxa"/>
          </w:tblCellMar>
        </w:tblPrEx>
        <w:trPr>
          <w:trHeight w:val="1036" w:hRule="atLeast"/>
        </w:trPr>
        <w:tc>
          <w:tcPr>
            <w:tcW w:w="2255" w:type="dxa"/>
            <w:tcBorders>
              <w:top w:val="single" w:color="auto" w:sz="4" w:space="0"/>
              <w:left w:val="single" w:color="auto" w:sz="4" w:space="0"/>
              <w:bottom w:val="single" w:color="auto" w:sz="4" w:space="0"/>
              <w:right w:val="single" w:color="auto" w:sz="4" w:space="0"/>
            </w:tcBorders>
            <w:noWrap/>
            <w:vAlign w:val="bottom"/>
          </w:tcPr>
          <w:p w14:paraId="66F32077">
            <w:pPr>
              <w:widowControl/>
              <w:jc w:val="center"/>
              <w:rPr>
                <w:rFonts w:ascii="宋体" w:hAnsi="宋体" w:cs="宋体"/>
                <w:kern w:val="0"/>
                <w:sz w:val="24"/>
              </w:rPr>
            </w:pPr>
          </w:p>
        </w:tc>
        <w:tc>
          <w:tcPr>
            <w:tcW w:w="1747" w:type="dxa"/>
            <w:tcBorders>
              <w:top w:val="single" w:color="auto" w:sz="4" w:space="0"/>
              <w:left w:val="single" w:color="auto" w:sz="4" w:space="0"/>
              <w:bottom w:val="single" w:color="auto" w:sz="4" w:space="0"/>
              <w:right w:val="single" w:color="auto" w:sz="4" w:space="0"/>
            </w:tcBorders>
            <w:noWrap/>
            <w:vAlign w:val="bottom"/>
          </w:tcPr>
          <w:p w14:paraId="78010936">
            <w:pPr>
              <w:widowControl/>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noWrap/>
            <w:vAlign w:val="bottom"/>
          </w:tcPr>
          <w:p w14:paraId="111AA57D">
            <w:pPr>
              <w:widowControl/>
              <w:jc w:val="center"/>
              <w:rPr>
                <w:rFonts w:ascii="宋体" w:hAnsi="宋体" w:cs="宋体"/>
                <w:kern w:val="0"/>
                <w:sz w:val="24"/>
              </w:rPr>
            </w:pPr>
          </w:p>
        </w:tc>
        <w:tc>
          <w:tcPr>
            <w:tcW w:w="1926" w:type="dxa"/>
            <w:tcBorders>
              <w:top w:val="single" w:color="auto" w:sz="4" w:space="0"/>
              <w:left w:val="single" w:color="auto" w:sz="4" w:space="0"/>
              <w:bottom w:val="single" w:color="auto" w:sz="4" w:space="0"/>
              <w:right w:val="single" w:color="auto" w:sz="4" w:space="0"/>
            </w:tcBorders>
            <w:noWrap/>
            <w:vAlign w:val="bottom"/>
          </w:tcPr>
          <w:p w14:paraId="3F1F167B">
            <w:pPr>
              <w:widowControl/>
              <w:jc w:val="center"/>
              <w:rPr>
                <w:rFonts w:ascii="宋体" w:hAnsi="宋体" w:cs="宋体"/>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bottom"/>
          </w:tcPr>
          <w:p w14:paraId="4C735C30">
            <w:pPr>
              <w:widowControl/>
              <w:jc w:val="center"/>
              <w:rPr>
                <w:rFonts w:ascii="宋体" w:hAnsi="宋体" w:cs="宋体"/>
                <w:kern w:val="0"/>
                <w:sz w:val="24"/>
              </w:rPr>
            </w:pPr>
          </w:p>
        </w:tc>
        <w:tc>
          <w:tcPr>
            <w:tcW w:w="1973" w:type="dxa"/>
            <w:tcBorders>
              <w:top w:val="single" w:color="auto" w:sz="4" w:space="0"/>
              <w:left w:val="single" w:color="auto" w:sz="4" w:space="0"/>
              <w:bottom w:val="single" w:color="auto" w:sz="4" w:space="0"/>
              <w:right w:val="single" w:color="auto" w:sz="4" w:space="0"/>
            </w:tcBorders>
            <w:noWrap/>
            <w:vAlign w:val="bottom"/>
          </w:tcPr>
          <w:p w14:paraId="7FF266A0">
            <w:pPr>
              <w:widowControl/>
              <w:jc w:val="center"/>
              <w:rPr>
                <w:rFonts w:ascii="宋体" w:hAnsi="宋体" w:cs="宋体"/>
                <w:kern w:val="0"/>
                <w:sz w:val="24"/>
              </w:rPr>
            </w:pPr>
          </w:p>
        </w:tc>
        <w:tc>
          <w:tcPr>
            <w:tcW w:w="2565" w:type="dxa"/>
            <w:tcBorders>
              <w:top w:val="single" w:color="auto" w:sz="4" w:space="0"/>
              <w:left w:val="single" w:color="auto" w:sz="4" w:space="0"/>
              <w:bottom w:val="single" w:color="auto" w:sz="4" w:space="0"/>
              <w:right w:val="single" w:color="auto" w:sz="4" w:space="0"/>
            </w:tcBorders>
            <w:noWrap/>
            <w:vAlign w:val="bottom"/>
          </w:tcPr>
          <w:p w14:paraId="67865AA5">
            <w:pPr>
              <w:widowControl/>
              <w:jc w:val="center"/>
              <w:rPr>
                <w:rFonts w:ascii="宋体" w:hAnsi="宋体" w:cs="宋体"/>
                <w:kern w:val="0"/>
                <w:sz w:val="24"/>
              </w:rPr>
            </w:pPr>
          </w:p>
        </w:tc>
      </w:tr>
      <w:tr w14:paraId="4A083269">
        <w:tblPrEx>
          <w:tblCellMar>
            <w:top w:w="0" w:type="dxa"/>
            <w:left w:w="108" w:type="dxa"/>
            <w:bottom w:w="0" w:type="dxa"/>
            <w:right w:w="108" w:type="dxa"/>
          </w:tblCellMar>
        </w:tblPrEx>
        <w:trPr>
          <w:trHeight w:val="971" w:hRule="atLeast"/>
        </w:trPr>
        <w:tc>
          <w:tcPr>
            <w:tcW w:w="2255" w:type="dxa"/>
            <w:tcBorders>
              <w:top w:val="single" w:color="auto" w:sz="4" w:space="0"/>
              <w:left w:val="single" w:color="auto" w:sz="4" w:space="0"/>
              <w:bottom w:val="single" w:color="auto" w:sz="4" w:space="0"/>
              <w:right w:val="single" w:color="auto" w:sz="4" w:space="0"/>
            </w:tcBorders>
            <w:noWrap/>
            <w:vAlign w:val="bottom"/>
          </w:tcPr>
          <w:p w14:paraId="04FF57AE">
            <w:pPr>
              <w:widowControl/>
              <w:jc w:val="center"/>
              <w:rPr>
                <w:rFonts w:ascii="宋体" w:hAnsi="宋体" w:cs="宋体"/>
                <w:kern w:val="0"/>
                <w:sz w:val="24"/>
              </w:rPr>
            </w:pPr>
          </w:p>
        </w:tc>
        <w:tc>
          <w:tcPr>
            <w:tcW w:w="1747" w:type="dxa"/>
            <w:tcBorders>
              <w:top w:val="single" w:color="auto" w:sz="4" w:space="0"/>
              <w:left w:val="single" w:color="auto" w:sz="4" w:space="0"/>
              <w:bottom w:val="single" w:color="auto" w:sz="4" w:space="0"/>
              <w:right w:val="single" w:color="auto" w:sz="4" w:space="0"/>
            </w:tcBorders>
            <w:noWrap/>
            <w:vAlign w:val="bottom"/>
          </w:tcPr>
          <w:p w14:paraId="269D4D52">
            <w:pPr>
              <w:widowControl/>
              <w:jc w:val="center"/>
              <w:rPr>
                <w:rFonts w:ascii="宋体" w:hAnsi="宋体" w:cs="宋体"/>
                <w:kern w:val="0"/>
                <w:sz w:val="24"/>
              </w:rPr>
            </w:pPr>
          </w:p>
        </w:tc>
        <w:tc>
          <w:tcPr>
            <w:tcW w:w="1605" w:type="dxa"/>
            <w:tcBorders>
              <w:top w:val="single" w:color="auto" w:sz="4" w:space="0"/>
              <w:left w:val="single" w:color="auto" w:sz="4" w:space="0"/>
              <w:bottom w:val="single" w:color="auto" w:sz="4" w:space="0"/>
              <w:right w:val="single" w:color="auto" w:sz="4" w:space="0"/>
            </w:tcBorders>
            <w:noWrap/>
            <w:vAlign w:val="bottom"/>
          </w:tcPr>
          <w:p w14:paraId="798E2400">
            <w:pPr>
              <w:widowControl/>
              <w:jc w:val="center"/>
              <w:rPr>
                <w:rFonts w:ascii="宋体" w:hAnsi="宋体" w:cs="宋体"/>
                <w:kern w:val="0"/>
                <w:sz w:val="24"/>
              </w:rPr>
            </w:pPr>
          </w:p>
        </w:tc>
        <w:tc>
          <w:tcPr>
            <w:tcW w:w="1926" w:type="dxa"/>
            <w:tcBorders>
              <w:top w:val="single" w:color="auto" w:sz="4" w:space="0"/>
              <w:left w:val="single" w:color="auto" w:sz="4" w:space="0"/>
              <w:bottom w:val="single" w:color="auto" w:sz="4" w:space="0"/>
              <w:right w:val="single" w:color="auto" w:sz="4" w:space="0"/>
            </w:tcBorders>
            <w:noWrap/>
            <w:vAlign w:val="bottom"/>
          </w:tcPr>
          <w:p w14:paraId="41C51DEA">
            <w:pPr>
              <w:widowControl/>
              <w:jc w:val="center"/>
              <w:rPr>
                <w:rFonts w:ascii="宋体" w:hAnsi="宋体" w:cs="宋体"/>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bottom"/>
          </w:tcPr>
          <w:p w14:paraId="3C6A54D1">
            <w:pPr>
              <w:widowControl/>
              <w:jc w:val="center"/>
              <w:rPr>
                <w:rFonts w:ascii="宋体" w:hAnsi="宋体" w:cs="宋体"/>
                <w:kern w:val="0"/>
                <w:sz w:val="24"/>
              </w:rPr>
            </w:pPr>
          </w:p>
        </w:tc>
        <w:tc>
          <w:tcPr>
            <w:tcW w:w="1973" w:type="dxa"/>
            <w:tcBorders>
              <w:top w:val="single" w:color="auto" w:sz="4" w:space="0"/>
              <w:left w:val="single" w:color="auto" w:sz="4" w:space="0"/>
              <w:bottom w:val="single" w:color="auto" w:sz="4" w:space="0"/>
              <w:right w:val="single" w:color="auto" w:sz="4" w:space="0"/>
            </w:tcBorders>
            <w:noWrap/>
            <w:vAlign w:val="bottom"/>
          </w:tcPr>
          <w:p w14:paraId="2D7B9C04">
            <w:pPr>
              <w:widowControl/>
              <w:jc w:val="center"/>
              <w:rPr>
                <w:rFonts w:ascii="宋体" w:hAnsi="宋体" w:cs="宋体"/>
                <w:kern w:val="0"/>
                <w:sz w:val="24"/>
              </w:rPr>
            </w:pPr>
          </w:p>
        </w:tc>
        <w:tc>
          <w:tcPr>
            <w:tcW w:w="2565" w:type="dxa"/>
            <w:tcBorders>
              <w:top w:val="single" w:color="auto" w:sz="4" w:space="0"/>
              <w:left w:val="single" w:color="auto" w:sz="4" w:space="0"/>
              <w:bottom w:val="single" w:color="auto" w:sz="4" w:space="0"/>
              <w:right w:val="single" w:color="auto" w:sz="4" w:space="0"/>
            </w:tcBorders>
            <w:noWrap/>
            <w:vAlign w:val="bottom"/>
          </w:tcPr>
          <w:p w14:paraId="564204FE">
            <w:pPr>
              <w:widowControl/>
              <w:jc w:val="center"/>
              <w:rPr>
                <w:rFonts w:ascii="宋体" w:hAnsi="宋体" w:cs="宋体"/>
                <w:kern w:val="0"/>
                <w:sz w:val="24"/>
              </w:rPr>
            </w:pPr>
          </w:p>
        </w:tc>
      </w:tr>
    </w:tbl>
    <w:p w14:paraId="077507DE">
      <w:pPr>
        <w:ind w:firstLine="843" w:firstLineChars="300"/>
        <w:rPr>
          <w:rFonts w:hint="eastAsia" w:ascii="仿宋_GB2312" w:eastAsia="宋体"/>
          <w:b/>
          <w:bCs/>
          <w:color w:val="auto"/>
          <w:sz w:val="28"/>
          <w:szCs w:val="28"/>
        </w:rPr>
      </w:pPr>
    </w:p>
    <w:p w14:paraId="42CD9AFE">
      <w:pPr>
        <w:ind w:firstLine="843" w:firstLineChars="300"/>
        <w:rPr>
          <w:rFonts w:hint="eastAsia" w:ascii="仿宋_GB2312" w:eastAsia="宋体"/>
          <w:b/>
          <w:bCs/>
          <w:color w:val="auto"/>
          <w:sz w:val="28"/>
          <w:szCs w:val="28"/>
        </w:rPr>
      </w:pPr>
    </w:p>
    <w:p w14:paraId="5D1804B7">
      <w:pPr>
        <w:ind w:firstLine="843" w:firstLineChars="300"/>
        <w:rPr>
          <w:rFonts w:hint="eastAsia" w:ascii="仿宋_GB2312" w:eastAsia="宋体"/>
          <w:color w:val="auto"/>
          <w:sz w:val="24"/>
        </w:rPr>
      </w:pPr>
      <w:r>
        <w:rPr>
          <w:rFonts w:hint="eastAsia" w:ascii="仿宋_GB2312" w:eastAsia="宋体"/>
          <w:b/>
          <w:bCs/>
          <w:color w:val="auto"/>
          <w:sz w:val="28"/>
          <w:szCs w:val="28"/>
        </w:rPr>
        <w:t>表</w:t>
      </w:r>
      <w:r>
        <w:rPr>
          <w:rFonts w:hint="eastAsia" w:ascii="仿宋_GB2312" w:eastAsia="宋体"/>
          <w:b/>
          <w:bCs/>
          <w:color w:val="auto"/>
          <w:sz w:val="28"/>
          <w:szCs w:val="28"/>
          <w:lang w:val="en-US" w:eastAsia="zh-CN"/>
        </w:rPr>
        <w:t>2</w:t>
      </w:r>
      <w:r>
        <w:rPr>
          <w:rFonts w:hint="eastAsia" w:ascii="仿宋_GB2312" w:eastAsia="宋体"/>
          <w:b/>
          <w:bCs/>
          <w:color w:val="auto"/>
          <w:sz w:val="28"/>
          <w:szCs w:val="28"/>
        </w:rPr>
        <w:t>.易损配件（不够可另附页）</w:t>
      </w:r>
    </w:p>
    <w:tbl>
      <w:tblPr>
        <w:tblStyle w:val="7"/>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115"/>
        <w:gridCol w:w="2040"/>
        <w:gridCol w:w="750"/>
        <w:gridCol w:w="1185"/>
        <w:gridCol w:w="1035"/>
        <w:gridCol w:w="1500"/>
        <w:gridCol w:w="2229"/>
      </w:tblGrid>
      <w:tr w14:paraId="375A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7A2681C8">
            <w:pPr>
              <w:ind w:left="-178" w:leftChars="-85" w:firstLine="134" w:firstLineChars="56"/>
              <w:jc w:val="center"/>
              <w:rPr>
                <w:rFonts w:ascii="仿宋_GB2312" w:eastAsia="宋体"/>
                <w:color w:val="auto"/>
                <w:sz w:val="24"/>
              </w:rPr>
            </w:pPr>
            <w:r>
              <w:rPr>
                <w:rFonts w:hint="eastAsia" w:ascii="仿宋_GB2312" w:eastAsia="宋体"/>
                <w:color w:val="auto"/>
                <w:sz w:val="24"/>
              </w:rPr>
              <w:t>品名</w:t>
            </w:r>
          </w:p>
        </w:tc>
        <w:tc>
          <w:tcPr>
            <w:tcW w:w="2115" w:type="dxa"/>
            <w:noWrap/>
            <w:vAlign w:val="center"/>
          </w:tcPr>
          <w:p w14:paraId="6551D6E9">
            <w:pPr>
              <w:ind w:left="-178" w:leftChars="-85" w:firstLine="134" w:firstLineChars="56"/>
              <w:jc w:val="center"/>
              <w:rPr>
                <w:rFonts w:ascii="仿宋_GB2312" w:eastAsia="宋体"/>
                <w:color w:val="auto"/>
                <w:sz w:val="24"/>
              </w:rPr>
            </w:pPr>
            <w:r>
              <w:rPr>
                <w:rFonts w:hint="eastAsia" w:ascii="仿宋_GB2312" w:eastAsia="宋体"/>
                <w:color w:val="auto"/>
                <w:sz w:val="24"/>
              </w:rPr>
              <w:t>型号规格</w:t>
            </w:r>
          </w:p>
        </w:tc>
        <w:tc>
          <w:tcPr>
            <w:tcW w:w="2040" w:type="dxa"/>
            <w:noWrap/>
            <w:vAlign w:val="center"/>
          </w:tcPr>
          <w:p w14:paraId="70518E7A">
            <w:pPr>
              <w:ind w:left="-178" w:leftChars="-85" w:firstLine="134" w:firstLineChars="56"/>
              <w:jc w:val="center"/>
              <w:rPr>
                <w:rFonts w:ascii="仿宋_GB2312" w:eastAsia="宋体"/>
                <w:color w:val="auto"/>
                <w:sz w:val="24"/>
              </w:rPr>
            </w:pPr>
            <w:r>
              <w:rPr>
                <w:rFonts w:hint="eastAsia" w:ascii="仿宋_GB2312" w:eastAsia="宋体"/>
                <w:color w:val="auto"/>
                <w:sz w:val="24"/>
              </w:rPr>
              <w:t>生产商</w:t>
            </w:r>
          </w:p>
        </w:tc>
        <w:tc>
          <w:tcPr>
            <w:tcW w:w="750" w:type="dxa"/>
            <w:noWrap/>
            <w:vAlign w:val="center"/>
          </w:tcPr>
          <w:p w14:paraId="3F673688">
            <w:pPr>
              <w:ind w:left="-178" w:leftChars="-85" w:firstLine="134" w:firstLineChars="56"/>
              <w:jc w:val="center"/>
              <w:rPr>
                <w:rFonts w:ascii="仿宋_GB2312" w:eastAsia="宋体"/>
                <w:color w:val="auto"/>
                <w:sz w:val="24"/>
              </w:rPr>
            </w:pPr>
            <w:r>
              <w:rPr>
                <w:rFonts w:hint="eastAsia" w:ascii="仿宋_GB2312" w:eastAsia="宋体"/>
                <w:color w:val="auto"/>
                <w:sz w:val="24"/>
              </w:rPr>
              <w:t>单位</w:t>
            </w:r>
          </w:p>
        </w:tc>
        <w:tc>
          <w:tcPr>
            <w:tcW w:w="1185" w:type="dxa"/>
            <w:noWrap/>
            <w:vAlign w:val="center"/>
          </w:tcPr>
          <w:p w14:paraId="4A052E67">
            <w:pPr>
              <w:ind w:left="-178" w:leftChars="-85" w:firstLine="134" w:firstLineChars="56"/>
              <w:jc w:val="center"/>
              <w:rPr>
                <w:rFonts w:ascii="仿宋_GB2312" w:eastAsia="宋体"/>
                <w:color w:val="auto"/>
                <w:sz w:val="24"/>
              </w:rPr>
            </w:pPr>
            <w:r>
              <w:rPr>
                <w:rFonts w:hint="eastAsia" w:ascii="仿宋_GB2312" w:eastAsia="宋体"/>
                <w:color w:val="auto"/>
                <w:sz w:val="24"/>
              </w:rPr>
              <w:t>报价</w:t>
            </w:r>
          </w:p>
        </w:tc>
        <w:tc>
          <w:tcPr>
            <w:tcW w:w="1035" w:type="dxa"/>
            <w:noWrap/>
            <w:vAlign w:val="center"/>
          </w:tcPr>
          <w:p w14:paraId="12C52E9A">
            <w:pPr>
              <w:ind w:left="-178" w:leftChars="-85" w:firstLine="134" w:firstLineChars="56"/>
              <w:jc w:val="center"/>
              <w:rPr>
                <w:rFonts w:ascii="仿宋_GB2312" w:eastAsia="宋体"/>
                <w:color w:val="auto"/>
                <w:sz w:val="24"/>
              </w:rPr>
            </w:pPr>
            <w:r>
              <w:rPr>
                <w:rFonts w:hint="eastAsia" w:ascii="仿宋_GB2312" w:eastAsia="宋体"/>
                <w:color w:val="auto"/>
                <w:sz w:val="24"/>
              </w:rPr>
              <w:t>供应价</w:t>
            </w:r>
          </w:p>
        </w:tc>
        <w:tc>
          <w:tcPr>
            <w:tcW w:w="1500" w:type="dxa"/>
            <w:noWrap/>
            <w:vAlign w:val="center"/>
          </w:tcPr>
          <w:p w14:paraId="6EC375DE">
            <w:pPr>
              <w:ind w:left="-178" w:leftChars="-85" w:firstLine="134" w:firstLineChars="56"/>
              <w:jc w:val="center"/>
              <w:rPr>
                <w:rFonts w:ascii="仿宋_GB2312" w:eastAsia="宋体"/>
                <w:color w:val="auto"/>
                <w:sz w:val="24"/>
              </w:rPr>
            </w:pPr>
            <w:r>
              <w:rPr>
                <w:rFonts w:hint="eastAsia" w:ascii="仿宋_GB2312" w:eastAsia="宋体"/>
                <w:color w:val="auto"/>
                <w:sz w:val="24"/>
              </w:rPr>
              <w:t>是否有其它</w:t>
            </w:r>
          </w:p>
          <w:p w14:paraId="027C9A7E">
            <w:pPr>
              <w:ind w:left="-178" w:leftChars="-85" w:firstLine="134" w:firstLineChars="56"/>
              <w:jc w:val="center"/>
              <w:rPr>
                <w:rFonts w:ascii="仿宋_GB2312" w:eastAsia="宋体"/>
                <w:color w:val="auto"/>
                <w:sz w:val="24"/>
              </w:rPr>
            </w:pPr>
            <w:r>
              <w:rPr>
                <w:rFonts w:hint="eastAsia" w:ascii="仿宋_GB2312" w:eastAsia="宋体"/>
                <w:color w:val="auto"/>
                <w:sz w:val="24"/>
              </w:rPr>
              <w:t>品牌替代？</w:t>
            </w:r>
          </w:p>
        </w:tc>
        <w:tc>
          <w:tcPr>
            <w:tcW w:w="2229" w:type="dxa"/>
            <w:noWrap/>
            <w:vAlign w:val="center"/>
          </w:tcPr>
          <w:p w14:paraId="3D473BEC">
            <w:pPr>
              <w:ind w:left="-178" w:leftChars="-85" w:firstLine="134" w:firstLineChars="56"/>
              <w:jc w:val="center"/>
              <w:rPr>
                <w:rFonts w:ascii="仿宋_GB2312" w:eastAsia="宋体"/>
                <w:color w:val="auto"/>
                <w:sz w:val="24"/>
              </w:rPr>
            </w:pPr>
            <w:r>
              <w:rPr>
                <w:rFonts w:hint="eastAsia" w:ascii="仿宋_GB2312" w:eastAsia="宋体"/>
                <w:color w:val="auto"/>
                <w:sz w:val="24"/>
              </w:rPr>
              <w:t>预计更换周期</w:t>
            </w:r>
          </w:p>
        </w:tc>
      </w:tr>
      <w:tr w14:paraId="3562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65" w:type="dxa"/>
            <w:noWrap/>
            <w:vAlign w:val="center"/>
          </w:tcPr>
          <w:p w14:paraId="5449C6DF">
            <w:pPr>
              <w:ind w:left="-178" w:leftChars="-85" w:firstLine="134" w:firstLineChars="56"/>
              <w:jc w:val="center"/>
              <w:rPr>
                <w:rFonts w:ascii="仿宋_GB2312" w:eastAsia="宋体"/>
                <w:color w:val="auto"/>
                <w:sz w:val="24"/>
              </w:rPr>
            </w:pPr>
          </w:p>
        </w:tc>
        <w:tc>
          <w:tcPr>
            <w:tcW w:w="2115" w:type="dxa"/>
            <w:noWrap/>
            <w:vAlign w:val="center"/>
          </w:tcPr>
          <w:p w14:paraId="74549F8B">
            <w:pPr>
              <w:ind w:left="-178" w:leftChars="-85" w:firstLine="134" w:firstLineChars="56"/>
              <w:jc w:val="center"/>
              <w:rPr>
                <w:rFonts w:ascii="仿宋_GB2312" w:eastAsia="宋体"/>
                <w:color w:val="auto"/>
                <w:sz w:val="24"/>
              </w:rPr>
            </w:pPr>
          </w:p>
        </w:tc>
        <w:tc>
          <w:tcPr>
            <w:tcW w:w="2040" w:type="dxa"/>
            <w:noWrap/>
            <w:vAlign w:val="center"/>
          </w:tcPr>
          <w:p w14:paraId="6920D7D6">
            <w:pPr>
              <w:ind w:left="-178" w:leftChars="-85" w:firstLine="134" w:firstLineChars="56"/>
              <w:jc w:val="center"/>
              <w:rPr>
                <w:rFonts w:ascii="仿宋_GB2312" w:eastAsia="宋体"/>
                <w:color w:val="auto"/>
                <w:sz w:val="24"/>
              </w:rPr>
            </w:pPr>
          </w:p>
        </w:tc>
        <w:tc>
          <w:tcPr>
            <w:tcW w:w="750" w:type="dxa"/>
            <w:noWrap/>
            <w:vAlign w:val="center"/>
          </w:tcPr>
          <w:p w14:paraId="23983AC6">
            <w:pPr>
              <w:ind w:left="-178" w:leftChars="-85" w:firstLine="134" w:firstLineChars="56"/>
              <w:jc w:val="center"/>
              <w:rPr>
                <w:rFonts w:ascii="仿宋_GB2312" w:eastAsia="宋体"/>
                <w:color w:val="auto"/>
                <w:sz w:val="24"/>
              </w:rPr>
            </w:pPr>
          </w:p>
        </w:tc>
        <w:tc>
          <w:tcPr>
            <w:tcW w:w="1185" w:type="dxa"/>
            <w:noWrap/>
            <w:vAlign w:val="center"/>
          </w:tcPr>
          <w:p w14:paraId="45C9CE3D">
            <w:pPr>
              <w:ind w:left="-178" w:leftChars="-85" w:firstLine="134" w:firstLineChars="56"/>
              <w:jc w:val="center"/>
              <w:rPr>
                <w:rFonts w:ascii="仿宋_GB2312" w:eastAsia="宋体"/>
                <w:color w:val="auto"/>
                <w:sz w:val="24"/>
              </w:rPr>
            </w:pPr>
          </w:p>
        </w:tc>
        <w:tc>
          <w:tcPr>
            <w:tcW w:w="1035" w:type="dxa"/>
            <w:noWrap/>
            <w:vAlign w:val="center"/>
          </w:tcPr>
          <w:p w14:paraId="7A0F4FF0">
            <w:pPr>
              <w:ind w:left="-178" w:leftChars="-85" w:firstLine="134" w:firstLineChars="56"/>
              <w:jc w:val="center"/>
              <w:rPr>
                <w:rFonts w:ascii="仿宋_GB2312" w:eastAsia="宋体"/>
                <w:color w:val="auto"/>
                <w:sz w:val="24"/>
              </w:rPr>
            </w:pPr>
          </w:p>
        </w:tc>
        <w:tc>
          <w:tcPr>
            <w:tcW w:w="1500" w:type="dxa"/>
            <w:noWrap/>
            <w:vAlign w:val="center"/>
          </w:tcPr>
          <w:p w14:paraId="5E32EA09">
            <w:pPr>
              <w:ind w:left="-178" w:leftChars="-85" w:firstLine="134" w:firstLineChars="56"/>
              <w:jc w:val="center"/>
              <w:rPr>
                <w:rFonts w:ascii="仿宋_GB2312" w:eastAsia="宋体"/>
                <w:color w:val="auto"/>
                <w:sz w:val="24"/>
              </w:rPr>
            </w:pPr>
          </w:p>
        </w:tc>
        <w:tc>
          <w:tcPr>
            <w:tcW w:w="2229" w:type="dxa"/>
            <w:noWrap/>
            <w:vAlign w:val="center"/>
          </w:tcPr>
          <w:p w14:paraId="3734FD7B">
            <w:pPr>
              <w:ind w:left="-178" w:leftChars="-85" w:firstLine="134" w:firstLineChars="56"/>
              <w:jc w:val="center"/>
              <w:rPr>
                <w:rFonts w:ascii="仿宋_GB2312" w:eastAsia="宋体"/>
                <w:color w:val="auto"/>
                <w:sz w:val="24"/>
              </w:rPr>
            </w:pPr>
          </w:p>
        </w:tc>
      </w:tr>
    </w:tbl>
    <w:p w14:paraId="6767E873">
      <w:pPr>
        <w:pStyle w:val="5"/>
        <w:jc w:val="center"/>
        <w:rPr>
          <w:rFonts w:hint="default"/>
          <w:sz w:val="28"/>
          <w:szCs w:val="28"/>
          <w:lang w:val="en-US" w:eastAsia="zh-CN"/>
        </w:rPr>
      </w:pPr>
      <w:bookmarkStart w:id="0" w:name="_GoBack"/>
      <w:bookmarkEnd w:id="0"/>
      <w:r>
        <w:rPr>
          <w:rFonts w:hint="eastAsia"/>
        </w:rPr>
        <w:t>设备</w:t>
      </w:r>
      <w:r>
        <w:rPr>
          <w:rFonts w:hint="eastAsia"/>
          <w:lang w:val="en-US" w:eastAsia="zh-CN"/>
        </w:rPr>
        <w:t>维保</w:t>
      </w:r>
      <w:r>
        <w:rPr>
          <w:rFonts w:hint="eastAsia"/>
        </w:rPr>
        <w:t>场地条件需求</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148"/>
        <w:gridCol w:w="1152"/>
        <w:gridCol w:w="2741"/>
        <w:gridCol w:w="1731"/>
        <w:gridCol w:w="1294"/>
        <w:gridCol w:w="1152"/>
        <w:gridCol w:w="1504"/>
        <w:gridCol w:w="2162"/>
      </w:tblGrid>
      <w:tr w14:paraId="2BCB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55" w:type="pct"/>
            <w:tcBorders>
              <w:top w:val="single" w:color="auto" w:sz="4" w:space="0"/>
              <w:left w:val="single" w:color="auto" w:sz="4" w:space="0"/>
              <w:bottom w:val="single" w:color="auto" w:sz="4" w:space="0"/>
              <w:right w:val="single" w:color="auto" w:sz="4" w:space="0"/>
            </w:tcBorders>
            <w:vAlign w:val="center"/>
          </w:tcPr>
          <w:p w14:paraId="3666E911">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设备名称</w:t>
            </w:r>
          </w:p>
        </w:tc>
        <w:tc>
          <w:tcPr>
            <w:tcW w:w="405" w:type="pct"/>
            <w:tcBorders>
              <w:top w:val="single" w:color="auto" w:sz="4" w:space="0"/>
              <w:left w:val="single" w:color="auto" w:sz="4" w:space="0"/>
              <w:bottom w:val="single" w:color="auto" w:sz="4" w:space="0"/>
              <w:right w:val="single" w:color="auto" w:sz="4" w:space="0"/>
            </w:tcBorders>
            <w:vAlign w:val="center"/>
          </w:tcPr>
          <w:p w14:paraId="41FD0D85">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品牌</w:t>
            </w:r>
          </w:p>
        </w:tc>
        <w:tc>
          <w:tcPr>
            <w:tcW w:w="406" w:type="pct"/>
            <w:tcBorders>
              <w:top w:val="single" w:color="auto" w:sz="4" w:space="0"/>
              <w:left w:val="single" w:color="auto" w:sz="4" w:space="0"/>
              <w:bottom w:val="single" w:color="auto" w:sz="4" w:space="0"/>
              <w:right w:val="single" w:color="auto" w:sz="4" w:space="0"/>
            </w:tcBorders>
            <w:vAlign w:val="center"/>
          </w:tcPr>
          <w:p w14:paraId="2CC5ECF2">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型号</w:t>
            </w:r>
          </w:p>
        </w:tc>
        <w:tc>
          <w:tcPr>
            <w:tcW w:w="966" w:type="pct"/>
            <w:tcBorders>
              <w:top w:val="single" w:color="auto" w:sz="4" w:space="0"/>
              <w:left w:val="single" w:color="auto" w:sz="4" w:space="0"/>
              <w:bottom w:val="single" w:color="auto" w:sz="4" w:space="0"/>
              <w:right w:val="single" w:color="auto" w:sz="4" w:space="0"/>
            </w:tcBorders>
            <w:vAlign w:val="center"/>
          </w:tcPr>
          <w:p w14:paraId="4496316B">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空间要求（宽*深*高mm）</w:t>
            </w:r>
          </w:p>
        </w:tc>
        <w:tc>
          <w:tcPr>
            <w:tcW w:w="610" w:type="pct"/>
            <w:tcBorders>
              <w:top w:val="single" w:color="auto" w:sz="4" w:space="0"/>
              <w:left w:val="single" w:color="auto" w:sz="4" w:space="0"/>
              <w:bottom w:val="single" w:color="auto" w:sz="4" w:space="0"/>
              <w:right w:val="single" w:color="auto" w:sz="4" w:space="0"/>
            </w:tcBorders>
            <w:vAlign w:val="center"/>
          </w:tcPr>
          <w:p w14:paraId="10B5F7EB">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自身重量（kg）</w:t>
            </w:r>
          </w:p>
        </w:tc>
        <w:tc>
          <w:tcPr>
            <w:tcW w:w="456" w:type="pct"/>
            <w:tcBorders>
              <w:top w:val="single" w:color="auto" w:sz="4" w:space="0"/>
              <w:left w:val="single" w:color="auto" w:sz="4" w:space="0"/>
              <w:bottom w:val="single" w:color="auto" w:sz="4" w:space="0"/>
              <w:right w:val="single" w:color="auto" w:sz="4" w:space="0"/>
            </w:tcBorders>
            <w:vAlign w:val="center"/>
          </w:tcPr>
          <w:p w14:paraId="750F844D">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供电要求</w:t>
            </w:r>
          </w:p>
        </w:tc>
        <w:tc>
          <w:tcPr>
            <w:tcW w:w="406" w:type="pct"/>
            <w:tcBorders>
              <w:top w:val="single" w:color="auto" w:sz="4" w:space="0"/>
              <w:left w:val="single" w:color="auto" w:sz="4" w:space="0"/>
              <w:bottom w:val="single" w:color="auto" w:sz="4" w:space="0"/>
              <w:right w:val="single" w:color="auto" w:sz="4" w:space="0"/>
            </w:tcBorders>
            <w:vAlign w:val="center"/>
          </w:tcPr>
          <w:p w14:paraId="6FB2520B">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供水要求</w:t>
            </w:r>
          </w:p>
        </w:tc>
        <w:tc>
          <w:tcPr>
            <w:tcW w:w="530" w:type="pct"/>
            <w:tcBorders>
              <w:top w:val="single" w:color="auto" w:sz="4" w:space="0"/>
              <w:left w:val="single" w:color="auto" w:sz="4" w:space="0"/>
              <w:bottom w:val="single" w:color="auto" w:sz="4" w:space="0"/>
              <w:right w:val="single" w:color="auto" w:sz="4" w:space="0"/>
            </w:tcBorders>
            <w:vAlign w:val="center"/>
          </w:tcPr>
          <w:p w14:paraId="15CE14E5">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环境要求</w:t>
            </w:r>
          </w:p>
        </w:tc>
        <w:tc>
          <w:tcPr>
            <w:tcW w:w="762" w:type="pct"/>
            <w:tcBorders>
              <w:top w:val="single" w:color="auto" w:sz="4" w:space="0"/>
              <w:left w:val="single" w:color="auto" w:sz="4" w:space="0"/>
              <w:bottom w:val="single" w:color="auto" w:sz="4" w:space="0"/>
              <w:right w:val="single" w:color="auto" w:sz="4" w:space="0"/>
            </w:tcBorders>
            <w:vAlign w:val="center"/>
          </w:tcPr>
          <w:p w14:paraId="60935D71">
            <w:pPr>
              <w:widowControl/>
              <w:adjustRightInd w:val="0"/>
              <w:spacing w:before="160" w:after="160"/>
              <w:contextualSpacing/>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运输要求</w:t>
            </w:r>
          </w:p>
        </w:tc>
      </w:tr>
      <w:tr w14:paraId="0618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5" w:type="pct"/>
            <w:tcBorders>
              <w:top w:val="single" w:color="auto" w:sz="4" w:space="0"/>
              <w:left w:val="single" w:color="auto" w:sz="4" w:space="0"/>
              <w:bottom w:val="single" w:color="auto" w:sz="4" w:space="0"/>
              <w:right w:val="single" w:color="auto" w:sz="4" w:space="0"/>
            </w:tcBorders>
            <w:vAlign w:val="center"/>
          </w:tcPr>
          <w:p w14:paraId="1CB6E8E0">
            <w:pPr>
              <w:widowControl/>
              <w:adjustRightInd w:val="0"/>
              <w:spacing w:before="160" w:after="160"/>
              <w:contextualSpacing/>
              <w:jc w:val="center"/>
              <w:rPr>
                <w:rFonts w:ascii="宋体" w:hAnsi="宋体" w:eastAsia="宋体" w:cs="宋体"/>
                <w:kern w:val="0"/>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0D88C822">
            <w:pPr>
              <w:widowControl/>
              <w:adjustRightInd w:val="0"/>
              <w:spacing w:before="160" w:after="160"/>
              <w:contextualSpacing/>
              <w:jc w:val="center"/>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6D432069">
            <w:pPr>
              <w:widowControl/>
              <w:adjustRightInd w:val="0"/>
              <w:spacing w:before="160" w:after="160"/>
              <w:contextualSpacing/>
              <w:jc w:val="center"/>
              <w:rPr>
                <w:rFonts w:ascii="宋体" w:hAnsi="宋体" w:eastAsia="宋体" w:cs="宋体"/>
                <w:color w:val="000000"/>
                <w:kern w:val="0"/>
                <w:szCs w:val="21"/>
              </w:rPr>
            </w:pPr>
          </w:p>
        </w:tc>
        <w:tc>
          <w:tcPr>
            <w:tcW w:w="966" w:type="pct"/>
            <w:tcBorders>
              <w:top w:val="single" w:color="auto" w:sz="4" w:space="0"/>
              <w:left w:val="single" w:color="auto" w:sz="4" w:space="0"/>
              <w:bottom w:val="single" w:color="auto" w:sz="4" w:space="0"/>
              <w:right w:val="single" w:color="auto" w:sz="4" w:space="0"/>
            </w:tcBorders>
            <w:vAlign w:val="center"/>
          </w:tcPr>
          <w:p w14:paraId="218895B7">
            <w:pPr>
              <w:widowControl/>
              <w:adjustRightInd w:val="0"/>
              <w:spacing w:before="160" w:after="160"/>
              <w:contextualSpacing/>
              <w:jc w:val="center"/>
              <w:rPr>
                <w:rFonts w:ascii="宋体" w:hAnsi="宋体" w:eastAsia="宋体" w:cs="宋体"/>
                <w:color w:val="000000"/>
                <w:kern w:val="0"/>
                <w:szCs w:val="21"/>
              </w:rPr>
            </w:pPr>
          </w:p>
        </w:tc>
        <w:tc>
          <w:tcPr>
            <w:tcW w:w="610" w:type="pct"/>
            <w:tcBorders>
              <w:top w:val="single" w:color="auto" w:sz="4" w:space="0"/>
              <w:left w:val="single" w:color="auto" w:sz="4" w:space="0"/>
              <w:bottom w:val="single" w:color="auto" w:sz="4" w:space="0"/>
              <w:right w:val="single" w:color="auto" w:sz="4" w:space="0"/>
            </w:tcBorders>
            <w:vAlign w:val="center"/>
          </w:tcPr>
          <w:p w14:paraId="0732D31C">
            <w:pPr>
              <w:widowControl/>
              <w:adjustRightInd w:val="0"/>
              <w:spacing w:before="160" w:after="160"/>
              <w:contextualSpacing/>
              <w:jc w:val="center"/>
              <w:rPr>
                <w:rFonts w:ascii="宋体" w:hAnsi="宋体" w:eastAsia="宋体" w:cs="宋体"/>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2BDD2A10">
            <w:pPr>
              <w:widowControl/>
              <w:adjustRightInd w:val="0"/>
              <w:spacing w:before="160" w:after="160"/>
              <w:contextualSpacing/>
              <w:jc w:val="center"/>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6EE5FC6B">
            <w:pPr>
              <w:widowControl/>
              <w:adjustRightInd w:val="0"/>
              <w:spacing w:before="160" w:after="160"/>
              <w:contextualSpacing/>
              <w:jc w:val="center"/>
              <w:rPr>
                <w:rFonts w:ascii="宋体" w:hAnsi="宋体" w:eastAsia="宋体" w:cs="宋体"/>
                <w:color w:val="000000"/>
                <w:kern w:val="0"/>
                <w:szCs w:val="21"/>
              </w:rPr>
            </w:pPr>
          </w:p>
        </w:tc>
        <w:tc>
          <w:tcPr>
            <w:tcW w:w="530" w:type="pct"/>
            <w:tcBorders>
              <w:top w:val="single" w:color="auto" w:sz="4" w:space="0"/>
              <w:left w:val="single" w:color="auto" w:sz="4" w:space="0"/>
              <w:bottom w:val="single" w:color="auto" w:sz="4" w:space="0"/>
              <w:right w:val="single" w:color="auto" w:sz="4" w:space="0"/>
            </w:tcBorders>
            <w:vAlign w:val="center"/>
          </w:tcPr>
          <w:p w14:paraId="485AC76A">
            <w:pPr>
              <w:widowControl/>
              <w:adjustRightInd w:val="0"/>
              <w:spacing w:before="160" w:after="160"/>
              <w:contextualSpacing/>
              <w:jc w:val="center"/>
              <w:rPr>
                <w:rFonts w:ascii="宋体" w:hAnsi="宋体" w:eastAsia="宋体" w:cs="宋体"/>
                <w:color w:val="000000"/>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4CE2CD9B">
            <w:pPr>
              <w:widowControl/>
              <w:adjustRightInd w:val="0"/>
              <w:spacing w:before="160" w:after="160"/>
              <w:contextualSpacing/>
              <w:jc w:val="center"/>
              <w:rPr>
                <w:rFonts w:ascii="宋体" w:hAnsi="宋体" w:eastAsia="宋体" w:cs="宋体"/>
                <w:color w:val="000000"/>
                <w:kern w:val="0"/>
                <w:szCs w:val="21"/>
              </w:rPr>
            </w:pPr>
          </w:p>
        </w:tc>
      </w:tr>
      <w:tr w14:paraId="6E36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455" w:type="pct"/>
            <w:tcBorders>
              <w:top w:val="single" w:color="auto" w:sz="4" w:space="0"/>
              <w:left w:val="single" w:color="auto" w:sz="4" w:space="0"/>
              <w:bottom w:val="single" w:color="auto" w:sz="4" w:space="0"/>
              <w:right w:val="single" w:color="auto" w:sz="4" w:space="0"/>
            </w:tcBorders>
            <w:vAlign w:val="center"/>
          </w:tcPr>
          <w:p w14:paraId="7CDF46A3">
            <w:pPr>
              <w:widowControl/>
              <w:adjustRightInd w:val="0"/>
              <w:spacing w:before="160" w:after="160"/>
              <w:contextualSpacing/>
              <w:jc w:val="center"/>
              <w:rPr>
                <w:rFonts w:ascii="宋体" w:hAnsi="宋体" w:eastAsia="宋体" w:cs="宋体"/>
                <w:kern w:val="0"/>
                <w:szCs w:val="21"/>
              </w:rPr>
            </w:pPr>
          </w:p>
        </w:tc>
        <w:tc>
          <w:tcPr>
            <w:tcW w:w="405" w:type="pct"/>
            <w:tcBorders>
              <w:top w:val="single" w:color="auto" w:sz="4" w:space="0"/>
              <w:left w:val="single" w:color="auto" w:sz="4" w:space="0"/>
              <w:bottom w:val="single" w:color="auto" w:sz="4" w:space="0"/>
              <w:right w:val="single" w:color="auto" w:sz="4" w:space="0"/>
            </w:tcBorders>
            <w:vAlign w:val="center"/>
          </w:tcPr>
          <w:p w14:paraId="04E4D4BC">
            <w:pPr>
              <w:widowControl/>
              <w:adjustRightInd w:val="0"/>
              <w:spacing w:before="160" w:after="160"/>
              <w:contextualSpacing/>
              <w:jc w:val="center"/>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79ECD87F">
            <w:pPr>
              <w:widowControl/>
              <w:adjustRightInd w:val="0"/>
              <w:spacing w:before="160" w:after="160"/>
              <w:contextualSpacing/>
              <w:jc w:val="center"/>
              <w:rPr>
                <w:rFonts w:ascii="宋体" w:hAnsi="宋体" w:eastAsia="宋体" w:cs="宋体"/>
                <w:color w:val="000000"/>
                <w:kern w:val="0"/>
                <w:szCs w:val="21"/>
              </w:rPr>
            </w:pPr>
          </w:p>
        </w:tc>
        <w:tc>
          <w:tcPr>
            <w:tcW w:w="966" w:type="pct"/>
            <w:tcBorders>
              <w:top w:val="single" w:color="auto" w:sz="4" w:space="0"/>
              <w:left w:val="single" w:color="auto" w:sz="4" w:space="0"/>
              <w:bottom w:val="single" w:color="auto" w:sz="4" w:space="0"/>
              <w:right w:val="single" w:color="auto" w:sz="4" w:space="0"/>
            </w:tcBorders>
            <w:vAlign w:val="center"/>
          </w:tcPr>
          <w:p w14:paraId="2FF96513">
            <w:pPr>
              <w:widowControl/>
              <w:adjustRightInd w:val="0"/>
              <w:spacing w:before="160" w:after="160"/>
              <w:contextualSpacing/>
              <w:jc w:val="center"/>
              <w:rPr>
                <w:rFonts w:ascii="宋体" w:hAnsi="宋体" w:eastAsia="宋体" w:cs="宋体"/>
                <w:color w:val="000000"/>
                <w:kern w:val="0"/>
                <w:szCs w:val="21"/>
              </w:rPr>
            </w:pPr>
          </w:p>
        </w:tc>
        <w:tc>
          <w:tcPr>
            <w:tcW w:w="610" w:type="pct"/>
            <w:tcBorders>
              <w:top w:val="single" w:color="auto" w:sz="4" w:space="0"/>
              <w:left w:val="single" w:color="auto" w:sz="4" w:space="0"/>
              <w:bottom w:val="single" w:color="auto" w:sz="4" w:space="0"/>
              <w:right w:val="single" w:color="auto" w:sz="4" w:space="0"/>
            </w:tcBorders>
            <w:vAlign w:val="center"/>
          </w:tcPr>
          <w:p w14:paraId="58801035">
            <w:pPr>
              <w:widowControl/>
              <w:adjustRightInd w:val="0"/>
              <w:spacing w:before="160" w:after="160"/>
              <w:contextualSpacing/>
              <w:jc w:val="center"/>
              <w:rPr>
                <w:rFonts w:ascii="宋体" w:hAnsi="宋体" w:eastAsia="宋体" w:cs="宋体"/>
                <w:color w:val="000000"/>
                <w:kern w:val="0"/>
                <w:szCs w:val="21"/>
              </w:rPr>
            </w:pPr>
          </w:p>
        </w:tc>
        <w:tc>
          <w:tcPr>
            <w:tcW w:w="456" w:type="pct"/>
            <w:tcBorders>
              <w:top w:val="single" w:color="auto" w:sz="4" w:space="0"/>
              <w:left w:val="single" w:color="auto" w:sz="4" w:space="0"/>
              <w:bottom w:val="single" w:color="auto" w:sz="4" w:space="0"/>
              <w:right w:val="single" w:color="auto" w:sz="4" w:space="0"/>
            </w:tcBorders>
            <w:vAlign w:val="center"/>
          </w:tcPr>
          <w:p w14:paraId="548B8154">
            <w:pPr>
              <w:widowControl/>
              <w:adjustRightInd w:val="0"/>
              <w:spacing w:before="160" w:after="160"/>
              <w:contextualSpacing/>
              <w:jc w:val="center"/>
              <w:rPr>
                <w:rFonts w:ascii="宋体" w:hAnsi="宋体" w:eastAsia="宋体" w:cs="宋体"/>
                <w:color w:val="000000"/>
                <w:kern w:val="0"/>
                <w:szCs w:val="21"/>
              </w:rPr>
            </w:pPr>
          </w:p>
        </w:tc>
        <w:tc>
          <w:tcPr>
            <w:tcW w:w="406" w:type="pct"/>
            <w:tcBorders>
              <w:top w:val="single" w:color="auto" w:sz="4" w:space="0"/>
              <w:left w:val="single" w:color="auto" w:sz="4" w:space="0"/>
              <w:bottom w:val="single" w:color="auto" w:sz="4" w:space="0"/>
              <w:right w:val="single" w:color="auto" w:sz="4" w:space="0"/>
            </w:tcBorders>
            <w:vAlign w:val="center"/>
          </w:tcPr>
          <w:p w14:paraId="27AF7BD9">
            <w:pPr>
              <w:widowControl/>
              <w:adjustRightInd w:val="0"/>
              <w:spacing w:before="160" w:after="160"/>
              <w:contextualSpacing/>
              <w:jc w:val="center"/>
              <w:rPr>
                <w:rFonts w:ascii="宋体" w:hAnsi="宋体" w:eastAsia="宋体" w:cs="宋体"/>
                <w:color w:val="000000"/>
                <w:kern w:val="0"/>
                <w:szCs w:val="21"/>
              </w:rPr>
            </w:pPr>
          </w:p>
        </w:tc>
        <w:tc>
          <w:tcPr>
            <w:tcW w:w="530" w:type="pct"/>
            <w:tcBorders>
              <w:top w:val="single" w:color="auto" w:sz="4" w:space="0"/>
              <w:left w:val="single" w:color="auto" w:sz="4" w:space="0"/>
              <w:bottom w:val="single" w:color="auto" w:sz="4" w:space="0"/>
              <w:right w:val="single" w:color="auto" w:sz="4" w:space="0"/>
            </w:tcBorders>
            <w:vAlign w:val="center"/>
          </w:tcPr>
          <w:p w14:paraId="6E6102CF">
            <w:pPr>
              <w:widowControl/>
              <w:adjustRightInd w:val="0"/>
              <w:spacing w:before="160" w:after="160"/>
              <w:contextualSpacing/>
              <w:jc w:val="center"/>
              <w:rPr>
                <w:rFonts w:ascii="宋体" w:hAnsi="宋体" w:eastAsia="宋体" w:cs="宋体"/>
                <w:color w:val="000000"/>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1EE9DF77">
            <w:pPr>
              <w:widowControl/>
              <w:adjustRightInd w:val="0"/>
              <w:spacing w:before="160" w:after="160"/>
              <w:contextualSpacing/>
              <w:jc w:val="center"/>
              <w:rPr>
                <w:rFonts w:ascii="宋体" w:hAnsi="宋体" w:eastAsia="宋体" w:cs="宋体"/>
                <w:color w:val="000000"/>
                <w:kern w:val="0"/>
                <w:szCs w:val="21"/>
              </w:rPr>
            </w:pPr>
          </w:p>
        </w:tc>
      </w:tr>
    </w:tbl>
    <w:p w14:paraId="3E75F131">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3EE1"/>
    <w:rsid w:val="03B21F92"/>
    <w:rsid w:val="19AD3EE1"/>
    <w:rsid w:val="26A52E47"/>
    <w:rsid w:val="292A4492"/>
    <w:rsid w:val="2A340D92"/>
    <w:rsid w:val="758C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oc 2"/>
    <w:basedOn w:val="1"/>
    <w:next w:val="1"/>
    <w:qFormat/>
    <w:uiPriority w:val="39"/>
    <w:pPr>
      <w:ind w:left="420" w:leftChars="200"/>
    </w:p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26E5"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1825</Words>
  <Characters>1906</Characters>
  <Lines>0</Lines>
  <Paragraphs>0</Paragraphs>
  <TotalTime>5</TotalTime>
  <ScaleCrop>false</ScaleCrop>
  <LinksUpToDate>false</LinksUpToDate>
  <CharactersWithSpaces>2034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2025-01-16T08:59:00Z</dcterms:created>
  <dc:creator>董睿</dc:creator>
  <cp:lastModifiedBy>董睿</cp:lastModifiedBy>
  <dcterms:modified xsi:type="dcterms:W3CDTF">2025-04-23T07:58:32Z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8CB50918935C4FB680DFBCAE6B76B4AE_13</vt:lpwstr>
  </property>
  <property fmtid="{D5CDD505-2E9C-101B-9397-08002B2CF9AE}" pid="4" name="KSOTemplateDocerSaveRecord">
    <vt:lpwstr>eyJoZGlkIjoiZjY4YzgzNjQ1ZGZlYTEyNjNjMzk5YmVmNTRmZDcyYzEiLCJ1c2VySWQiOiIxMjA0Njg5MjU1In0=</vt:lpwstr>
  </property>
</Properties>
</file>