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1F254">
      <w:pPr>
        <w:pageBreakBefore w:val="0"/>
        <w:widowControl/>
        <w:kinsoku w:val="0"/>
        <w:wordWrap/>
        <w:overflowPunct/>
        <w:topLinePunct w:val="0"/>
        <w:autoSpaceDE w:val="0"/>
        <w:autoSpaceDN w:val="0"/>
        <w:bidi w:val="0"/>
        <w:adjustRightInd w:val="0"/>
        <w:snapToGrid w:val="0"/>
        <w:ind w:left="0" w:leftChars="0" w:right="0" w:rightChars="0" w:firstLine="0" w:firstLineChars="0"/>
        <w:jc w:val="center"/>
        <w:textAlignment w:val="baseline"/>
        <w:rPr>
          <w:rFonts w:hint="eastAsia" w:ascii="宋体" w:hAnsi="宋体" w:eastAsia="宋体" w:cs="宋体"/>
          <w:sz w:val="48"/>
          <w:szCs w:val="48"/>
          <w:lang w:val="en-US" w:eastAsia="zh-CN"/>
        </w:rPr>
      </w:pPr>
      <w:r>
        <w:rPr>
          <w:rFonts w:hint="eastAsia" w:ascii="宋体" w:hAnsi="宋体" w:eastAsia="宋体" w:cs="宋体"/>
          <w:sz w:val="48"/>
          <w:szCs w:val="48"/>
          <w:lang w:val="en-US" w:eastAsia="zh-CN"/>
        </w:rPr>
        <w:t>南京鼓楼医院集团仪征医院</w:t>
      </w:r>
    </w:p>
    <w:p w14:paraId="5A674438">
      <w:pPr>
        <w:pageBreakBefore w:val="0"/>
        <w:widowControl/>
        <w:kinsoku w:val="0"/>
        <w:wordWrap/>
        <w:overflowPunct/>
        <w:topLinePunct w:val="0"/>
        <w:autoSpaceDE w:val="0"/>
        <w:autoSpaceDN w:val="0"/>
        <w:bidi w:val="0"/>
        <w:adjustRightInd w:val="0"/>
        <w:snapToGrid w:val="0"/>
        <w:ind w:left="0" w:leftChars="0" w:right="0" w:rightChars="0" w:firstLine="0" w:firstLineChars="0"/>
        <w:jc w:val="center"/>
        <w:textAlignment w:val="baseline"/>
        <w:rPr>
          <w:rFonts w:hint="eastAsia" w:ascii="宋体" w:hAnsi="宋体" w:eastAsia="宋体" w:cs="宋体"/>
          <w:sz w:val="48"/>
          <w:szCs w:val="48"/>
          <w:lang w:eastAsia="zh-CN"/>
        </w:rPr>
      </w:pPr>
      <w:r>
        <w:rPr>
          <w:rFonts w:hint="eastAsia" w:ascii="宋体" w:hAnsi="宋体" w:eastAsia="宋体" w:cs="宋体"/>
          <w:sz w:val="48"/>
          <w:szCs w:val="48"/>
        </w:rPr>
        <w:t>视光学项目</w:t>
      </w:r>
      <w:r>
        <w:rPr>
          <w:rFonts w:hint="eastAsia" w:ascii="宋体" w:hAnsi="宋体" w:eastAsia="宋体" w:cs="宋体"/>
          <w:sz w:val="48"/>
          <w:szCs w:val="48"/>
          <w:lang w:val="en-US" w:eastAsia="zh-CN"/>
        </w:rPr>
        <w:t>磋商</w:t>
      </w:r>
      <w:r>
        <w:rPr>
          <w:rFonts w:hint="eastAsia" w:ascii="宋体" w:hAnsi="宋体" w:eastAsia="宋体" w:cs="宋体"/>
          <w:sz w:val="48"/>
          <w:szCs w:val="48"/>
        </w:rPr>
        <w:t>公告</w:t>
      </w:r>
      <w:r>
        <w:rPr>
          <w:rFonts w:hint="eastAsia" w:ascii="宋体" w:hAnsi="宋体" w:eastAsia="宋体" w:cs="宋体"/>
          <w:sz w:val="48"/>
          <w:szCs w:val="48"/>
          <w:lang w:eastAsia="zh-CN"/>
        </w:rPr>
        <w:t>（</w:t>
      </w:r>
      <w:r>
        <w:rPr>
          <w:rFonts w:hint="eastAsia" w:ascii="宋体" w:hAnsi="宋体" w:eastAsia="宋体" w:cs="宋体"/>
          <w:sz w:val="48"/>
          <w:szCs w:val="48"/>
          <w:lang w:val="en-US" w:eastAsia="zh-CN"/>
        </w:rPr>
        <w:t>二次</w:t>
      </w:r>
      <w:r>
        <w:rPr>
          <w:rFonts w:hint="eastAsia" w:ascii="宋体" w:hAnsi="宋体" w:eastAsia="宋体" w:cs="宋体"/>
          <w:sz w:val="48"/>
          <w:szCs w:val="48"/>
          <w:lang w:eastAsia="zh-CN"/>
        </w:rPr>
        <w:t>）</w:t>
      </w:r>
    </w:p>
    <w:p w14:paraId="1F8CAABA">
      <w:pPr>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p>
    <w:p w14:paraId="47D072A1">
      <w:pPr>
        <w:pStyle w:val="2"/>
        <w:pageBreakBefore w:val="0"/>
        <w:widowControl/>
        <w:kinsoku w:val="0"/>
        <w:wordWrap/>
        <w:overflowPunct/>
        <w:topLinePunct w:val="0"/>
        <w:autoSpaceDE w:val="0"/>
        <w:autoSpaceDN w:val="0"/>
        <w:bidi w:val="0"/>
        <w:adjustRightInd w:val="0"/>
        <w:snapToGrid w:val="0"/>
        <w:spacing w:before="0" w:beforeLines="0" w:after="0" w:afterLines="0"/>
        <w:ind w:firstLine="562" w:firstLineChars="200"/>
        <w:textAlignment w:val="baseline"/>
        <w:rPr>
          <w:rFonts w:hint="eastAsia"/>
        </w:rPr>
      </w:pPr>
      <w:r>
        <w:rPr>
          <w:rFonts w:hint="eastAsia"/>
        </w:rPr>
        <w:t>一 、项目内容</w:t>
      </w:r>
    </w:p>
    <w:p w14:paraId="3099B501">
      <w:pPr>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1、医学验光服务；</w:t>
      </w:r>
    </w:p>
    <w:p w14:paraId="512C585B">
      <w:pPr>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2、低视力康复；</w:t>
      </w:r>
    </w:p>
    <w:p w14:paraId="592B72A7">
      <w:pPr>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3、斜弱视筛查诊疗服务；</w:t>
      </w:r>
    </w:p>
    <w:p w14:paraId="2DB8B012">
      <w:pPr>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4、框架眼镜验配；功能性离焦框 架眼镜等；</w:t>
      </w:r>
    </w:p>
    <w:p w14:paraId="52D2F7EA">
      <w:pPr>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5、隐形眼镜(含角膜塑型镜)验配；角膜塑形镜，RGP</w:t>
      </w:r>
      <w:r>
        <w:rPr>
          <w:rFonts w:hint="eastAsia" w:ascii="宋体" w:hAnsi="宋体" w:eastAsia="宋体" w:cs="宋体"/>
          <w:sz w:val="24"/>
          <w:szCs w:val="24"/>
          <w:lang w:eastAsia="zh-CN"/>
        </w:rPr>
        <w:t>、</w:t>
      </w:r>
      <w:r>
        <w:rPr>
          <w:rFonts w:hint="eastAsia" w:ascii="宋体" w:hAnsi="宋体" w:eastAsia="宋体" w:cs="宋体"/>
          <w:sz w:val="24"/>
          <w:szCs w:val="24"/>
        </w:rPr>
        <w:t>多焦点软镜；</w:t>
      </w:r>
    </w:p>
    <w:p w14:paraId="7CEFA9C4">
      <w:pPr>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6、老视矫正，包括各类型老花镜、渐进镜；</w:t>
      </w:r>
    </w:p>
    <w:p w14:paraId="1C0D83EC">
      <w:pPr>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7、根据科室需求，参与面向社会的视光学筛查，参与科室科研、教学项目等</w:t>
      </w:r>
    </w:p>
    <w:p w14:paraId="419BFBE5">
      <w:pPr>
        <w:pStyle w:val="2"/>
        <w:pageBreakBefore w:val="0"/>
        <w:widowControl/>
        <w:kinsoku w:val="0"/>
        <w:wordWrap/>
        <w:overflowPunct/>
        <w:topLinePunct w:val="0"/>
        <w:autoSpaceDE w:val="0"/>
        <w:autoSpaceDN w:val="0"/>
        <w:bidi w:val="0"/>
        <w:adjustRightInd w:val="0"/>
        <w:snapToGrid w:val="0"/>
        <w:spacing w:before="0" w:beforeLines="0" w:after="0" w:afterLines="0"/>
        <w:ind w:firstLine="562" w:firstLineChars="200"/>
        <w:textAlignment w:val="baseline"/>
        <w:rPr>
          <w:rFonts w:hint="eastAsia"/>
        </w:rPr>
      </w:pPr>
      <w:r>
        <w:rPr>
          <w:rFonts w:hint="eastAsia"/>
        </w:rPr>
        <w:t>二 、企业能力要求</w:t>
      </w:r>
    </w:p>
    <w:p w14:paraId="7D771BE1">
      <w:pPr>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1.有在医疗机构参与视光学服务的经验，业务范围覆盖</w:t>
      </w:r>
      <w:r>
        <w:rPr>
          <w:rFonts w:hint="eastAsia" w:ascii="宋体" w:hAnsi="宋体" w:eastAsia="宋体" w:cs="宋体"/>
          <w:sz w:val="24"/>
          <w:szCs w:val="24"/>
          <w:lang w:val="en-US" w:eastAsia="zh-CN"/>
        </w:rPr>
        <w:t>与二甲及以上医疗机构</w:t>
      </w:r>
      <w:r>
        <w:rPr>
          <w:rFonts w:hint="eastAsia" w:ascii="宋体" w:hAnsi="宋体" w:eastAsia="宋体" w:cs="宋体"/>
          <w:sz w:val="24"/>
          <w:szCs w:val="24"/>
        </w:rPr>
        <w:t>视光学</w:t>
      </w:r>
      <w:r>
        <w:rPr>
          <w:rFonts w:hint="eastAsia" w:ascii="宋体" w:hAnsi="宋体" w:eastAsia="宋体" w:cs="宋体"/>
          <w:sz w:val="24"/>
          <w:szCs w:val="24"/>
          <w:lang w:val="en-US" w:eastAsia="zh-CN"/>
        </w:rPr>
        <w:t>中心合作</w:t>
      </w:r>
      <w:r>
        <w:rPr>
          <w:rFonts w:hint="eastAsia" w:ascii="宋体" w:hAnsi="宋体" w:eastAsia="宋体" w:cs="宋体"/>
          <w:sz w:val="24"/>
          <w:szCs w:val="24"/>
        </w:rPr>
        <w:t>项目</w:t>
      </w:r>
      <w:r>
        <w:rPr>
          <w:rFonts w:hint="eastAsia" w:ascii="宋体" w:hAnsi="宋体" w:eastAsia="宋体" w:cs="宋体"/>
          <w:sz w:val="24"/>
          <w:szCs w:val="24"/>
          <w:lang w:eastAsia="zh-CN"/>
        </w:rPr>
        <w:t>。</w:t>
      </w:r>
    </w:p>
    <w:p w14:paraId="05E33BBC">
      <w:pPr>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2.具备医疗器械</w:t>
      </w:r>
      <w:r>
        <w:rPr>
          <w:rFonts w:hint="eastAsia" w:ascii="宋体" w:hAnsi="宋体" w:eastAsia="宋体" w:cs="宋体"/>
          <w:sz w:val="24"/>
          <w:szCs w:val="24"/>
          <w:lang w:val="en-US" w:eastAsia="zh-CN"/>
        </w:rPr>
        <w:t>III</w:t>
      </w:r>
      <w:r>
        <w:rPr>
          <w:rFonts w:hint="eastAsia" w:ascii="宋体" w:hAnsi="宋体" w:eastAsia="宋体" w:cs="宋体"/>
          <w:sz w:val="24"/>
          <w:szCs w:val="24"/>
        </w:rPr>
        <w:t>类以上经营许可；</w:t>
      </w:r>
    </w:p>
    <w:p w14:paraId="405FC9E4">
      <w:pPr>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3.能提供</w:t>
      </w:r>
      <w:r>
        <w:rPr>
          <w:rFonts w:hint="eastAsia" w:ascii="宋体" w:hAnsi="宋体" w:eastAsia="宋体" w:cs="宋体"/>
          <w:sz w:val="24"/>
          <w:szCs w:val="24"/>
          <w:lang w:val="en-US" w:eastAsia="zh-CN"/>
        </w:rPr>
        <w:t>参与竞争</w:t>
      </w:r>
      <w:r>
        <w:rPr>
          <w:rFonts w:hint="eastAsia" w:ascii="宋体" w:hAnsi="宋体" w:eastAsia="宋体" w:cs="宋体"/>
          <w:sz w:val="24"/>
          <w:szCs w:val="24"/>
        </w:rPr>
        <w:t>单位自身应用符合国家和/或地方药监要求的医疗器械经营许可软件；拥有相关眼科 领域的软件著作权、知识产权。</w:t>
      </w:r>
    </w:p>
    <w:p w14:paraId="4A53E896">
      <w:pPr>
        <w:pStyle w:val="2"/>
        <w:pageBreakBefore w:val="0"/>
        <w:widowControl/>
        <w:kinsoku w:val="0"/>
        <w:wordWrap/>
        <w:overflowPunct/>
        <w:topLinePunct w:val="0"/>
        <w:autoSpaceDE w:val="0"/>
        <w:autoSpaceDN w:val="0"/>
        <w:bidi w:val="0"/>
        <w:adjustRightInd w:val="0"/>
        <w:snapToGrid w:val="0"/>
        <w:spacing w:before="0" w:beforeLines="0" w:after="0" w:afterLines="0"/>
        <w:ind w:firstLine="562" w:firstLineChars="200"/>
        <w:textAlignment w:val="baseline"/>
        <w:rPr>
          <w:rFonts w:hint="eastAsia"/>
        </w:rPr>
      </w:pPr>
      <w:r>
        <w:rPr>
          <w:rFonts w:hint="eastAsia"/>
        </w:rPr>
        <w:t>三 、技术要求</w:t>
      </w:r>
    </w:p>
    <w:p w14:paraId="7F61683E">
      <w:pPr>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1.具备医学验光配镜的专业化设施：如提供配镜服务的人员与装备、磨边机设备、生物测量仪、角膜地形图仪等 ；</w:t>
      </w:r>
    </w:p>
    <w:p w14:paraId="12AD33D2">
      <w:pPr>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2.有专业运营团队：需专业的验光师人员，具有专业科普自媒体运营的团队能力，与公有医院合 作的经验 ；</w:t>
      </w:r>
    </w:p>
    <w:p w14:paraId="322F36AF">
      <w:pPr>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3.具有支持眼科临床科研课题的能力优先</w:t>
      </w:r>
      <w:r>
        <w:rPr>
          <w:rFonts w:hint="eastAsia" w:ascii="宋体" w:hAnsi="宋体" w:eastAsia="宋体" w:cs="宋体"/>
          <w:sz w:val="24"/>
          <w:szCs w:val="24"/>
          <w:lang w:eastAsia="zh-CN"/>
        </w:rPr>
        <w:t>；</w:t>
      </w:r>
    </w:p>
    <w:p w14:paraId="10BC6517">
      <w:pPr>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4.运营管理能力：有相关视光运营系统，能提供业务效率报表，包含月度视光门诊验配率/角塑验配率等；有连贯屈光档案等视光病例系统，系统能和院内主要视光检查设备接口连接，自动抓取数据。</w:t>
      </w:r>
    </w:p>
    <w:p w14:paraId="5530DBE4">
      <w:pPr>
        <w:pStyle w:val="2"/>
        <w:pageBreakBefore w:val="0"/>
        <w:widowControl/>
        <w:kinsoku w:val="0"/>
        <w:wordWrap/>
        <w:overflowPunct/>
        <w:topLinePunct w:val="0"/>
        <w:autoSpaceDE w:val="0"/>
        <w:autoSpaceDN w:val="0"/>
        <w:bidi w:val="0"/>
        <w:adjustRightInd w:val="0"/>
        <w:snapToGrid w:val="0"/>
        <w:spacing w:before="0" w:beforeLines="0" w:after="0" w:afterLines="0"/>
        <w:ind w:firstLine="562" w:firstLineChars="200"/>
        <w:textAlignment w:val="baseline"/>
        <w:rPr>
          <w:rFonts w:hint="eastAsia"/>
        </w:rPr>
      </w:pPr>
      <w:r>
        <w:rPr>
          <w:rFonts w:hint="eastAsia"/>
        </w:rPr>
        <w:t>四、报价方式与服务周期</w:t>
      </w:r>
    </w:p>
    <w:p w14:paraId="57E8679B">
      <w:pPr>
        <w:pageBreakBefore w:val="0"/>
        <w:widowControl/>
        <w:kinsoku w:val="0"/>
        <w:wordWrap/>
        <w:overflowPunct/>
        <w:topLinePunct w:val="0"/>
        <w:autoSpaceDE w:val="0"/>
        <w:autoSpaceDN w:val="0"/>
        <w:bidi w:val="0"/>
        <w:adjustRightInd w:val="0"/>
        <w:snapToGrid w:val="0"/>
        <w:ind w:firstLine="480" w:firstLineChars="200"/>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请现场考察后编写磋商文件</w:t>
      </w:r>
      <w:r>
        <w:rPr>
          <w:rFonts w:hint="eastAsia" w:ascii="宋体" w:hAnsi="宋体" w:eastAsia="宋体" w:cs="宋体"/>
          <w:sz w:val="24"/>
          <w:szCs w:val="24"/>
        </w:rPr>
        <w:t>；</w:t>
      </w:r>
      <w:r>
        <w:rPr>
          <w:rFonts w:hint="eastAsia" w:ascii="宋体" w:hAnsi="宋体" w:eastAsia="宋体" w:cs="宋体"/>
          <w:sz w:val="24"/>
          <w:szCs w:val="24"/>
          <w:lang w:val="en-US" w:eastAsia="zh-CN"/>
        </w:rPr>
        <w:t>现场考察请自行前往我院门诊四楼眼科，联系人：冯飞主任。</w:t>
      </w:r>
    </w:p>
    <w:p w14:paraId="4685DDDB">
      <w:pPr>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以</w:t>
      </w:r>
      <w:r>
        <w:rPr>
          <w:rFonts w:hint="eastAsia" w:ascii="宋体" w:hAnsi="宋体" w:eastAsia="宋体" w:cs="宋体"/>
          <w:sz w:val="24"/>
          <w:szCs w:val="24"/>
          <w:lang w:val="en-US" w:eastAsia="zh-CN"/>
        </w:rPr>
        <w:t>医疗技术服务合作费方式</w:t>
      </w:r>
      <w:r>
        <w:rPr>
          <w:rFonts w:hint="eastAsia" w:ascii="宋体" w:hAnsi="宋体" w:eastAsia="宋体" w:cs="宋体"/>
          <w:sz w:val="24"/>
          <w:szCs w:val="24"/>
        </w:rPr>
        <w:t>进行报价，服务周期三年，合同一年一签 。</w:t>
      </w:r>
    </w:p>
    <w:p w14:paraId="036E3D58">
      <w:pPr>
        <w:pStyle w:val="2"/>
        <w:pageBreakBefore w:val="0"/>
        <w:widowControl/>
        <w:kinsoku w:val="0"/>
        <w:wordWrap/>
        <w:overflowPunct/>
        <w:topLinePunct w:val="0"/>
        <w:autoSpaceDE w:val="0"/>
        <w:autoSpaceDN w:val="0"/>
        <w:bidi w:val="0"/>
        <w:adjustRightInd w:val="0"/>
        <w:snapToGrid w:val="0"/>
        <w:spacing w:before="0" w:beforeLines="0" w:after="0" w:afterLines="0"/>
        <w:ind w:firstLine="562" w:firstLineChars="200"/>
        <w:textAlignment w:val="baseline"/>
        <w:rPr>
          <w:rFonts w:hint="eastAsia"/>
        </w:rPr>
      </w:pPr>
      <w:r>
        <w:rPr>
          <w:rFonts w:hint="eastAsia"/>
        </w:rPr>
        <w:t>五、</w:t>
      </w:r>
      <w:r>
        <w:rPr>
          <w:rFonts w:hint="eastAsia"/>
          <w:lang w:eastAsia="zh-CN"/>
        </w:rPr>
        <w:t>参与</w:t>
      </w:r>
      <w:r>
        <w:rPr>
          <w:rFonts w:hint="eastAsia"/>
          <w:lang w:val="en-US" w:eastAsia="zh-CN"/>
        </w:rPr>
        <w:t>报名的单位</w:t>
      </w:r>
      <w:r>
        <w:rPr>
          <w:rFonts w:hint="eastAsia"/>
        </w:rPr>
        <w:t>必须提供以下材料：</w:t>
      </w:r>
    </w:p>
    <w:p w14:paraId="75591FBF">
      <w:pPr>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1.企业营业执照和资质证书； </w:t>
      </w:r>
    </w:p>
    <w:p w14:paraId="63EE32DC">
      <w:pPr>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.法定代表人授权书；</w:t>
      </w:r>
    </w:p>
    <w:p w14:paraId="48E1E881">
      <w:pPr>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.“信用中国”网站未被纳入失信名单记录</w:t>
      </w:r>
      <w:r>
        <w:rPr>
          <w:rFonts w:hint="eastAsia" w:ascii="宋体" w:hAnsi="宋体" w:eastAsia="宋体" w:cs="宋体"/>
          <w:sz w:val="24"/>
          <w:szCs w:val="24"/>
          <w:lang w:eastAsia="zh-CN"/>
        </w:rPr>
        <w:t>；</w:t>
      </w:r>
    </w:p>
    <w:p w14:paraId="0D0F8D9D">
      <w:pPr>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.其他所需要资料，如既往成交合同、客户名单、技术服务优势等资料</w:t>
      </w:r>
    </w:p>
    <w:p w14:paraId="45E9D21D">
      <w:pPr>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5.医疗器械III类以上经营许可</w:t>
      </w:r>
    </w:p>
    <w:p w14:paraId="5F2B2EB5">
      <w:pPr>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6.与本省内二甲及以上医疗机构视光学中心合作项目的名单及佐证文件（中标/成交通知书或合同复印件）</w:t>
      </w:r>
    </w:p>
    <w:p w14:paraId="016F3C15">
      <w:pPr>
        <w:pageBreakBefore w:val="0"/>
        <w:widowControl/>
        <w:kinsoku w:val="0"/>
        <w:wordWrap/>
        <w:overflowPunct/>
        <w:topLinePunct w:val="0"/>
        <w:autoSpaceDE w:val="0"/>
        <w:autoSpaceDN w:val="0"/>
        <w:bidi w:val="0"/>
        <w:adjustRightInd w:val="0"/>
        <w:snapToGrid w:val="0"/>
        <w:ind w:firstLine="480" w:firstLineChars="200"/>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7.如有代理的品牌产品，须提供所代理品牌产品出具的代理授权书。</w:t>
      </w:r>
    </w:p>
    <w:p w14:paraId="74E6E44E">
      <w:pPr>
        <w:pageBreakBefore w:val="0"/>
        <w:widowControl/>
        <w:kinsoku w:val="0"/>
        <w:wordWrap/>
        <w:overflowPunct/>
        <w:topLinePunct w:val="0"/>
        <w:autoSpaceDE w:val="0"/>
        <w:autoSpaceDN w:val="0"/>
        <w:bidi w:val="0"/>
        <w:adjustRightInd w:val="0"/>
        <w:snapToGrid w:val="0"/>
        <w:ind w:firstLine="562" w:firstLineChars="200"/>
        <w:textAlignment w:val="baseline"/>
        <w:rPr>
          <w:rStyle w:val="9"/>
          <w:rFonts w:hint="eastAsia"/>
        </w:rPr>
      </w:pPr>
      <w:r>
        <w:rPr>
          <w:rStyle w:val="9"/>
          <w:rFonts w:hint="eastAsia"/>
          <w:lang w:val="en-US" w:eastAsia="zh-CN"/>
        </w:rPr>
        <w:t>六</w:t>
      </w:r>
      <w:r>
        <w:rPr>
          <w:rStyle w:val="9"/>
          <w:rFonts w:hint="eastAsia"/>
        </w:rPr>
        <w:t>、报名时间及方式：</w:t>
      </w:r>
    </w:p>
    <w:p w14:paraId="70F717C1">
      <w:pPr>
        <w:pageBreakBefore w:val="0"/>
        <w:widowControl/>
        <w:kinsoku w:val="0"/>
        <w:wordWrap/>
        <w:overflowPunct/>
        <w:topLinePunct w:val="0"/>
        <w:autoSpaceDE w:val="0"/>
        <w:autoSpaceDN w:val="0"/>
        <w:bidi w:val="0"/>
        <w:adjustRightInd w:val="0"/>
        <w:snapToGrid w:val="0"/>
        <w:ind w:firstLine="480" w:firstLineChars="200"/>
        <w:textAlignment w:val="baseline"/>
        <w:rPr>
          <w:rStyle w:val="9"/>
          <w:rFonts w:hint="eastAsia" w:ascii="宋体" w:hAnsi="宋体" w:eastAsia="宋体" w:cs="宋体"/>
          <w:b w:val="0"/>
          <w:bCs/>
          <w:sz w:val="24"/>
          <w:szCs w:val="24"/>
        </w:rPr>
      </w:pPr>
      <w:r>
        <w:rPr>
          <w:rStyle w:val="9"/>
          <w:rFonts w:hint="eastAsia" w:ascii="宋体" w:hAnsi="宋体" w:eastAsia="宋体" w:cs="宋体"/>
          <w:b w:val="0"/>
          <w:bCs/>
          <w:sz w:val="24"/>
          <w:szCs w:val="24"/>
          <w:lang w:val="en-US" w:eastAsia="zh-CN"/>
        </w:rPr>
        <w:t>1</w:t>
      </w:r>
      <w:r>
        <w:rPr>
          <w:rStyle w:val="9"/>
          <w:rFonts w:hint="eastAsia" w:ascii="宋体" w:hAnsi="宋体" w:eastAsia="宋体" w:cs="宋体"/>
          <w:b w:val="0"/>
          <w:bCs/>
          <w:sz w:val="24"/>
          <w:szCs w:val="24"/>
        </w:rPr>
        <w:t>、递交报名文件时间及方式：</w:t>
      </w:r>
    </w:p>
    <w:p w14:paraId="06A2C13E">
      <w:pPr>
        <w:pageBreakBefore w:val="0"/>
        <w:widowControl/>
        <w:kinsoku w:val="0"/>
        <w:wordWrap/>
        <w:overflowPunct/>
        <w:topLinePunct w:val="0"/>
        <w:autoSpaceDE w:val="0"/>
        <w:autoSpaceDN w:val="0"/>
        <w:bidi w:val="0"/>
        <w:adjustRightInd w:val="0"/>
        <w:snapToGrid w:val="0"/>
        <w:ind w:firstLine="480" w:firstLineChars="200"/>
        <w:textAlignment w:val="baseline"/>
        <w:rPr>
          <w:rStyle w:val="9"/>
          <w:rFonts w:hint="eastAsia" w:ascii="宋体" w:hAnsi="宋体" w:eastAsia="宋体" w:cs="宋体"/>
          <w:b w:val="0"/>
          <w:bCs/>
          <w:sz w:val="24"/>
          <w:szCs w:val="24"/>
        </w:rPr>
      </w:pPr>
      <w:r>
        <w:rPr>
          <w:rStyle w:val="9"/>
          <w:rFonts w:hint="eastAsia" w:ascii="宋体" w:hAnsi="宋体" w:eastAsia="宋体" w:cs="宋体"/>
          <w:b w:val="0"/>
          <w:bCs/>
          <w:sz w:val="24"/>
          <w:szCs w:val="24"/>
        </w:rPr>
        <w:t>时间：2024年</w:t>
      </w:r>
      <w:r>
        <w:rPr>
          <w:rStyle w:val="9"/>
          <w:rFonts w:hint="eastAsia" w:ascii="宋体" w:hAnsi="宋体" w:eastAsia="宋体" w:cs="宋体"/>
          <w:b w:val="0"/>
          <w:bCs/>
          <w:sz w:val="24"/>
          <w:szCs w:val="24"/>
          <w:lang w:val="en-US" w:eastAsia="zh-CN"/>
        </w:rPr>
        <w:t>12</w:t>
      </w:r>
      <w:r>
        <w:rPr>
          <w:rStyle w:val="9"/>
          <w:rFonts w:hint="eastAsia" w:ascii="宋体" w:hAnsi="宋体" w:eastAsia="宋体" w:cs="宋体"/>
          <w:b w:val="0"/>
          <w:bCs/>
          <w:sz w:val="24"/>
          <w:szCs w:val="24"/>
        </w:rPr>
        <w:t>月</w:t>
      </w:r>
      <w:r>
        <w:rPr>
          <w:rStyle w:val="9"/>
          <w:rFonts w:hint="eastAsia" w:ascii="宋体" w:hAnsi="宋体" w:eastAsia="宋体" w:cs="宋体"/>
          <w:b w:val="0"/>
          <w:bCs/>
          <w:sz w:val="24"/>
          <w:szCs w:val="24"/>
          <w:lang w:val="en-US" w:eastAsia="zh-CN"/>
        </w:rPr>
        <w:t>30</w:t>
      </w:r>
      <w:r>
        <w:rPr>
          <w:rStyle w:val="9"/>
          <w:rFonts w:hint="eastAsia" w:ascii="宋体" w:hAnsi="宋体" w:eastAsia="宋体" w:cs="宋体"/>
          <w:b w:val="0"/>
          <w:bCs/>
          <w:sz w:val="24"/>
          <w:szCs w:val="24"/>
        </w:rPr>
        <w:t>日17：00前。</w:t>
      </w:r>
    </w:p>
    <w:p w14:paraId="25C4C5DE">
      <w:pPr>
        <w:pageBreakBefore w:val="0"/>
        <w:widowControl/>
        <w:kinsoku w:val="0"/>
        <w:wordWrap/>
        <w:overflowPunct/>
        <w:topLinePunct w:val="0"/>
        <w:autoSpaceDE w:val="0"/>
        <w:autoSpaceDN w:val="0"/>
        <w:bidi w:val="0"/>
        <w:adjustRightInd w:val="0"/>
        <w:snapToGrid w:val="0"/>
        <w:ind w:firstLine="480" w:firstLineChars="200"/>
        <w:textAlignment w:val="baseline"/>
        <w:rPr>
          <w:rStyle w:val="9"/>
          <w:rFonts w:hint="eastAsia" w:ascii="宋体" w:hAnsi="宋体" w:eastAsia="宋体" w:cs="宋体"/>
          <w:b w:val="0"/>
          <w:bCs/>
          <w:sz w:val="24"/>
          <w:szCs w:val="24"/>
        </w:rPr>
      </w:pPr>
      <w:r>
        <w:rPr>
          <w:rStyle w:val="9"/>
          <w:rFonts w:hint="eastAsia" w:ascii="宋体" w:hAnsi="宋体" w:eastAsia="宋体" w:cs="宋体"/>
          <w:b w:val="0"/>
          <w:bCs/>
          <w:sz w:val="24"/>
          <w:szCs w:val="24"/>
        </w:rPr>
        <w:t>报名内容：</w:t>
      </w:r>
      <w:r>
        <w:rPr>
          <w:rStyle w:val="9"/>
          <w:rFonts w:hint="eastAsia" w:ascii="宋体" w:hAnsi="宋体" w:eastAsia="宋体" w:cs="宋体"/>
          <w:b w:val="0"/>
          <w:bCs/>
          <w:sz w:val="24"/>
          <w:szCs w:val="24"/>
          <w:lang w:val="en-US" w:eastAsia="zh-CN"/>
        </w:rPr>
        <w:t>以上报名材料及</w:t>
      </w:r>
      <w:r>
        <w:rPr>
          <w:rStyle w:val="9"/>
          <w:rFonts w:hint="eastAsia" w:ascii="宋体" w:hAnsi="宋体" w:eastAsia="宋体" w:cs="宋体"/>
          <w:b w:val="0"/>
          <w:bCs/>
          <w:sz w:val="24"/>
          <w:szCs w:val="24"/>
        </w:rPr>
        <w:t>对应佐证文件扫描打包</w:t>
      </w:r>
    </w:p>
    <w:p w14:paraId="142748CD">
      <w:pPr>
        <w:pageBreakBefore w:val="0"/>
        <w:widowControl/>
        <w:kinsoku w:val="0"/>
        <w:wordWrap/>
        <w:overflowPunct/>
        <w:topLinePunct w:val="0"/>
        <w:autoSpaceDE w:val="0"/>
        <w:autoSpaceDN w:val="0"/>
        <w:bidi w:val="0"/>
        <w:adjustRightInd w:val="0"/>
        <w:snapToGrid w:val="0"/>
        <w:ind w:firstLine="480" w:firstLineChars="200"/>
        <w:textAlignment w:val="baseline"/>
        <w:rPr>
          <w:rStyle w:val="9"/>
          <w:rFonts w:hint="eastAsia" w:ascii="宋体" w:hAnsi="宋体" w:eastAsia="宋体" w:cs="宋体"/>
          <w:b w:val="0"/>
          <w:bCs/>
          <w:sz w:val="24"/>
          <w:szCs w:val="24"/>
        </w:rPr>
      </w:pPr>
      <w:r>
        <w:rPr>
          <w:rStyle w:val="9"/>
          <w:rFonts w:hint="eastAsia" w:ascii="宋体" w:hAnsi="宋体" w:eastAsia="宋体" w:cs="宋体"/>
          <w:b w:val="0"/>
          <w:bCs/>
          <w:sz w:val="24"/>
          <w:szCs w:val="24"/>
        </w:rPr>
        <w:t>发送至邮箱：yzhcgb83211533@163.com。</w:t>
      </w:r>
    </w:p>
    <w:p w14:paraId="3ACF7C97">
      <w:pPr>
        <w:pageBreakBefore w:val="0"/>
        <w:widowControl/>
        <w:kinsoku w:val="0"/>
        <w:wordWrap/>
        <w:overflowPunct/>
        <w:topLinePunct w:val="0"/>
        <w:autoSpaceDE w:val="0"/>
        <w:autoSpaceDN w:val="0"/>
        <w:bidi w:val="0"/>
        <w:adjustRightInd w:val="0"/>
        <w:snapToGrid w:val="0"/>
        <w:ind w:firstLine="480" w:firstLineChars="200"/>
        <w:textAlignment w:val="baseline"/>
        <w:rPr>
          <w:rStyle w:val="9"/>
          <w:rFonts w:hint="eastAsia" w:ascii="宋体" w:hAnsi="宋体" w:eastAsia="宋体" w:cs="宋体"/>
          <w:b w:val="0"/>
          <w:bCs/>
          <w:sz w:val="24"/>
          <w:szCs w:val="24"/>
        </w:rPr>
      </w:pPr>
      <w:r>
        <w:rPr>
          <w:rStyle w:val="9"/>
          <w:rFonts w:hint="eastAsia" w:ascii="宋体" w:hAnsi="宋体" w:eastAsia="宋体" w:cs="宋体"/>
          <w:b w:val="0"/>
          <w:bCs/>
          <w:sz w:val="24"/>
          <w:szCs w:val="24"/>
        </w:rPr>
        <w:t>报名资质审核通过后，我方将通过邮箱联系报名方，发送磋商文件。</w:t>
      </w:r>
    </w:p>
    <w:p w14:paraId="4E15E2FD">
      <w:pPr>
        <w:pageBreakBefore w:val="0"/>
        <w:widowControl/>
        <w:kinsoku w:val="0"/>
        <w:wordWrap/>
        <w:overflowPunct/>
        <w:topLinePunct w:val="0"/>
        <w:autoSpaceDE w:val="0"/>
        <w:autoSpaceDN w:val="0"/>
        <w:bidi w:val="0"/>
        <w:adjustRightInd w:val="0"/>
        <w:snapToGrid w:val="0"/>
        <w:ind w:firstLine="480" w:firstLineChars="200"/>
        <w:textAlignment w:val="baseline"/>
        <w:rPr>
          <w:rStyle w:val="9"/>
          <w:rFonts w:hint="eastAsia" w:ascii="宋体" w:hAnsi="宋体" w:eastAsia="宋体" w:cs="宋体"/>
          <w:b w:val="0"/>
          <w:bCs/>
          <w:sz w:val="24"/>
          <w:szCs w:val="24"/>
        </w:rPr>
      </w:pPr>
      <w:r>
        <w:rPr>
          <w:rStyle w:val="9"/>
          <w:rFonts w:hint="eastAsia" w:ascii="宋体" w:hAnsi="宋体" w:eastAsia="宋体" w:cs="宋体"/>
          <w:b w:val="0"/>
          <w:bCs/>
          <w:sz w:val="24"/>
          <w:szCs w:val="24"/>
          <w:lang w:val="en-US" w:eastAsia="zh-CN"/>
        </w:rPr>
        <w:t>2</w:t>
      </w:r>
      <w:r>
        <w:rPr>
          <w:rStyle w:val="9"/>
          <w:rFonts w:hint="eastAsia" w:ascii="宋体" w:hAnsi="宋体" w:eastAsia="宋体" w:cs="宋体"/>
          <w:b w:val="0"/>
          <w:bCs/>
          <w:sz w:val="24"/>
          <w:szCs w:val="24"/>
        </w:rPr>
        <w:t>、递交磋商响应性文件时间及地点</w:t>
      </w:r>
    </w:p>
    <w:p w14:paraId="600CFDB3">
      <w:pPr>
        <w:pageBreakBefore w:val="0"/>
        <w:widowControl/>
        <w:kinsoku w:val="0"/>
        <w:wordWrap/>
        <w:overflowPunct/>
        <w:topLinePunct w:val="0"/>
        <w:autoSpaceDE w:val="0"/>
        <w:autoSpaceDN w:val="0"/>
        <w:bidi w:val="0"/>
        <w:adjustRightInd w:val="0"/>
        <w:snapToGrid w:val="0"/>
        <w:ind w:firstLine="480" w:firstLineChars="200"/>
        <w:textAlignment w:val="baseline"/>
        <w:rPr>
          <w:rStyle w:val="9"/>
          <w:rFonts w:hint="eastAsia" w:ascii="宋体" w:hAnsi="宋体" w:eastAsia="宋体" w:cs="宋体"/>
          <w:b w:val="0"/>
          <w:bCs/>
          <w:sz w:val="24"/>
          <w:szCs w:val="24"/>
        </w:rPr>
      </w:pPr>
      <w:r>
        <w:rPr>
          <w:rStyle w:val="9"/>
          <w:rFonts w:hint="eastAsia" w:ascii="宋体" w:hAnsi="宋体" w:eastAsia="宋体" w:cs="宋体"/>
          <w:b w:val="0"/>
          <w:bCs/>
          <w:sz w:val="24"/>
          <w:szCs w:val="24"/>
        </w:rPr>
        <w:t>时间：202</w:t>
      </w:r>
      <w:r>
        <w:rPr>
          <w:rStyle w:val="9"/>
          <w:rFonts w:hint="eastAsia" w:ascii="宋体" w:hAnsi="宋体" w:eastAsia="宋体" w:cs="宋体"/>
          <w:b w:val="0"/>
          <w:bCs/>
          <w:sz w:val="24"/>
          <w:szCs w:val="24"/>
          <w:lang w:val="en-US" w:eastAsia="zh-CN"/>
        </w:rPr>
        <w:t>5</w:t>
      </w:r>
      <w:r>
        <w:rPr>
          <w:rStyle w:val="9"/>
          <w:rFonts w:hint="eastAsia" w:ascii="宋体" w:hAnsi="宋体" w:eastAsia="宋体" w:cs="宋体"/>
          <w:b w:val="0"/>
          <w:bCs/>
          <w:sz w:val="24"/>
          <w:szCs w:val="24"/>
        </w:rPr>
        <w:t>年</w:t>
      </w:r>
      <w:r>
        <w:rPr>
          <w:rStyle w:val="9"/>
          <w:rFonts w:hint="eastAsia" w:ascii="宋体" w:hAnsi="宋体" w:eastAsia="宋体" w:cs="宋体"/>
          <w:b w:val="0"/>
          <w:bCs/>
          <w:sz w:val="24"/>
          <w:szCs w:val="24"/>
          <w:lang w:val="en-US" w:eastAsia="zh-CN"/>
        </w:rPr>
        <w:t>1</w:t>
      </w:r>
      <w:r>
        <w:rPr>
          <w:rStyle w:val="9"/>
          <w:rFonts w:hint="eastAsia" w:ascii="宋体" w:hAnsi="宋体" w:eastAsia="宋体" w:cs="宋体"/>
          <w:b w:val="0"/>
          <w:bCs/>
          <w:sz w:val="24"/>
          <w:szCs w:val="24"/>
        </w:rPr>
        <w:t>月</w:t>
      </w:r>
      <w:r>
        <w:rPr>
          <w:rStyle w:val="9"/>
          <w:rFonts w:hint="eastAsia" w:ascii="宋体" w:hAnsi="宋体" w:eastAsia="宋体" w:cs="宋体"/>
          <w:b w:val="0"/>
          <w:bCs/>
          <w:sz w:val="24"/>
          <w:szCs w:val="24"/>
          <w:lang w:val="en-US" w:eastAsia="zh-CN"/>
        </w:rPr>
        <w:t>2</w:t>
      </w:r>
      <w:bookmarkStart w:id="0" w:name="_GoBack"/>
      <w:bookmarkEnd w:id="0"/>
      <w:r>
        <w:rPr>
          <w:rStyle w:val="9"/>
          <w:rFonts w:hint="eastAsia" w:ascii="宋体" w:hAnsi="宋体" w:eastAsia="宋体" w:cs="宋体"/>
          <w:b w:val="0"/>
          <w:bCs/>
          <w:sz w:val="24"/>
          <w:szCs w:val="24"/>
        </w:rPr>
        <w:t>日（星期</w:t>
      </w:r>
      <w:r>
        <w:rPr>
          <w:rStyle w:val="9"/>
          <w:rFonts w:hint="eastAsia" w:ascii="宋体" w:hAnsi="宋体" w:eastAsia="宋体" w:cs="宋体"/>
          <w:b w:val="0"/>
          <w:bCs/>
          <w:sz w:val="24"/>
          <w:szCs w:val="24"/>
          <w:lang w:val="en-US" w:eastAsia="zh-CN"/>
        </w:rPr>
        <w:t>四</w:t>
      </w:r>
      <w:r>
        <w:rPr>
          <w:rStyle w:val="9"/>
          <w:rFonts w:hint="eastAsia" w:ascii="宋体" w:hAnsi="宋体" w:eastAsia="宋体" w:cs="宋体"/>
          <w:b w:val="0"/>
          <w:bCs/>
          <w:sz w:val="24"/>
          <w:szCs w:val="24"/>
        </w:rPr>
        <w:t>）</w:t>
      </w:r>
      <w:r>
        <w:rPr>
          <w:rStyle w:val="9"/>
          <w:rFonts w:hint="eastAsia" w:ascii="宋体" w:hAnsi="宋体" w:eastAsia="宋体" w:cs="宋体"/>
          <w:b w:val="0"/>
          <w:bCs/>
          <w:sz w:val="24"/>
          <w:szCs w:val="24"/>
          <w:lang w:val="en-US" w:eastAsia="zh-CN"/>
        </w:rPr>
        <w:t>下</w:t>
      </w:r>
      <w:r>
        <w:rPr>
          <w:rStyle w:val="9"/>
          <w:rFonts w:hint="eastAsia" w:ascii="宋体" w:hAnsi="宋体" w:eastAsia="宋体" w:cs="宋体"/>
          <w:b w:val="0"/>
          <w:bCs/>
          <w:sz w:val="24"/>
          <w:szCs w:val="24"/>
        </w:rPr>
        <w:t>午</w:t>
      </w:r>
      <w:r>
        <w:rPr>
          <w:rStyle w:val="9"/>
          <w:rFonts w:hint="eastAsia" w:ascii="宋体" w:hAnsi="宋体" w:eastAsia="宋体" w:cs="宋体"/>
          <w:b w:val="0"/>
          <w:bCs/>
          <w:sz w:val="24"/>
          <w:szCs w:val="24"/>
          <w:lang w:val="en-US" w:eastAsia="zh-CN"/>
        </w:rPr>
        <w:t>14</w:t>
      </w:r>
      <w:r>
        <w:rPr>
          <w:rStyle w:val="9"/>
          <w:rFonts w:hint="eastAsia" w:ascii="宋体" w:hAnsi="宋体" w:eastAsia="宋体" w:cs="宋体"/>
          <w:b w:val="0"/>
          <w:bCs/>
          <w:sz w:val="24"/>
          <w:szCs w:val="24"/>
        </w:rPr>
        <w:t>:30</w:t>
      </w:r>
    </w:p>
    <w:p w14:paraId="03AE0469">
      <w:pPr>
        <w:pageBreakBefore w:val="0"/>
        <w:widowControl/>
        <w:kinsoku w:val="0"/>
        <w:wordWrap/>
        <w:overflowPunct/>
        <w:topLinePunct w:val="0"/>
        <w:autoSpaceDE w:val="0"/>
        <w:autoSpaceDN w:val="0"/>
        <w:bidi w:val="0"/>
        <w:adjustRightInd w:val="0"/>
        <w:snapToGrid w:val="0"/>
        <w:ind w:firstLine="480" w:firstLineChars="200"/>
        <w:textAlignment w:val="baseline"/>
        <w:rPr>
          <w:rStyle w:val="9"/>
          <w:rFonts w:hint="eastAsia" w:ascii="宋体" w:hAnsi="宋体" w:eastAsia="宋体" w:cs="宋体"/>
          <w:b w:val="0"/>
          <w:bCs/>
          <w:sz w:val="24"/>
          <w:szCs w:val="24"/>
        </w:rPr>
      </w:pPr>
      <w:r>
        <w:rPr>
          <w:rStyle w:val="9"/>
          <w:rFonts w:hint="eastAsia" w:ascii="宋体" w:hAnsi="宋体" w:eastAsia="宋体" w:cs="宋体"/>
          <w:b w:val="0"/>
          <w:bCs/>
          <w:sz w:val="24"/>
          <w:szCs w:val="24"/>
        </w:rPr>
        <w:t>地点：南京鼓楼医院集团仪征医院机关楼三楼会议室。 </w:t>
      </w:r>
    </w:p>
    <w:p w14:paraId="7BA4F88E">
      <w:pPr>
        <w:pageBreakBefore w:val="0"/>
        <w:widowControl/>
        <w:kinsoku w:val="0"/>
        <w:wordWrap/>
        <w:overflowPunct/>
        <w:topLinePunct w:val="0"/>
        <w:autoSpaceDE w:val="0"/>
        <w:autoSpaceDN w:val="0"/>
        <w:bidi w:val="0"/>
        <w:adjustRightInd w:val="0"/>
        <w:snapToGrid w:val="0"/>
        <w:ind w:firstLine="480" w:firstLineChars="200"/>
        <w:textAlignment w:val="baseline"/>
        <w:rPr>
          <w:rStyle w:val="9"/>
          <w:rFonts w:hint="eastAsia" w:ascii="宋体" w:hAnsi="宋体" w:eastAsia="宋体" w:cs="宋体"/>
          <w:b w:val="0"/>
          <w:bCs/>
          <w:sz w:val="24"/>
          <w:szCs w:val="24"/>
        </w:rPr>
      </w:pPr>
      <w:r>
        <w:rPr>
          <w:rStyle w:val="9"/>
          <w:rFonts w:hint="eastAsia" w:ascii="宋体" w:hAnsi="宋体" w:eastAsia="宋体" w:cs="宋体"/>
          <w:b w:val="0"/>
          <w:bCs/>
          <w:sz w:val="24"/>
          <w:szCs w:val="24"/>
          <w:lang w:val="en-US" w:eastAsia="zh-CN"/>
        </w:rPr>
        <w:t>3</w:t>
      </w:r>
      <w:r>
        <w:rPr>
          <w:rStyle w:val="9"/>
          <w:rFonts w:hint="eastAsia" w:ascii="宋体" w:hAnsi="宋体" w:eastAsia="宋体" w:cs="宋体"/>
          <w:b w:val="0"/>
          <w:bCs/>
          <w:sz w:val="24"/>
          <w:szCs w:val="24"/>
        </w:rPr>
        <w:t>、磋商有效期：自递交截止日起90天。</w:t>
      </w:r>
    </w:p>
    <w:p w14:paraId="0A3812A1">
      <w:pPr>
        <w:pageBreakBefore w:val="0"/>
        <w:widowControl/>
        <w:kinsoku w:val="0"/>
        <w:wordWrap/>
        <w:overflowPunct/>
        <w:topLinePunct w:val="0"/>
        <w:autoSpaceDE w:val="0"/>
        <w:autoSpaceDN w:val="0"/>
        <w:bidi w:val="0"/>
        <w:adjustRightInd w:val="0"/>
        <w:snapToGrid w:val="0"/>
        <w:ind w:firstLine="480" w:firstLineChars="200"/>
        <w:textAlignment w:val="baseline"/>
        <w:rPr>
          <w:rStyle w:val="9"/>
          <w:rFonts w:hint="eastAsia" w:ascii="宋体" w:hAnsi="宋体" w:eastAsia="宋体" w:cs="宋体"/>
          <w:b w:val="0"/>
          <w:bCs/>
          <w:sz w:val="24"/>
          <w:szCs w:val="24"/>
        </w:rPr>
      </w:pPr>
      <w:r>
        <w:rPr>
          <w:rStyle w:val="9"/>
          <w:rFonts w:hint="eastAsia" w:ascii="宋体" w:hAnsi="宋体" w:eastAsia="宋体" w:cs="宋体"/>
          <w:b w:val="0"/>
          <w:bCs/>
          <w:sz w:val="24"/>
          <w:szCs w:val="24"/>
          <w:lang w:val="en-US" w:eastAsia="zh-CN"/>
        </w:rPr>
        <w:t>4</w:t>
      </w:r>
      <w:r>
        <w:rPr>
          <w:rStyle w:val="9"/>
          <w:rFonts w:hint="eastAsia" w:ascii="宋体" w:hAnsi="宋体" w:eastAsia="宋体" w:cs="宋体"/>
          <w:b w:val="0"/>
          <w:bCs/>
          <w:sz w:val="24"/>
          <w:szCs w:val="24"/>
        </w:rPr>
        <w:t>、磋商保证金：人民币贰仟元整。</w:t>
      </w:r>
    </w:p>
    <w:p w14:paraId="28202C31">
      <w:pPr>
        <w:pageBreakBefore w:val="0"/>
        <w:widowControl/>
        <w:kinsoku w:val="0"/>
        <w:wordWrap/>
        <w:overflowPunct/>
        <w:topLinePunct w:val="0"/>
        <w:autoSpaceDE w:val="0"/>
        <w:autoSpaceDN w:val="0"/>
        <w:bidi w:val="0"/>
        <w:adjustRightInd w:val="0"/>
        <w:snapToGrid w:val="0"/>
        <w:ind w:firstLine="480" w:firstLineChars="200"/>
        <w:textAlignment w:val="baseline"/>
        <w:rPr>
          <w:rStyle w:val="9"/>
          <w:rFonts w:hint="eastAsia" w:ascii="宋体" w:hAnsi="宋体" w:eastAsia="宋体" w:cs="宋体"/>
          <w:b w:val="0"/>
          <w:bCs/>
          <w:sz w:val="24"/>
          <w:szCs w:val="24"/>
        </w:rPr>
      </w:pPr>
      <w:r>
        <w:rPr>
          <w:rStyle w:val="9"/>
          <w:rFonts w:hint="eastAsia" w:ascii="宋体" w:hAnsi="宋体" w:eastAsia="宋体" w:cs="宋体"/>
          <w:b w:val="0"/>
          <w:bCs/>
          <w:sz w:val="24"/>
          <w:szCs w:val="24"/>
        </w:rPr>
        <w:t>磋商保证金递交时间：2024年</w:t>
      </w:r>
      <w:r>
        <w:rPr>
          <w:rStyle w:val="9"/>
          <w:rFonts w:hint="eastAsia" w:ascii="宋体" w:hAnsi="宋体" w:eastAsia="宋体" w:cs="宋体"/>
          <w:b w:val="0"/>
          <w:bCs/>
          <w:sz w:val="24"/>
          <w:szCs w:val="24"/>
          <w:lang w:val="en-US" w:eastAsia="zh-CN"/>
        </w:rPr>
        <w:t>12</w:t>
      </w:r>
      <w:r>
        <w:rPr>
          <w:rStyle w:val="9"/>
          <w:rFonts w:hint="eastAsia" w:ascii="宋体" w:hAnsi="宋体" w:eastAsia="宋体" w:cs="宋体"/>
          <w:b w:val="0"/>
          <w:bCs/>
          <w:sz w:val="24"/>
          <w:szCs w:val="24"/>
        </w:rPr>
        <w:t>月</w:t>
      </w:r>
      <w:r>
        <w:rPr>
          <w:rStyle w:val="9"/>
          <w:rFonts w:hint="eastAsia" w:ascii="宋体" w:hAnsi="宋体" w:eastAsia="宋体" w:cs="宋体"/>
          <w:b w:val="0"/>
          <w:bCs/>
          <w:sz w:val="24"/>
          <w:szCs w:val="24"/>
          <w:lang w:val="en-US" w:eastAsia="zh-CN"/>
        </w:rPr>
        <w:t>30</w:t>
      </w:r>
      <w:r>
        <w:rPr>
          <w:rStyle w:val="9"/>
          <w:rFonts w:hint="eastAsia" w:ascii="宋体" w:hAnsi="宋体" w:eastAsia="宋体" w:cs="宋体"/>
          <w:b w:val="0"/>
          <w:bCs/>
          <w:sz w:val="24"/>
          <w:szCs w:val="24"/>
        </w:rPr>
        <w:t>日下午16:00前。</w:t>
      </w:r>
    </w:p>
    <w:p w14:paraId="0F9F93D5">
      <w:pPr>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eastAsia="zh-CN"/>
        </w:rPr>
        <w:t>磋商</w:t>
      </w:r>
      <w:r>
        <w:rPr>
          <w:rFonts w:hint="eastAsia" w:ascii="宋体" w:hAnsi="宋体" w:eastAsia="宋体" w:cs="宋体"/>
          <w:sz w:val="24"/>
          <w:szCs w:val="24"/>
        </w:rPr>
        <w:t>保证金采用电汇、汇票、转账支票等转账方式提交。</w:t>
      </w:r>
    </w:p>
    <w:p w14:paraId="3EC544FF">
      <w:pPr>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名称：南京鼓楼医院集团仪征医院有限公司</w:t>
      </w:r>
    </w:p>
    <w:p w14:paraId="61FE733F">
      <w:pPr>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开户行：建设银行仪征化纤支行</w:t>
      </w:r>
    </w:p>
    <w:p w14:paraId="418C2373">
      <w:pPr>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账号：32001747038052502112</w:t>
      </w:r>
    </w:p>
    <w:p w14:paraId="24F7E8E4">
      <w:pPr>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未按规定提交保证金的</w:t>
      </w:r>
      <w:r>
        <w:rPr>
          <w:rFonts w:hint="eastAsia" w:ascii="宋体" w:hAnsi="宋体" w:eastAsia="宋体" w:cs="宋体"/>
          <w:sz w:val="24"/>
          <w:szCs w:val="24"/>
          <w:lang w:eastAsia="zh-CN"/>
        </w:rPr>
        <w:t>磋商</w:t>
      </w:r>
      <w:r>
        <w:rPr>
          <w:rFonts w:hint="eastAsia" w:ascii="宋体" w:hAnsi="宋体" w:eastAsia="宋体" w:cs="宋体"/>
          <w:sz w:val="24"/>
          <w:szCs w:val="24"/>
          <w:lang w:val="en-US" w:eastAsia="zh-CN"/>
        </w:rPr>
        <w:t>文件</w:t>
      </w:r>
      <w:r>
        <w:rPr>
          <w:rFonts w:hint="eastAsia" w:ascii="宋体" w:hAnsi="宋体" w:eastAsia="宋体" w:cs="宋体"/>
          <w:sz w:val="24"/>
          <w:szCs w:val="24"/>
        </w:rPr>
        <w:t>，将被视为无效</w:t>
      </w:r>
      <w:r>
        <w:rPr>
          <w:rFonts w:hint="eastAsia" w:ascii="宋体" w:hAnsi="宋体" w:eastAsia="宋体" w:cs="宋体"/>
          <w:sz w:val="24"/>
          <w:szCs w:val="24"/>
          <w:lang w:eastAsia="zh-CN"/>
        </w:rPr>
        <w:t>磋商</w:t>
      </w:r>
      <w:r>
        <w:rPr>
          <w:rFonts w:hint="eastAsia" w:ascii="宋体" w:hAnsi="宋体" w:eastAsia="宋体" w:cs="宋体"/>
          <w:sz w:val="24"/>
          <w:szCs w:val="24"/>
          <w:lang w:val="en-US" w:eastAsia="zh-CN"/>
        </w:rPr>
        <w:t>文件</w:t>
      </w:r>
      <w:r>
        <w:rPr>
          <w:rFonts w:hint="eastAsia" w:ascii="宋体" w:hAnsi="宋体" w:eastAsia="宋体" w:cs="宋体"/>
          <w:sz w:val="24"/>
          <w:szCs w:val="24"/>
        </w:rPr>
        <w:t>。</w:t>
      </w:r>
    </w:p>
    <w:p w14:paraId="621881AA">
      <w:pPr>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）未成交的响应方的保证金，将在确定成交方后的10个工作日内予以退回(无息)。</w:t>
      </w:r>
    </w:p>
    <w:p w14:paraId="26DB96DA">
      <w:pPr>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）成交的供应商的磋商保证金，在合同签订后，即转为履约保证金，待合同签订并</w:t>
      </w:r>
      <w:r>
        <w:rPr>
          <w:rFonts w:hint="eastAsia" w:ascii="宋体" w:hAnsi="宋体" w:eastAsia="宋体" w:cs="宋体"/>
          <w:sz w:val="24"/>
          <w:szCs w:val="24"/>
          <w:lang w:val="en-US" w:eastAsia="zh-CN"/>
        </w:rPr>
        <w:t>履行，</w:t>
      </w:r>
      <w:r>
        <w:rPr>
          <w:rFonts w:hint="eastAsia" w:ascii="宋体" w:hAnsi="宋体" w:eastAsia="宋体" w:cs="宋体"/>
          <w:sz w:val="24"/>
          <w:szCs w:val="24"/>
        </w:rPr>
        <w:t>经审计后5个工作日内退回。</w:t>
      </w:r>
    </w:p>
    <w:p w14:paraId="524D2D64">
      <w:pPr>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）中选方在成交后未按规定与采购人签订相关合同时，中选放的保证金将被采购人扣缴，且3年内不得进入我院采购竞争市场。</w:t>
      </w:r>
    </w:p>
    <w:p w14:paraId="46500B1B">
      <w:pPr>
        <w:pStyle w:val="2"/>
        <w:pageBreakBefore w:val="0"/>
        <w:widowControl/>
        <w:kinsoku w:val="0"/>
        <w:wordWrap/>
        <w:overflowPunct/>
        <w:topLinePunct w:val="0"/>
        <w:autoSpaceDE w:val="0"/>
        <w:autoSpaceDN w:val="0"/>
        <w:bidi w:val="0"/>
        <w:adjustRightInd w:val="0"/>
        <w:snapToGrid w:val="0"/>
        <w:spacing w:before="0" w:beforeLines="0" w:after="0" w:afterLines="0"/>
        <w:ind w:firstLine="562" w:firstLineChars="200"/>
        <w:textAlignment w:val="baseline"/>
        <w:rPr>
          <w:rFonts w:hint="eastAsia"/>
        </w:rPr>
      </w:pPr>
      <w:r>
        <w:rPr>
          <w:rFonts w:hint="eastAsia"/>
          <w:lang w:val="en-US" w:eastAsia="zh-CN"/>
        </w:rPr>
        <w:t>七、</w:t>
      </w:r>
      <w:r>
        <w:rPr>
          <w:rFonts w:hint="eastAsia"/>
        </w:rPr>
        <w:t>评议方法</w:t>
      </w:r>
    </w:p>
    <w:p w14:paraId="40A1AB91">
      <w:pPr>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本次</w:t>
      </w:r>
      <w:r>
        <w:rPr>
          <w:rFonts w:hint="eastAsia" w:ascii="宋体" w:hAnsi="宋体" w:eastAsia="宋体" w:cs="宋体"/>
          <w:sz w:val="24"/>
          <w:szCs w:val="24"/>
          <w:lang w:eastAsia="zh-CN"/>
        </w:rPr>
        <w:t>磋商</w:t>
      </w:r>
      <w:r>
        <w:rPr>
          <w:rFonts w:hint="eastAsia" w:ascii="宋体" w:hAnsi="宋体" w:eastAsia="宋体" w:cs="宋体"/>
          <w:sz w:val="24"/>
          <w:szCs w:val="24"/>
        </w:rPr>
        <w:t>采用</w:t>
      </w:r>
      <w:r>
        <w:rPr>
          <w:rFonts w:hint="eastAsia" w:ascii="宋体" w:hAnsi="宋体" w:eastAsia="宋体" w:cs="宋体"/>
          <w:sz w:val="24"/>
          <w:szCs w:val="24"/>
          <w:lang w:val="en-US" w:eastAsia="zh-CN"/>
        </w:rPr>
        <w:t>竞争性</w:t>
      </w:r>
      <w:r>
        <w:rPr>
          <w:rFonts w:hint="eastAsia" w:ascii="宋体" w:hAnsi="宋体" w:eastAsia="宋体" w:cs="宋体"/>
          <w:sz w:val="24"/>
          <w:szCs w:val="24"/>
          <w:lang w:eastAsia="zh-CN"/>
        </w:rPr>
        <w:t>磋商</w:t>
      </w:r>
      <w:r>
        <w:rPr>
          <w:rFonts w:hint="eastAsia" w:ascii="宋体" w:hAnsi="宋体" w:eastAsia="宋体" w:cs="宋体"/>
          <w:sz w:val="24"/>
          <w:szCs w:val="24"/>
        </w:rPr>
        <w:t>，评议采用</w:t>
      </w:r>
      <w:r>
        <w:rPr>
          <w:rFonts w:hint="eastAsia" w:ascii="宋体" w:hAnsi="宋体" w:eastAsia="宋体" w:cs="宋体"/>
          <w:sz w:val="24"/>
          <w:szCs w:val="24"/>
          <w:lang w:val="en-US" w:eastAsia="zh-CN"/>
        </w:rPr>
        <w:t>综合评分</w:t>
      </w:r>
      <w:r>
        <w:rPr>
          <w:rFonts w:hint="eastAsia" w:ascii="宋体" w:hAnsi="宋体" w:eastAsia="宋体" w:cs="宋体"/>
          <w:sz w:val="24"/>
          <w:szCs w:val="24"/>
        </w:rPr>
        <w:t>法，对未中选者，采购方不具有作出解释的义务</w:t>
      </w:r>
      <w:r>
        <w:rPr>
          <w:rFonts w:hint="eastAsia" w:ascii="宋体" w:hAnsi="宋体" w:eastAsia="宋体" w:cs="宋体"/>
          <w:sz w:val="24"/>
          <w:szCs w:val="24"/>
          <w:lang w:eastAsia="zh-CN"/>
        </w:rPr>
        <w:t>。</w:t>
      </w:r>
    </w:p>
    <w:p w14:paraId="43156C2D">
      <w:pPr>
        <w:pageBreakBefore w:val="0"/>
        <w:widowControl/>
        <w:kinsoku w:val="0"/>
        <w:wordWrap/>
        <w:overflowPunct/>
        <w:topLinePunct w:val="0"/>
        <w:autoSpaceDE w:val="0"/>
        <w:autoSpaceDN w:val="0"/>
        <w:bidi w:val="0"/>
        <w:adjustRightInd w:val="0"/>
        <w:snapToGrid w:val="0"/>
        <w:ind w:firstLine="480" w:firstLineChars="200"/>
        <w:jc w:val="right"/>
        <w:textAlignment w:val="baseline"/>
        <w:rPr>
          <w:rFonts w:hint="eastAsia" w:ascii="宋体" w:hAnsi="宋体" w:eastAsia="宋体" w:cs="宋体"/>
          <w:sz w:val="24"/>
          <w:szCs w:val="24"/>
        </w:rPr>
      </w:pPr>
    </w:p>
    <w:p w14:paraId="25C870A0">
      <w:pPr>
        <w:pageBreakBefore w:val="0"/>
        <w:widowControl/>
        <w:kinsoku w:val="0"/>
        <w:wordWrap/>
        <w:overflowPunct/>
        <w:topLinePunct w:val="0"/>
        <w:autoSpaceDE w:val="0"/>
        <w:autoSpaceDN w:val="0"/>
        <w:bidi w:val="0"/>
        <w:adjustRightInd w:val="0"/>
        <w:snapToGrid w:val="0"/>
        <w:ind w:firstLine="480" w:firstLineChars="200"/>
        <w:jc w:val="right"/>
        <w:textAlignment w:val="baseline"/>
        <w:rPr>
          <w:rFonts w:hint="eastAsia" w:ascii="宋体" w:hAnsi="宋体" w:eastAsia="宋体" w:cs="宋体"/>
          <w:sz w:val="24"/>
          <w:szCs w:val="24"/>
        </w:rPr>
      </w:pPr>
      <w:r>
        <w:rPr>
          <w:rFonts w:hint="eastAsia" w:ascii="宋体" w:hAnsi="宋体" w:eastAsia="宋体" w:cs="宋体"/>
          <w:sz w:val="24"/>
          <w:szCs w:val="24"/>
        </w:rPr>
        <w:t>南京鼓楼医院集团仪征医院招标采购部</w:t>
      </w:r>
    </w:p>
    <w:p w14:paraId="188F7AA9">
      <w:pPr>
        <w:pageBreakBefore w:val="0"/>
        <w:widowControl/>
        <w:kinsoku w:val="0"/>
        <w:wordWrap/>
        <w:overflowPunct/>
        <w:topLinePunct w:val="0"/>
        <w:autoSpaceDE w:val="0"/>
        <w:autoSpaceDN w:val="0"/>
        <w:bidi w:val="0"/>
        <w:adjustRightInd w:val="0"/>
        <w:snapToGrid w:val="0"/>
        <w:ind w:firstLine="480" w:firstLineChars="200"/>
        <w:jc w:val="right"/>
        <w:textAlignment w:val="baseline"/>
        <w:rPr>
          <w:rFonts w:hint="eastAsia" w:ascii="仿宋" w:hAnsi="仿宋" w:eastAsia="仿宋" w:cs="仿宋"/>
          <w:sz w:val="24"/>
          <w:szCs w:val="24"/>
          <w:lang w:val="en-US" w:eastAsia="zh-CN"/>
        </w:rPr>
      </w:pPr>
      <w:r>
        <w:rPr>
          <w:rFonts w:hint="eastAsia" w:ascii="宋体" w:hAnsi="宋体" w:eastAsia="宋体" w:cs="宋体"/>
          <w:sz w:val="24"/>
          <w:szCs w:val="24"/>
        </w:rPr>
        <w:t>2024年12月</w:t>
      </w:r>
      <w:r>
        <w:rPr>
          <w:rFonts w:hint="eastAsia" w:ascii="宋体" w:hAnsi="宋体" w:eastAsia="宋体" w:cs="宋体"/>
          <w:sz w:val="24"/>
          <w:szCs w:val="24"/>
          <w:lang w:val="en-US" w:eastAsia="zh-CN"/>
        </w:rPr>
        <w:t>25</w:t>
      </w:r>
      <w:r>
        <w:rPr>
          <w:rFonts w:hint="eastAsia" w:ascii="宋体" w:hAnsi="宋体" w:eastAsia="宋体" w:cs="宋体"/>
          <w:sz w:val="24"/>
          <w:szCs w:val="24"/>
        </w:rPr>
        <w:t>日</w:t>
      </w:r>
    </w:p>
    <w:sectPr>
      <w:headerReference r:id="rId5" w:type="default"/>
      <w:pgSz w:w="11700" w:h="25320"/>
      <w:pgMar w:top="720" w:right="720" w:bottom="720" w:left="72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2421A">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4995D28"/>
    <w:rsid w:val="07696DE8"/>
    <w:rsid w:val="0CC468D6"/>
    <w:rsid w:val="124910AF"/>
    <w:rsid w:val="260834FD"/>
    <w:rsid w:val="2D1B5178"/>
    <w:rsid w:val="30727889"/>
    <w:rsid w:val="58152D39"/>
    <w:rsid w:val="5E457D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link w:val="9"/>
    <w:unhideWhenUsed/>
    <w:qFormat/>
    <w:uiPriority w:val="0"/>
    <w:pPr>
      <w:keepNext/>
      <w:keepLines/>
      <w:spacing w:before="20" w:beforeLines="0" w:after="20" w:afterLines="0"/>
      <w:outlineLvl w:val="1"/>
    </w:pPr>
    <w:rPr>
      <w:rFonts w:ascii="Arial" w:hAnsi="Arial" w:eastAsia="黑体"/>
      <w:b/>
      <w:sz w:val="28"/>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19"/>
      <w:szCs w:val="19"/>
      <w:lang w:val="en-US" w:eastAsia="en-US"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黑体" w:hAnsi="黑体" w:eastAsia="黑体" w:cs="黑体"/>
      <w:sz w:val="23"/>
      <w:szCs w:val="23"/>
      <w:lang w:val="en-US" w:eastAsia="en-US" w:bidi="ar-SA"/>
    </w:rPr>
  </w:style>
  <w:style w:type="character" w:customStyle="1" w:styleId="9">
    <w:name w:val="标题 2 Char"/>
    <w:link w:val="2"/>
    <w:qFormat/>
    <w:uiPriority w:val="0"/>
    <w:rPr>
      <w:rFonts w:ascii="Arial" w:hAnsi="Arial" w:eastAsia="黑体"/>
      <w:b/>
      <w:sz w:val="28"/>
    </w:rPr>
  </w:style>
  <w:style w:type="character" w:customStyle="1" w:styleId="10">
    <w:name w:val="font21"/>
    <w:basedOn w:val="6"/>
    <w:qFormat/>
    <w:uiPriority w:val="0"/>
    <w:rPr>
      <w:rFonts w:hint="eastAsia" w:ascii="仿宋" w:hAnsi="仿宋" w:eastAsia="仿宋" w:cs="仿宋"/>
      <w:b/>
      <w:bCs/>
      <w:color w:val="000000"/>
      <w:sz w:val="24"/>
      <w:szCs w:val="24"/>
      <w:u w:val="none"/>
    </w:rPr>
  </w:style>
  <w:style w:type="character" w:customStyle="1" w:styleId="11">
    <w:name w:val="font11"/>
    <w:basedOn w:val="6"/>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1289</Words>
  <Characters>1379</Characters>
  <TotalTime>21</TotalTime>
  <ScaleCrop>false</ScaleCrop>
  <LinksUpToDate>false</LinksUpToDate>
  <CharactersWithSpaces>1390</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2024-12-18T08:22:00Z</dcterms:created>
  <dc:creator>Kingsoft-PDF</dc:creator>
  <cp:lastModifiedBy>钰芝</cp:lastModifiedBy>
  <dcterms:modified xsi:type="dcterms:W3CDTF">2024-12-25T01:34:38Z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2024-12-18T08:22:37Z</vt:filetime>
  </property>
  <property fmtid="{D5CDD505-2E9C-101B-9397-08002B2CF9AE}" pid="4" name="UsrData">
    <vt:lpwstr>676215cb2de4ed0020c49df8wl</vt:lpwstr>
  </property>
  <property fmtid="{D5CDD505-2E9C-101B-9397-08002B2CF9AE}" pid="5" name="KSOProductBuildVer">
    <vt:lpwstr>2052-12.1.0.19302</vt:lpwstr>
  </property>
  <property fmtid="{D5CDD505-2E9C-101B-9397-08002B2CF9AE}" pid="6" name="ICV">
    <vt:lpwstr>73EA81C0211F4B54BC1DDA36C6D9D13F_13</vt:lpwstr>
  </property>
  <property fmtid="{D5CDD505-2E9C-101B-9397-08002B2CF9AE}" pid="7" name="KSOTemplateDocerSaveRecord">
    <vt:lpwstr>eyJoZGlkIjoiZDBjOGQwYzlmODE2YTFlMjg5OTA5MDM3NDNhMTc2ZjAiLCJ1c2VySWQiOiI1NzkwNTIzNzUifQ==</vt:lpwstr>
  </property>
</Properties>
</file>