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6AD98">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lang w:eastAsia="zh-CN"/>
        </w:rPr>
      </w:pPr>
      <w:bookmarkStart w:id="0" w:name="_GoBack"/>
      <w:r>
        <w:rPr>
          <w:rFonts w:hint="eastAsia"/>
          <w:lang w:eastAsia="zh-CN"/>
        </w:rPr>
        <w:t>南京鼓楼医院集团仪征医院</w:t>
      </w:r>
    </w:p>
    <w:p w14:paraId="23CD850A">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eastAsiaTheme="minorEastAsia"/>
          <w:lang w:eastAsia="zh-CN"/>
        </w:rPr>
      </w:pPr>
      <w:r>
        <w:rPr>
          <w:rFonts w:hint="eastAsia"/>
          <w:lang w:val="en-US" w:eastAsia="zh-CN"/>
        </w:rPr>
        <w:t>危废处置项目</w:t>
      </w:r>
      <w:r>
        <w:rPr>
          <w:rFonts w:hint="eastAsia"/>
          <w:lang w:eastAsia="zh-CN"/>
        </w:rPr>
        <w:t>询比价</w:t>
      </w:r>
      <w:r>
        <w:rPr>
          <w:rFonts w:hint="eastAsia"/>
        </w:rPr>
        <w:t>文件</w:t>
      </w:r>
      <w:r>
        <w:rPr>
          <w:rFonts w:hint="eastAsia"/>
          <w:lang w:eastAsia="zh-CN"/>
        </w:rPr>
        <w:t>（</w:t>
      </w:r>
      <w:r>
        <w:rPr>
          <w:rFonts w:hint="eastAsia"/>
          <w:lang w:val="en-US" w:eastAsia="zh-CN"/>
        </w:rPr>
        <w:t>二次</w:t>
      </w:r>
      <w:r>
        <w:rPr>
          <w:rFonts w:hint="eastAsia"/>
          <w:lang w:eastAsia="zh-CN"/>
        </w:rPr>
        <w:t>）</w:t>
      </w:r>
    </w:p>
    <w:p w14:paraId="4DFE6BB0">
      <w:pPr>
        <w:pStyle w:val="3"/>
        <w:bidi w:val="0"/>
        <w:jc w:val="center"/>
        <w:rPr>
          <w:rFonts w:hint="eastAsia" w:eastAsia="黑体"/>
          <w:lang w:eastAsia="zh-CN"/>
        </w:rPr>
      </w:pPr>
      <w:r>
        <w:rPr>
          <w:rFonts w:hint="eastAsia"/>
        </w:rPr>
        <w:t>一 、项目</w:t>
      </w:r>
      <w:r>
        <w:rPr>
          <w:rFonts w:hint="eastAsia"/>
          <w:lang w:val="en-US" w:eastAsia="zh-CN"/>
        </w:rPr>
        <w:t>概况</w:t>
      </w:r>
    </w:p>
    <w:p w14:paraId="248D754B">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1、项目名称：</w:t>
      </w:r>
      <w:r>
        <w:rPr>
          <w:rFonts w:hint="eastAsia" w:ascii="仿宋" w:hAnsi="仿宋" w:eastAsia="仿宋" w:cs="仿宋"/>
          <w:sz w:val="24"/>
          <w:szCs w:val="24"/>
          <w:lang w:eastAsia="zh-CN"/>
        </w:rPr>
        <w:t>南京鼓楼医院集团仪征医院危废处置项目询比价文件</w:t>
      </w:r>
    </w:p>
    <w:p w14:paraId="2C5B781A">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2、采购方式：</w:t>
      </w:r>
      <w:r>
        <w:rPr>
          <w:rFonts w:hint="eastAsia" w:ascii="仿宋" w:hAnsi="仿宋" w:eastAsia="仿宋" w:cs="仿宋"/>
          <w:sz w:val="24"/>
          <w:szCs w:val="24"/>
          <w:lang w:val="en-US" w:eastAsia="zh-CN"/>
        </w:rPr>
        <w:t>本次采购采用</w:t>
      </w:r>
      <w:r>
        <w:rPr>
          <w:rFonts w:hint="eastAsia" w:ascii="仿宋" w:hAnsi="仿宋" w:eastAsia="仿宋" w:cs="仿宋"/>
          <w:sz w:val="24"/>
          <w:szCs w:val="24"/>
          <w:lang w:eastAsia="zh-CN"/>
        </w:rPr>
        <w:t>询比价</w:t>
      </w:r>
      <w:r>
        <w:rPr>
          <w:rFonts w:hint="eastAsia" w:ascii="仿宋" w:hAnsi="仿宋" w:eastAsia="仿宋" w:cs="仿宋"/>
          <w:sz w:val="24"/>
          <w:szCs w:val="24"/>
          <w:lang w:val="en-US" w:eastAsia="zh-CN"/>
        </w:rPr>
        <w:t>采购方式。</w:t>
      </w:r>
    </w:p>
    <w:p w14:paraId="6E5FDCBF">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2012"/>
        <w:gridCol w:w="1909"/>
      </w:tblGrid>
      <w:tr w14:paraId="7F3E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tcPr>
          <w:p w14:paraId="7E28286C">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2012" w:type="dxa"/>
          </w:tcPr>
          <w:p w14:paraId="4FA6A2A5">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最高限价</w:t>
            </w:r>
          </w:p>
        </w:tc>
        <w:tc>
          <w:tcPr>
            <w:tcW w:w="1909" w:type="dxa"/>
          </w:tcPr>
          <w:p w14:paraId="12ABA98F">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41B1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tcPr>
          <w:p w14:paraId="21856BB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危废处置</w:t>
            </w:r>
          </w:p>
        </w:tc>
        <w:tc>
          <w:tcPr>
            <w:tcW w:w="2012" w:type="dxa"/>
          </w:tcPr>
          <w:p w14:paraId="1DC6AA37">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1.5万元</w:t>
            </w:r>
          </w:p>
        </w:tc>
        <w:tc>
          <w:tcPr>
            <w:tcW w:w="1909" w:type="dxa"/>
            <w:vMerge w:val="restart"/>
          </w:tcPr>
          <w:p w14:paraId="3D88FD6B">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按年费用计算</w:t>
            </w:r>
          </w:p>
        </w:tc>
      </w:tr>
      <w:tr w14:paraId="2D0B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tcPr>
          <w:p w14:paraId="676D2DD8">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vertAlign w:val="baseline"/>
              </w:rPr>
            </w:pPr>
          </w:p>
        </w:tc>
        <w:tc>
          <w:tcPr>
            <w:tcW w:w="2012" w:type="dxa"/>
          </w:tcPr>
          <w:p w14:paraId="5E38940D">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c>
          <w:tcPr>
            <w:tcW w:w="1909" w:type="dxa"/>
            <w:vMerge w:val="continue"/>
          </w:tcPr>
          <w:p w14:paraId="51EAA6A3">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r>
    </w:tbl>
    <w:p w14:paraId="3C57F960">
      <w:pPr>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本项目报价为含税价，超过最高限价视为无效响应处理。</w:t>
      </w:r>
    </w:p>
    <w:p w14:paraId="02815488">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5、合同</w:t>
      </w:r>
      <w:r>
        <w:rPr>
          <w:rFonts w:hint="eastAsia" w:ascii="仿宋" w:hAnsi="仿宋" w:eastAsia="仿宋" w:cs="仿宋"/>
          <w:sz w:val="24"/>
          <w:szCs w:val="24"/>
        </w:rPr>
        <w:t>期：</w:t>
      </w:r>
      <w:r>
        <w:rPr>
          <w:rFonts w:hint="eastAsia" w:ascii="仿宋" w:hAnsi="仿宋" w:eastAsia="仿宋" w:cs="仿宋"/>
          <w:sz w:val="24"/>
          <w:szCs w:val="24"/>
          <w:lang w:val="en-US" w:eastAsia="zh-CN"/>
        </w:rPr>
        <w:t>3年，一年一签。</w:t>
      </w:r>
    </w:p>
    <w:p w14:paraId="66DE54AF">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6、具体事项、服务范围等，请详询我院后勤保障部，联系人：刘乾，联系电话：17751399754，电话时间：工作日8:00-11:00,14:00-17:00。</w:t>
      </w:r>
    </w:p>
    <w:p w14:paraId="6FE01CBD">
      <w:pPr>
        <w:pStyle w:val="3"/>
        <w:bidi w:val="0"/>
        <w:jc w:val="center"/>
        <w:rPr>
          <w:rFonts w:hint="eastAsia"/>
        </w:rPr>
      </w:pPr>
      <w:r>
        <w:rPr>
          <w:rFonts w:hint="eastAsia"/>
        </w:rPr>
        <w:t>二、</w:t>
      </w:r>
      <w:r>
        <w:rPr>
          <w:rFonts w:hint="eastAsia"/>
          <w:lang w:eastAsia="zh-CN"/>
        </w:rPr>
        <w:t>询比价</w:t>
      </w:r>
      <w:r>
        <w:rPr>
          <w:rFonts w:hint="eastAsia"/>
        </w:rPr>
        <w:t>须知</w:t>
      </w:r>
    </w:p>
    <w:p w14:paraId="642A6CA2">
      <w:pPr>
        <w:pStyle w:val="4"/>
        <w:bidi w:val="0"/>
        <w:rPr>
          <w:rFonts w:hint="eastAsia" w:ascii="仿宋" w:hAnsi="仿宋" w:eastAsia="仿宋" w:cs="仿宋"/>
          <w:b/>
          <w:bCs w:val="0"/>
          <w:sz w:val="24"/>
          <w:szCs w:val="24"/>
          <w:lang w:val="en-US" w:eastAsia="zh-CN"/>
        </w:rPr>
      </w:pPr>
      <w:r>
        <w:rPr>
          <w:rFonts w:hint="eastAsia"/>
          <w:b/>
          <w:bCs w:val="0"/>
          <w:lang w:val="en-US" w:eastAsia="zh-CN"/>
        </w:rPr>
        <w:t>（一）本次比选采用一次性报价，报</w:t>
      </w:r>
      <w:r>
        <w:rPr>
          <w:rFonts w:hint="eastAsia"/>
          <w:b/>
          <w:bCs w:val="0"/>
        </w:rPr>
        <w:t>价文件要求</w:t>
      </w:r>
      <w:r>
        <w:rPr>
          <w:rFonts w:hint="eastAsia"/>
          <w:b/>
          <w:bCs w:val="0"/>
          <w:lang w:val="en-US" w:eastAsia="zh-CN"/>
        </w:rPr>
        <w:t>一式3份，要求如下：</w:t>
      </w:r>
    </w:p>
    <w:p w14:paraId="03300455">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1、若法定代表人参加，须提供本人身份证复印件(原件备查)；若授权代表参加的，须提供《法人授权书》原件和授权代表身份证复印件（原件备查）</w:t>
      </w:r>
    </w:p>
    <w:p w14:paraId="36BAB5BE">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2、营业执照副本(复印件加盖应答人公章)</w:t>
      </w:r>
    </w:p>
    <w:p w14:paraId="31100016">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危险废物经营许可证（核准经营范围需包括本单位危废统计清单危废编码）</w:t>
      </w:r>
    </w:p>
    <w:p w14:paraId="496AF1E6">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4、报价表</w:t>
      </w:r>
    </w:p>
    <w:p w14:paraId="58BBCD3C">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5、企业</w:t>
      </w:r>
      <w:r>
        <w:rPr>
          <w:rFonts w:hint="eastAsia" w:ascii="仿宋" w:hAnsi="仿宋" w:eastAsia="仿宋" w:cs="仿宋"/>
          <w:sz w:val="24"/>
          <w:szCs w:val="24"/>
          <w:lang w:val="en-US" w:eastAsia="zh-CN"/>
        </w:rPr>
        <w:t>营业执照、经营许可等运营资质</w:t>
      </w:r>
    </w:p>
    <w:p w14:paraId="1568A872">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6、参加本次采购活动前3年内在经营活动中没有重大违法记录的书面声明</w:t>
      </w:r>
    </w:p>
    <w:p w14:paraId="13680C10">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7、依法缴纳职工社会保障资金的证明材料(复印件加盖投标人公章)(税务、银行或社会保险基金管理部门出具的近三个月内任意一份缴纳职工社会保障资金的缴款凭证或缴款证明)</w:t>
      </w:r>
    </w:p>
    <w:p w14:paraId="07BC5F2E">
      <w:pPr>
        <w:pStyle w:val="4"/>
        <w:bidi w:val="0"/>
        <w:rPr>
          <w:rFonts w:hint="eastAsia"/>
          <w:b/>
          <w:bCs w:val="0"/>
        </w:rPr>
      </w:pPr>
      <w:r>
        <w:rPr>
          <w:rFonts w:hint="eastAsia"/>
          <w:b/>
          <w:bCs w:val="0"/>
          <w:lang w:eastAsia="zh-CN"/>
        </w:rPr>
        <w:t>（</w:t>
      </w:r>
      <w:r>
        <w:rPr>
          <w:rFonts w:hint="eastAsia"/>
          <w:b/>
          <w:bCs w:val="0"/>
          <w:lang w:val="en-US" w:eastAsia="zh-CN"/>
        </w:rPr>
        <w:t>二</w:t>
      </w:r>
      <w:r>
        <w:rPr>
          <w:rFonts w:hint="eastAsia"/>
          <w:b/>
          <w:bCs w:val="0"/>
          <w:lang w:eastAsia="zh-CN"/>
        </w:rPr>
        <w:t>）</w:t>
      </w:r>
      <w:r>
        <w:rPr>
          <w:rFonts w:hint="eastAsia"/>
          <w:b/>
          <w:bCs w:val="0"/>
        </w:rPr>
        <w:t>报价文件递交</w:t>
      </w:r>
    </w:p>
    <w:p w14:paraId="71749829">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1、递交报价文件时间、地点：2024年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r>
        <w:rPr>
          <w:rFonts w:hint="eastAsia" w:ascii="仿宋" w:hAnsi="仿宋" w:eastAsia="仿宋" w:cs="仿宋"/>
          <w:sz w:val="24"/>
          <w:szCs w:val="24"/>
          <w:lang w:val="en-US" w:eastAsia="zh-CN"/>
        </w:rPr>
        <w:t>16:30前</w:t>
      </w:r>
      <w:r>
        <w:rPr>
          <w:rFonts w:hint="eastAsia" w:ascii="仿宋" w:hAnsi="仿宋" w:eastAsia="仿宋" w:cs="仿宋"/>
          <w:sz w:val="24"/>
          <w:szCs w:val="24"/>
        </w:rPr>
        <w:t>，</w:t>
      </w:r>
      <w:r>
        <w:rPr>
          <w:rFonts w:hint="eastAsia" w:ascii="仿宋" w:hAnsi="仿宋" w:eastAsia="仿宋" w:cs="仿宋"/>
          <w:sz w:val="24"/>
          <w:szCs w:val="24"/>
          <w:lang w:eastAsia="zh-CN"/>
        </w:rPr>
        <w:t>南京鼓楼医院集团仪征医院</w:t>
      </w:r>
      <w:r>
        <w:rPr>
          <w:rFonts w:hint="eastAsia" w:ascii="仿宋" w:hAnsi="仿宋" w:eastAsia="仿宋" w:cs="仿宋"/>
          <w:sz w:val="24"/>
          <w:szCs w:val="24"/>
          <w:lang w:val="en-US" w:eastAsia="zh-CN"/>
        </w:rPr>
        <w:t>招标采购部</w:t>
      </w:r>
      <w:r>
        <w:rPr>
          <w:rFonts w:hint="eastAsia" w:ascii="仿宋" w:hAnsi="仿宋" w:eastAsia="仿宋" w:cs="仿宋"/>
          <w:sz w:val="24"/>
          <w:szCs w:val="24"/>
        </w:rPr>
        <w:t>，电话：0514-83</w:t>
      </w:r>
      <w:r>
        <w:rPr>
          <w:rFonts w:hint="eastAsia" w:ascii="仿宋" w:hAnsi="仿宋" w:eastAsia="仿宋" w:cs="仿宋"/>
          <w:sz w:val="24"/>
          <w:szCs w:val="24"/>
          <w:lang w:val="en-US" w:eastAsia="zh-CN"/>
        </w:rPr>
        <w:t>211533，电话时间：工作日8:00-11:00,14:00-17:00。可采用自行送达或寄送方式</w:t>
      </w:r>
      <w:r>
        <w:rPr>
          <w:rFonts w:hint="eastAsia" w:ascii="仿宋" w:hAnsi="仿宋" w:eastAsia="仿宋" w:cs="仿宋"/>
          <w:sz w:val="24"/>
          <w:szCs w:val="24"/>
        </w:rPr>
        <w:t>。</w:t>
      </w:r>
    </w:p>
    <w:p w14:paraId="0B2B47AE">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报价文件应于规定的截止时间之前密封送达</w:t>
      </w:r>
      <w:r>
        <w:rPr>
          <w:rFonts w:hint="eastAsia" w:ascii="仿宋" w:hAnsi="仿宋" w:eastAsia="仿宋" w:cs="仿宋"/>
          <w:sz w:val="24"/>
          <w:szCs w:val="24"/>
          <w:lang w:eastAsia="zh-CN"/>
        </w:rPr>
        <w:t>南京鼓楼医院集团仪征医院招标采购部</w:t>
      </w:r>
      <w:r>
        <w:rPr>
          <w:rFonts w:hint="eastAsia" w:ascii="仿宋" w:hAnsi="仿宋" w:eastAsia="仿宋" w:cs="仿宋"/>
          <w:sz w:val="24"/>
          <w:szCs w:val="24"/>
        </w:rPr>
        <w:t>。在要求提交报价文件的截止时间后送达的报价文件，将拒收。</w:t>
      </w:r>
    </w:p>
    <w:p w14:paraId="02BA5E3A">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2、报价文件应装入封袋，封面注明项目名称、供应商名称、地址、</w:t>
      </w:r>
      <w:r>
        <w:rPr>
          <w:rFonts w:hint="eastAsia" w:ascii="仿宋" w:hAnsi="仿宋" w:eastAsia="仿宋" w:cs="仿宋"/>
          <w:sz w:val="24"/>
          <w:szCs w:val="24"/>
          <w:lang w:val="en-US" w:eastAsia="zh-CN"/>
        </w:rPr>
        <w:t>联系</w:t>
      </w:r>
      <w:r>
        <w:rPr>
          <w:rFonts w:hint="eastAsia" w:ascii="仿宋" w:hAnsi="仿宋" w:eastAsia="仿宋" w:cs="仿宋"/>
          <w:sz w:val="24"/>
          <w:szCs w:val="24"/>
        </w:rPr>
        <w:t>电话等。</w:t>
      </w:r>
    </w:p>
    <w:p w14:paraId="3ABA69FE">
      <w:pPr>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（三）报价保证金</w:t>
      </w:r>
    </w:p>
    <w:p w14:paraId="12283C27">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人民币</w:t>
      </w:r>
      <w:r>
        <w:rPr>
          <w:rFonts w:hint="eastAsia" w:ascii="仿宋" w:hAnsi="仿宋" w:eastAsia="仿宋" w:cs="仿宋"/>
          <w:b/>
          <w:bCs/>
          <w:sz w:val="24"/>
          <w:szCs w:val="24"/>
          <w:u w:val="single"/>
          <w:lang w:val="en-US" w:eastAsia="zh-CN"/>
        </w:rPr>
        <w:t>贰仟</w:t>
      </w:r>
      <w:r>
        <w:rPr>
          <w:rFonts w:hint="eastAsia" w:ascii="仿宋" w:hAnsi="仿宋" w:eastAsia="仿宋" w:cs="仿宋"/>
          <w:b/>
          <w:bCs/>
          <w:sz w:val="24"/>
          <w:szCs w:val="24"/>
          <w:lang w:val="en-US" w:eastAsia="zh-CN"/>
        </w:rPr>
        <w:t>元整。</w:t>
      </w:r>
    </w:p>
    <w:p w14:paraId="199B94E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比选保证金递交时间：2024年11月28日下午16:30前。</w:t>
      </w:r>
    </w:p>
    <w:p w14:paraId="6AEEF61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比选保证金采用电汇、汇票、转账支票等转账方式提交。</w:t>
      </w:r>
    </w:p>
    <w:p w14:paraId="528AA79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名称：南京鼓楼医院集团仪征医院有限公司</w:t>
      </w:r>
    </w:p>
    <w:p w14:paraId="3D3A860D">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开户行：建设银行仪征化纤支行</w:t>
      </w:r>
    </w:p>
    <w:p w14:paraId="37B324F4">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账号：32001747038052502112</w:t>
      </w:r>
    </w:p>
    <w:p w14:paraId="2A2A46CF">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1、未按规定提交保证金的报价，将被视为无效报价。</w:t>
      </w:r>
    </w:p>
    <w:p w14:paraId="3FCF1701">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2、未成交的响应方的保证金，将在确定成交方后的10个工作日内予以退回(无息)。</w:t>
      </w:r>
    </w:p>
    <w:p w14:paraId="09105141">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3、成交的供应商的报价保证金，在合同签订后，即转为履约保证金，待合同签订并经审计后5个工作日内退回。</w:t>
      </w:r>
    </w:p>
    <w:p w14:paraId="41004BB3">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4、中选方在成交后未按规定与采购人签订相关合同时，中选放的保证金将被采购人扣缴，且</w:t>
      </w:r>
      <w:r>
        <w:rPr>
          <w:rFonts w:hint="eastAsia" w:ascii="仿宋" w:hAnsi="仿宋" w:eastAsia="仿宋" w:cs="仿宋"/>
          <w:b/>
          <w:bCs/>
          <w:sz w:val="24"/>
          <w:szCs w:val="24"/>
          <w:lang w:val="en-US" w:eastAsia="zh-CN"/>
        </w:rPr>
        <w:t>3年内</w:t>
      </w:r>
      <w:r>
        <w:rPr>
          <w:rFonts w:hint="eastAsia" w:ascii="仿宋" w:hAnsi="仿宋" w:eastAsia="仿宋" w:cs="仿宋"/>
          <w:sz w:val="24"/>
          <w:szCs w:val="24"/>
          <w:lang w:val="en-US" w:eastAsia="zh-CN"/>
        </w:rPr>
        <w:t>不得进入我院采购竞争市场。</w:t>
      </w:r>
    </w:p>
    <w:p w14:paraId="07C23AB6">
      <w:pPr>
        <w:pageBreakBefore w:val="0"/>
        <w:widowControl w:val="0"/>
        <w:kinsoku/>
        <w:wordWrap/>
        <w:overflowPunct/>
        <w:topLinePunct w:val="0"/>
        <w:autoSpaceDE/>
        <w:autoSpaceDN/>
        <w:bidi w:val="0"/>
        <w:adjustRightInd w:val="0"/>
        <w:snapToGrid w:val="0"/>
        <w:spacing w:line="24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（四）评议方法</w:t>
      </w:r>
    </w:p>
    <w:p w14:paraId="0E9B095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本次报价采用</w:t>
      </w:r>
      <w:r>
        <w:rPr>
          <w:rFonts w:hint="eastAsia" w:ascii="仿宋" w:hAnsi="仿宋" w:eastAsia="仿宋" w:cs="仿宋"/>
          <w:b/>
          <w:bCs/>
          <w:sz w:val="24"/>
          <w:szCs w:val="24"/>
          <w:lang w:val="en-US" w:eastAsia="zh-CN"/>
        </w:rPr>
        <w:t>一次性报价</w:t>
      </w:r>
      <w:r>
        <w:rPr>
          <w:rFonts w:hint="eastAsia" w:ascii="仿宋" w:hAnsi="仿宋" w:eastAsia="仿宋" w:cs="仿宋"/>
          <w:b w:val="0"/>
          <w:bCs w:val="0"/>
          <w:sz w:val="24"/>
          <w:szCs w:val="24"/>
          <w:lang w:val="en-US" w:eastAsia="zh-CN"/>
        </w:rPr>
        <w:t>，评议采用</w:t>
      </w:r>
      <w:r>
        <w:rPr>
          <w:rFonts w:hint="eastAsia" w:ascii="仿宋" w:hAnsi="仿宋" w:eastAsia="仿宋" w:cs="仿宋"/>
          <w:b/>
          <w:bCs/>
          <w:sz w:val="24"/>
          <w:szCs w:val="24"/>
          <w:lang w:val="en-US" w:eastAsia="zh-CN"/>
        </w:rPr>
        <w:t>合理低价法</w:t>
      </w:r>
      <w:r>
        <w:rPr>
          <w:rFonts w:hint="eastAsia" w:ascii="仿宋" w:hAnsi="仿宋" w:eastAsia="仿宋" w:cs="仿宋"/>
          <w:b w:val="0"/>
          <w:bCs w:val="0"/>
          <w:sz w:val="24"/>
          <w:szCs w:val="24"/>
          <w:lang w:val="en-US" w:eastAsia="zh-CN"/>
        </w:rPr>
        <w:t>，对未中选者，采购方</w:t>
      </w:r>
      <w:r>
        <w:rPr>
          <w:rFonts w:hint="eastAsia" w:ascii="仿宋" w:hAnsi="仿宋" w:eastAsia="仿宋" w:cs="仿宋"/>
          <w:b/>
          <w:bCs/>
          <w:sz w:val="24"/>
          <w:szCs w:val="24"/>
          <w:lang w:val="en-US" w:eastAsia="zh-CN"/>
        </w:rPr>
        <w:t>无</w:t>
      </w:r>
      <w:r>
        <w:rPr>
          <w:rFonts w:hint="eastAsia" w:ascii="仿宋" w:hAnsi="仿宋" w:eastAsia="仿宋" w:cs="仿宋"/>
          <w:b w:val="0"/>
          <w:bCs w:val="0"/>
          <w:sz w:val="24"/>
          <w:szCs w:val="24"/>
          <w:lang w:val="en-US" w:eastAsia="zh-CN"/>
        </w:rPr>
        <w:t>作出解释的义务。</w:t>
      </w:r>
    </w:p>
    <w:p w14:paraId="7034686A">
      <w:pPr>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南京鼓楼医院集团仪征医院</w:t>
      </w:r>
      <w:r>
        <w:rPr>
          <w:rFonts w:hint="eastAsia" w:ascii="仿宋" w:hAnsi="仿宋" w:eastAsia="仿宋" w:cs="仿宋"/>
          <w:sz w:val="24"/>
          <w:szCs w:val="24"/>
          <w:lang w:val="en-US" w:eastAsia="zh-CN"/>
        </w:rPr>
        <w:t>招标采购部</w:t>
      </w:r>
    </w:p>
    <w:p w14:paraId="69720981">
      <w:pPr>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2024年11月21日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GQwYzlmODE2YTFlMjg5OTA5MDM3NDNhMTc2ZjAifQ=="/>
  </w:docVars>
  <w:rsids>
    <w:rsidRoot w:val="00000000"/>
    <w:rsid w:val="009E0CA3"/>
    <w:rsid w:val="02583957"/>
    <w:rsid w:val="03BD2820"/>
    <w:rsid w:val="055C0EF2"/>
    <w:rsid w:val="0996595F"/>
    <w:rsid w:val="0F4373C4"/>
    <w:rsid w:val="114E0DFF"/>
    <w:rsid w:val="16163E05"/>
    <w:rsid w:val="18184B64"/>
    <w:rsid w:val="1A9232A4"/>
    <w:rsid w:val="1B160EA4"/>
    <w:rsid w:val="1B203AEA"/>
    <w:rsid w:val="1F672E2D"/>
    <w:rsid w:val="20860445"/>
    <w:rsid w:val="2AAC2A20"/>
    <w:rsid w:val="2AB02953"/>
    <w:rsid w:val="2FED3970"/>
    <w:rsid w:val="312550F3"/>
    <w:rsid w:val="33F367C3"/>
    <w:rsid w:val="394357E0"/>
    <w:rsid w:val="3C766951"/>
    <w:rsid w:val="3EE36880"/>
    <w:rsid w:val="48561714"/>
    <w:rsid w:val="4C874E0D"/>
    <w:rsid w:val="4CFE360F"/>
    <w:rsid w:val="4EB31D04"/>
    <w:rsid w:val="54795C69"/>
    <w:rsid w:val="5C6D4A75"/>
    <w:rsid w:val="5CF04FE5"/>
    <w:rsid w:val="6E833C7F"/>
    <w:rsid w:val="781514C8"/>
    <w:rsid w:val="7DA340C4"/>
    <w:rsid w:val="7EAA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0" w:beforeLines="0" w:after="20" w:afterLines="0"/>
      <w:outlineLvl w:val="1"/>
    </w:pPr>
    <w:rPr>
      <w:rFonts w:ascii="Arial" w:hAnsi="Arial" w:eastAsia="黑体"/>
      <w:b/>
      <w:sz w:val="28"/>
    </w:rPr>
  </w:style>
  <w:style w:type="paragraph" w:styleId="4">
    <w:name w:val="heading 3"/>
    <w:basedOn w:val="1"/>
    <w:next w:val="5"/>
    <w:unhideWhenUsed/>
    <w:qFormat/>
    <w:uiPriority w:val="0"/>
    <w:pPr>
      <w:keepNext/>
      <w:keepLines/>
      <w:spacing w:before="20" w:after="20" w:line="240" w:lineRule="auto"/>
      <w:jc w:val="left"/>
      <w:outlineLvl w:val="2"/>
    </w:pPr>
    <w:rPr>
      <w:rFonts w:ascii="Times New Roman" w:hAnsi="Times New Roman" w:eastAsia="仿宋"/>
      <w:bCs/>
      <w:sz w:val="24"/>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1015</Words>
  <Characters>1125</Characters>
  <Lines>0</Lines>
  <Paragraphs>0</Paragraphs>
  <TotalTime>20</TotalTime>
  <ScaleCrop>false</ScaleCrop>
  <LinksUpToDate>false</LinksUpToDate>
  <CharactersWithSpaces>1126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2024-07-17T07:24:00Z</dcterms:created>
  <dc:creator>Administrator</dc:creator>
  <cp:lastModifiedBy>钰芝</cp:lastModifiedBy>
  <dcterms:modified xsi:type="dcterms:W3CDTF">2024-11-21T00:54:29Z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AF8E8BF99C1042AF9C240977CD5A28A7_12</vt:lpwstr>
  </property>
</Properties>
</file>