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588E1">
      <w:pPr>
        <w:spacing w:line="0" w:lineRule="atLeast"/>
        <w:rPr>
          <w:rFonts w:hint="eastAsia" w:ascii="宋体" w:hAnsi="宋体"/>
          <w:color w:val="auto"/>
          <w:sz w:val="28"/>
          <w:highlight w:val="none"/>
        </w:rPr>
      </w:pPr>
    </w:p>
    <w:p w14:paraId="66861BF8">
      <w:pPr>
        <w:spacing w:line="0" w:lineRule="atLeast"/>
        <w:rPr>
          <w:rFonts w:hint="eastAsia" w:ascii="宋体" w:hAnsi="宋体"/>
          <w:color w:val="auto"/>
          <w:sz w:val="28"/>
          <w:highlight w:val="none"/>
        </w:rPr>
      </w:pPr>
    </w:p>
    <w:p w14:paraId="3D47C8EB">
      <w:pPr>
        <w:spacing w:line="0" w:lineRule="atLeast"/>
        <w:rPr>
          <w:rFonts w:hint="eastAsia" w:ascii="宋体" w:hAnsi="宋体"/>
          <w:color w:val="auto"/>
          <w:sz w:val="28"/>
          <w:highlight w:val="none"/>
        </w:rPr>
      </w:pPr>
    </w:p>
    <w:p w14:paraId="33CEB1F3">
      <w:pPr>
        <w:spacing w:line="0" w:lineRule="atLeast"/>
        <w:rPr>
          <w:rFonts w:hint="eastAsia"/>
          <w:color w:val="auto"/>
          <w:sz w:val="28"/>
          <w:highlight w:val="none"/>
        </w:rPr>
      </w:pPr>
    </w:p>
    <w:p w14:paraId="6797A85D">
      <w:pPr>
        <w:spacing w:line="0" w:lineRule="atLeast"/>
        <w:rPr>
          <w:color w:val="auto"/>
          <w:sz w:val="28"/>
          <w:highlight w:val="none"/>
        </w:rPr>
      </w:pPr>
    </w:p>
    <w:p w14:paraId="2ADFCBFC">
      <w:pPr>
        <w:spacing w:line="0" w:lineRule="atLeast"/>
        <w:jc w:val="center"/>
        <w:rPr>
          <w:rFonts w:hint="eastAsia" w:ascii="宋体" w:hAnsi="宋体"/>
          <w:b/>
          <w:color w:val="auto"/>
          <w:sz w:val="84"/>
          <w:highlight w:val="none"/>
        </w:rPr>
      </w:pPr>
      <w:r>
        <w:rPr>
          <w:rFonts w:hint="eastAsia" w:ascii="宋体" w:hAnsi="宋体"/>
          <w:b/>
          <w:color w:val="auto"/>
          <w:sz w:val="84"/>
          <w:highlight w:val="none"/>
        </w:rPr>
        <w:t>招 标 文 件</w:t>
      </w:r>
    </w:p>
    <w:p w14:paraId="0856A02B">
      <w:pPr>
        <w:spacing w:line="0" w:lineRule="atLeast"/>
        <w:rPr>
          <w:rFonts w:hint="eastAsia" w:ascii="宋体" w:hAnsi="宋体"/>
          <w:color w:val="auto"/>
          <w:sz w:val="28"/>
          <w:highlight w:val="none"/>
        </w:rPr>
      </w:pPr>
    </w:p>
    <w:p w14:paraId="1B20A7ED">
      <w:pPr>
        <w:spacing w:line="0" w:lineRule="atLeast"/>
        <w:rPr>
          <w:rFonts w:hint="eastAsia" w:ascii="宋体" w:hAnsi="宋体"/>
          <w:color w:val="auto"/>
          <w:sz w:val="28"/>
          <w:highlight w:val="none"/>
        </w:rPr>
      </w:pPr>
    </w:p>
    <w:p w14:paraId="583793BE">
      <w:pPr>
        <w:spacing w:line="0" w:lineRule="atLeast"/>
        <w:rPr>
          <w:rFonts w:hint="eastAsia" w:ascii="宋体" w:hAnsi="宋体"/>
          <w:color w:val="auto"/>
          <w:sz w:val="28"/>
          <w:highlight w:val="none"/>
        </w:rPr>
      </w:pPr>
    </w:p>
    <w:p w14:paraId="31F3176C">
      <w:pPr>
        <w:spacing w:line="0" w:lineRule="atLeast"/>
        <w:rPr>
          <w:rFonts w:hint="eastAsia" w:ascii="宋体" w:hAnsi="宋体"/>
          <w:color w:val="auto"/>
          <w:sz w:val="28"/>
          <w:highlight w:val="none"/>
        </w:rPr>
      </w:pPr>
    </w:p>
    <w:p w14:paraId="0C7F033C">
      <w:pPr>
        <w:spacing w:line="0" w:lineRule="atLeast"/>
        <w:rPr>
          <w:rFonts w:hint="eastAsia" w:ascii="宋体" w:hAnsi="宋体"/>
          <w:color w:val="auto"/>
          <w:sz w:val="28"/>
          <w:highlight w:val="none"/>
        </w:rPr>
      </w:pPr>
    </w:p>
    <w:p w14:paraId="00B3AB61">
      <w:pPr>
        <w:spacing w:line="0" w:lineRule="atLeast"/>
        <w:rPr>
          <w:rFonts w:hint="eastAsia" w:ascii="宋体" w:hAnsi="宋体"/>
          <w:color w:val="auto"/>
          <w:sz w:val="28"/>
          <w:highlight w:val="none"/>
        </w:rPr>
      </w:pPr>
    </w:p>
    <w:p w14:paraId="06E8C543">
      <w:pPr>
        <w:spacing w:line="0" w:lineRule="atLeast"/>
        <w:rPr>
          <w:rFonts w:hint="default" w:ascii="宋体" w:hAnsi="宋体" w:eastAsia="宋体"/>
          <w:color w:val="auto"/>
          <w:sz w:val="52"/>
          <w:highlight w:val="none"/>
          <w:lang w:val="en-US" w:eastAsia="zh-CN"/>
        </w:rPr>
      </w:pPr>
      <w:r>
        <w:rPr>
          <w:rFonts w:hint="eastAsia" w:ascii="宋体" w:hAnsi="宋体"/>
          <w:color w:val="auto"/>
          <w:sz w:val="52"/>
          <w:highlight w:val="none"/>
        </w:rPr>
        <w:t xml:space="preserve">     项目编号</w:t>
      </w:r>
      <w:r>
        <w:rPr>
          <w:rFonts w:hint="eastAsia" w:ascii="宋体" w:hAnsi="宋体"/>
          <w:color w:val="auto"/>
          <w:sz w:val="52"/>
          <w:highlight w:val="none"/>
          <w:lang w:eastAsia="zh-CN"/>
        </w:rPr>
        <w:t>：</w:t>
      </w:r>
      <w:r>
        <w:rPr>
          <w:rFonts w:hint="eastAsia" w:ascii="宋体" w:hAnsi="宋体"/>
          <w:color w:val="auto"/>
          <w:sz w:val="52"/>
          <w:highlight w:val="none"/>
          <w:lang w:val="en-US" w:eastAsia="zh-CN"/>
        </w:rPr>
        <w:t>RLZY-001</w:t>
      </w:r>
    </w:p>
    <w:p w14:paraId="79BC703D">
      <w:pPr>
        <w:spacing w:line="0" w:lineRule="atLeast"/>
        <w:jc w:val="center"/>
        <w:rPr>
          <w:rFonts w:hint="eastAsia" w:ascii="宋体" w:hAnsi="宋体"/>
          <w:color w:val="auto"/>
          <w:sz w:val="28"/>
          <w:highlight w:val="none"/>
        </w:rPr>
      </w:pPr>
    </w:p>
    <w:p w14:paraId="733201E8">
      <w:pPr>
        <w:spacing w:line="0" w:lineRule="atLeast"/>
        <w:rPr>
          <w:rFonts w:hint="eastAsia" w:ascii="宋体" w:hAnsi="宋体" w:eastAsia="宋体"/>
          <w:color w:val="auto"/>
          <w:sz w:val="28"/>
          <w:highlight w:val="none"/>
          <w:lang w:val="en-US" w:eastAsia="zh-CN"/>
        </w:rPr>
      </w:pPr>
      <w:r>
        <w:rPr>
          <w:rFonts w:hint="eastAsia" w:ascii="宋体" w:hAnsi="宋体"/>
          <w:color w:val="auto"/>
          <w:sz w:val="52"/>
          <w:highlight w:val="none"/>
        </w:rPr>
        <w:t xml:space="preserve">     项目名称：</w:t>
      </w:r>
      <w:r>
        <w:rPr>
          <w:rFonts w:hint="eastAsia" w:ascii="宋体" w:hAnsi="宋体"/>
          <w:color w:val="auto"/>
          <w:sz w:val="52"/>
          <w:highlight w:val="none"/>
          <w:lang w:eastAsia="zh-CN"/>
        </w:rPr>
        <w:t>护理员管理服务</w:t>
      </w:r>
    </w:p>
    <w:p w14:paraId="42B75A2A">
      <w:pPr>
        <w:spacing w:line="0" w:lineRule="atLeast"/>
        <w:rPr>
          <w:rFonts w:hint="eastAsia" w:ascii="宋体" w:hAnsi="宋体"/>
          <w:color w:val="auto"/>
          <w:sz w:val="28"/>
          <w:highlight w:val="none"/>
        </w:rPr>
      </w:pPr>
    </w:p>
    <w:p w14:paraId="6232B51C">
      <w:pPr>
        <w:spacing w:line="0" w:lineRule="atLeast"/>
        <w:rPr>
          <w:rFonts w:hint="eastAsia" w:ascii="宋体" w:hAnsi="宋体"/>
          <w:color w:val="auto"/>
          <w:sz w:val="28"/>
          <w:highlight w:val="none"/>
        </w:rPr>
      </w:pPr>
    </w:p>
    <w:p w14:paraId="226D87EA">
      <w:pPr>
        <w:spacing w:line="0" w:lineRule="atLeast"/>
        <w:rPr>
          <w:rFonts w:hint="eastAsia" w:ascii="宋体" w:hAnsi="宋体"/>
          <w:color w:val="auto"/>
          <w:sz w:val="28"/>
          <w:highlight w:val="none"/>
        </w:rPr>
      </w:pPr>
    </w:p>
    <w:p w14:paraId="6C86C5DE">
      <w:pPr>
        <w:spacing w:line="0" w:lineRule="atLeast"/>
        <w:rPr>
          <w:rFonts w:hint="eastAsia" w:ascii="宋体" w:hAnsi="宋体"/>
          <w:color w:val="auto"/>
          <w:sz w:val="28"/>
          <w:highlight w:val="none"/>
        </w:rPr>
      </w:pPr>
    </w:p>
    <w:p w14:paraId="2E8F5EDC">
      <w:pPr>
        <w:spacing w:line="0" w:lineRule="atLeast"/>
        <w:rPr>
          <w:rFonts w:hint="eastAsia" w:ascii="宋体" w:hAnsi="宋体"/>
          <w:color w:val="auto"/>
          <w:sz w:val="28"/>
          <w:highlight w:val="none"/>
        </w:rPr>
      </w:pPr>
    </w:p>
    <w:p w14:paraId="2BF95A73">
      <w:pPr>
        <w:spacing w:line="0" w:lineRule="atLeast"/>
        <w:rPr>
          <w:rFonts w:hint="eastAsia" w:ascii="宋体" w:hAnsi="宋体"/>
          <w:color w:val="auto"/>
          <w:sz w:val="28"/>
          <w:highlight w:val="none"/>
        </w:rPr>
      </w:pPr>
    </w:p>
    <w:p w14:paraId="094DD705">
      <w:pPr>
        <w:spacing w:line="0" w:lineRule="atLeast"/>
        <w:rPr>
          <w:rFonts w:hint="eastAsia" w:ascii="宋体" w:hAnsi="宋体"/>
          <w:color w:val="auto"/>
          <w:sz w:val="28"/>
          <w:highlight w:val="none"/>
        </w:rPr>
      </w:pPr>
    </w:p>
    <w:p w14:paraId="1F0D6EC3">
      <w:pPr>
        <w:spacing w:line="0" w:lineRule="atLeast"/>
        <w:rPr>
          <w:rFonts w:hint="eastAsia" w:ascii="宋体" w:hAnsi="宋体"/>
          <w:color w:val="auto"/>
          <w:sz w:val="28"/>
          <w:highlight w:val="none"/>
        </w:rPr>
      </w:pPr>
    </w:p>
    <w:p w14:paraId="250AC362">
      <w:pPr>
        <w:spacing w:line="0" w:lineRule="atLeast"/>
        <w:jc w:val="center"/>
        <w:rPr>
          <w:rFonts w:hint="eastAsia" w:ascii="宋体" w:hAnsi="宋体"/>
          <w:color w:val="auto"/>
          <w:sz w:val="36"/>
          <w:highlight w:val="none"/>
        </w:rPr>
      </w:pPr>
      <w:r>
        <w:rPr>
          <w:color w:val="auto"/>
          <w:sz w:val="36"/>
          <w:highlight w:val="none"/>
        </w:rPr>
        <w:t>招标人：</w:t>
      </w:r>
      <w:r>
        <w:rPr>
          <w:color w:val="auto"/>
          <w:sz w:val="36"/>
          <w:szCs w:val="36"/>
          <w:highlight w:val="none"/>
        </w:rPr>
        <w:t>南京鼓楼医院集团仪征医院</w:t>
      </w:r>
    </w:p>
    <w:p w14:paraId="2F5A5924">
      <w:pPr>
        <w:spacing w:line="0" w:lineRule="atLeast"/>
        <w:jc w:val="center"/>
        <w:rPr>
          <w:rFonts w:hint="eastAsia" w:ascii="宋体" w:hAnsi="宋体"/>
          <w:color w:val="auto"/>
          <w:sz w:val="36"/>
          <w:highlight w:val="none"/>
        </w:rPr>
      </w:pPr>
    </w:p>
    <w:p w14:paraId="603E0F10">
      <w:pPr>
        <w:spacing w:line="0" w:lineRule="atLeast"/>
        <w:jc w:val="center"/>
        <w:rPr>
          <w:rFonts w:hint="eastAsia" w:ascii="宋体" w:hAnsi="宋体"/>
          <w:color w:val="auto"/>
          <w:sz w:val="36"/>
          <w:highlight w:val="none"/>
        </w:rPr>
      </w:pPr>
      <w:r>
        <w:rPr>
          <w:rFonts w:hint="eastAsia" w:ascii="宋体" w:hAnsi="宋体"/>
          <w:color w:val="auto"/>
          <w:sz w:val="36"/>
          <w:highlight w:val="none"/>
        </w:rPr>
        <w:t xml:space="preserve">    20</w:t>
      </w:r>
      <w:r>
        <w:rPr>
          <w:rFonts w:hint="eastAsia" w:ascii="宋体" w:hAnsi="宋体"/>
          <w:color w:val="auto"/>
          <w:sz w:val="36"/>
          <w:highlight w:val="none"/>
          <w:lang w:val="en-US" w:eastAsia="zh-CN"/>
        </w:rPr>
        <w:t>24</w:t>
      </w:r>
      <w:r>
        <w:rPr>
          <w:rFonts w:hint="eastAsia" w:ascii="宋体" w:hAnsi="宋体"/>
          <w:color w:val="auto"/>
          <w:sz w:val="36"/>
          <w:highlight w:val="none"/>
        </w:rPr>
        <w:t>年</w:t>
      </w:r>
      <w:r>
        <w:rPr>
          <w:rFonts w:hint="eastAsia" w:ascii="宋体" w:hAnsi="宋体"/>
          <w:color w:val="auto"/>
          <w:sz w:val="36"/>
          <w:highlight w:val="none"/>
          <w:lang w:val="en-US" w:eastAsia="zh-CN"/>
        </w:rPr>
        <w:t>8</w:t>
      </w:r>
      <w:r>
        <w:rPr>
          <w:rFonts w:hint="eastAsia" w:ascii="宋体" w:hAnsi="宋体"/>
          <w:color w:val="auto"/>
          <w:sz w:val="36"/>
          <w:highlight w:val="none"/>
        </w:rPr>
        <w:t>月</w:t>
      </w:r>
    </w:p>
    <w:p w14:paraId="29C6042F">
      <w:pPr>
        <w:spacing w:line="0" w:lineRule="atLeast"/>
        <w:jc w:val="center"/>
        <w:rPr>
          <w:rFonts w:hint="eastAsia"/>
          <w:b/>
          <w:bCs/>
          <w:color w:val="auto"/>
          <w:sz w:val="28"/>
          <w:highlight w:val="none"/>
        </w:rPr>
      </w:pPr>
    </w:p>
    <w:p w14:paraId="62F1CDC6">
      <w:pPr>
        <w:spacing w:line="0" w:lineRule="atLeast"/>
        <w:jc w:val="center"/>
        <w:rPr>
          <w:rFonts w:hint="eastAsia"/>
          <w:b/>
          <w:bCs/>
          <w:color w:val="auto"/>
          <w:sz w:val="28"/>
          <w:highlight w:val="none"/>
        </w:rPr>
      </w:pPr>
    </w:p>
    <w:p w14:paraId="2CFED70E">
      <w:pPr>
        <w:spacing w:line="0" w:lineRule="atLeast"/>
        <w:jc w:val="center"/>
        <w:rPr>
          <w:rFonts w:hint="eastAsia"/>
          <w:b/>
          <w:bCs/>
          <w:color w:val="auto"/>
          <w:sz w:val="28"/>
          <w:highlight w:val="none"/>
        </w:rPr>
      </w:pPr>
    </w:p>
    <w:p w14:paraId="1CDA2403">
      <w:pPr>
        <w:spacing w:line="0" w:lineRule="atLeast"/>
        <w:jc w:val="center"/>
        <w:rPr>
          <w:rFonts w:hint="eastAsia"/>
          <w:b/>
          <w:bCs/>
          <w:color w:val="auto"/>
          <w:sz w:val="28"/>
          <w:highlight w:val="none"/>
        </w:rPr>
      </w:pPr>
    </w:p>
    <w:p w14:paraId="314742B3">
      <w:pPr>
        <w:spacing w:line="0" w:lineRule="atLeast"/>
        <w:jc w:val="center"/>
        <w:rPr>
          <w:rFonts w:hint="eastAsia"/>
          <w:b/>
          <w:bCs/>
          <w:color w:val="auto"/>
          <w:sz w:val="28"/>
          <w:highlight w:val="none"/>
        </w:rPr>
      </w:pPr>
    </w:p>
    <w:p w14:paraId="117C0AA3">
      <w:pPr>
        <w:spacing w:line="0" w:lineRule="atLeast"/>
        <w:jc w:val="center"/>
        <w:rPr>
          <w:rFonts w:hint="eastAsia"/>
          <w:b/>
          <w:bCs/>
          <w:color w:val="auto"/>
          <w:sz w:val="28"/>
          <w:highlight w:val="none"/>
        </w:rPr>
      </w:pPr>
    </w:p>
    <w:p w14:paraId="3E810334">
      <w:pPr>
        <w:spacing w:line="0" w:lineRule="atLeast"/>
        <w:jc w:val="center"/>
        <w:rPr>
          <w:rFonts w:hint="eastAsia"/>
          <w:b/>
          <w:bCs/>
          <w:color w:val="auto"/>
          <w:sz w:val="28"/>
          <w:highlight w:val="none"/>
        </w:rPr>
      </w:pPr>
    </w:p>
    <w:p w14:paraId="460D1D73">
      <w:pPr>
        <w:spacing w:line="0" w:lineRule="atLeast"/>
        <w:jc w:val="center"/>
        <w:rPr>
          <w:rFonts w:hint="eastAsia"/>
          <w:b/>
          <w:bCs/>
          <w:color w:val="auto"/>
          <w:sz w:val="28"/>
          <w:highlight w:val="none"/>
        </w:rPr>
      </w:pPr>
    </w:p>
    <w:p w14:paraId="125DA805">
      <w:pPr>
        <w:spacing w:line="0" w:lineRule="atLeast"/>
        <w:jc w:val="center"/>
        <w:rPr>
          <w:rFonts w:hint="eastAsia"/>
          <w:b/>
          <w:bCs/>
          <w:color w:val="auto"/>
          <w:sz w:val="28"/>
          <w:highlight w:val="none"/>
        </w:rPr>
      </w:pPr>
    </w:p>
    <w:p w14:paraId="3EBD08DA">
      <w:pPr>
        <w:spacing w:line="0" w:lineRule="atLeast"/>
        <w:jc w:val="center"/>
        <w:rPr>
          <w:rFonts w:hint="eastAsia"/>
          <w:b/>
          <w:bCs/>
          <w:color w:val="auto"/>
          <w:sz w:val="28"/>
          <w:highlight w:val="none"/>
        </w:rPr>
      </w:pPr>
    </w:p>
    <w:p w14:paraId="4A36E0F9">
      <w:pPr>
        <w:spacing w:line="0" w:lineRule="atLeast"/>
        <w:jc w:val="center"/>
        <w:rPr>
          <w:rFonts w:hint="eastAsia" w:ascii="Times New Roman" w:hAnsi="Times New Roman" w:cs="Times New Roman"/>
          <w:b/>
          <w:bCs/>
          <w:color w:val="auto"/>
          <w:sz w:val="28"/>
          <w:highlight w:val="none"/>
        </w:rPr>
      </w:pPr>
      <w:r>
        <w:rPr>
          <w:rFonts w:hint="eastAsia"/>
          <w:b/>
          <w:bCs/>
          <w:color w:val="auto"/>
          <w:sz w:val="28"/>
          <w:highlight w:val="none"/>
        </w:rPr>
        <w:t xml:space="preserve">第一部分  </w:t>
      </w:r>
      <w:r>
        <w:rPr>
          <w:rFonts w:hint="eastAsia" w:ascii="Times New Roman" w:hAnsi="Times New Roman" w:cs="Times New Roman"/>
          <w:b/>
          <w:bCs/>
          <w:color w:val="auto"/>
          <w:sz w:val="28"/>
          <w:highlight w:val="none"/>
        </w:rPr>
        <w:t>招</w:t>
      </w:r>
      <w:r>
        <w:rPr>
          <w:rFonts w:hint="eastAsia" w:ascii="Times New Roman" w:hAnsi="Times New Roman" w:cs="Times New Roman"/>
          <w:b/>
          <w:bCs/>
          <w:color w:val="auto"/>
          <w:sz w:val="28"/>
          <w:highlight w:val="none"/>
          <w:lang w:val="en-US" w:eastAsia="zh-CN"/>
        </w:rPr>
        <w:t xml:space="preserve"> </w:t>
      </w:r>
      <w:r>
        <w:rPr>
          <w:rFonts w:hint="eastAsia" w:ascii="Times New Roman" w:hAnsi="Times New Roman" w:cs="Times New Roman"/>
          <w:b/>
          <w:bCs/>
          <w:color w:val="auto"/>
          <w:sz w:val="28"/>
          <w:highlight w:val="none"/>
        </w:rPr>
        <w:t>标</w:t>
      </w:r>
      <w:r>
        <w:rPr>
          <w:rFonts w:hint="eastAsia" w:ascii="Times New Roman" w:hAnsi="Times New Roman" w:cs="Times New Roman"/>
          <w:b/>
          <w:bCs/>
          <w:color w:val="auto"/>
          <w:sz w:val="28"/>
          <w:highlight w:val="none"/>
          <w:lang w:val="en-US" w:eastAsia="zh-CN"/>
        </w:rPr>
        <w:t xml:space="preserve"> </w:t>
      </w:r>
      <w:r>
        <w:rPr>
          <w:rFonts w:hint="eastAsia" w:ascii="Times New Roman" w:hAnsi="Times New Roman" w:cs="Times New Roman"/>
          <w:b/>
          <w:bCs/>
          <w:color w:val="auto"/>
          <w:sz w:val="28"/>
          <w:highlight w:val="none"/>
        </w:rPr>
        <w:t>公</w:t>
      </w:r>
      <w:r>
        <w:rPr>
          <w:rFonts w:hint="eastAsia" w:ascii="Times New Roman" w:hAnsi="Times New Roman" w:cs="Times New Roman"/>
          <w:b/>
          <w:bCs/>
          <w:color w:val="auto"/>
          <w:sz w:val="28"/>
          <w:highlight w:val="none"/>
          <w:lang w:val="en-US" w:eastAsia="zh-CN"/>
        </w:rPr>
        <w:t xml:space="preserve"> </w:t>
      </w:r>
      <w:r>
        <w:rPr>
          <w:rFonts w:hint="eastAsia" w:ascii="Times New Roman" w:hAnsi="Times New Roman" w:cs="Times New Roman"/>
          <w:b/>
          <w:bCs/>
          <w:color w:val="auto"/>
          <w:sz w:val="28"/>
          <w:highlight w:val="none"/>
        </w:rPr>
        <w:t>告</w:t>
      </w:r>
    </w:p>
    <w:p w14:paraId="3D85749B">
      <w:pPr>
        <w:spacing w:line="0" w:lineRule="atLeast"/>
        <w:rPr>
          <w:rFonts w:hint="eastAsia"/>
          <w:color w:val="auto"/>
          <w:highlight w:val="none"/>
        </w:rPr>
      </w:pPr>
    </w:p>
    <w:p w14:paraId="3C645F77">
      <w:pPr>
        <w:pStyle w:val="31"/>
        <w:numPr>
          <w:ilvl w:val="0"/>
          <w:numId w:val="0"/>
        </w:numPr>
        <w:spacing w:before="0" w:after="0" w:line="360" w:lineRule="auto"/>
        <w:ind w:left="422" w:leftChars="0" w:right="0" w:rightChars="0"/>
        <w:rPr>
          <w:rFonts w:hint="eastAsia" w:ascii="宋体" w:hAnsi="宋体" w:cs="宋体"/>
          <w:color w:val="auto"/>
          <w:szCs w:val="21"/>
          <w:highlight w:val="none"/>
          <w:lang w:eastAsia="zh-CN"/>
        </w:rPr>
      </w:pPr>
      <w:r>
        <w:rPr>
          <w:rFonts w:hint="eastAsia" w:ascii="宋体" w:hAnsi="宋体" w:cs="宋体"/>
          <w:bCs w:val="0"/>
          <w:color w:val="auto"/>
          <w:sz w:val="21"/>
          <w:szCs w:val="21"/>
          <w:highlight w:val="none"/>
          <w:lang w:eastAsia="zh-CN"/>
        </w:rPr>
        <w:t>一、招标项目主要内容：</w:t>
      </w:r>
    </w:p>
    <w:p w14:paraId="635C477C">
      <w:pPr>
        <w:pStyle w:val="31"/>
        <w:numPr>
          <w:ilvl w:val="0"/>
          <w:numId w:val="0"/>
        </w:numPr>
        <w:spacing w:before="0" w:after="0" w:line="360" w:lineRule="auto"/>
        <w:ind w:right="0" w:rightChars="0" w:firstLine="420" w:firstLineChars="200"/>
        <w:rPr>
          <w:rFonts w:hint="eastAsia" w:ascii="宋体" w:hAnsi="宋体" w:cs="宋体"/>
          <w:color w:val="auto"/>
          <w:szCs w:val="21"/>
          <w:highlight w:val="none"/>
          <w:lang w:eastAsia="zh-CN"/>
        </w:rPr>
      </w:pPr>
      <w:r>
        <w:rPr>
          <w:rFonts w:hint="eastAsia" w:ascii="宋体" w:hAnsi="宋体" w:cs="宋体"/>
          <w:b w:val="0"/>
          <w:bCs/>
          <w:color w:val="auto"/>
          <w:sz w:val="21"/>
          <w:szCs w:val="21"/>
          <w:highlight w:val="none"/>
          <w:lang w:val="en-US" w:eastAsia="zh-CN"/>
        </w:rPr>
        <w:t>1.</w:t>
      </w:r>
      <w:r>
        <w:rPr>
          <w:rFonts w:hint="eastAsia" w:ascii="宋体" w:hAnsi="宋体" w:cs="宋体"/>
          <w:b w:val="0"/>
          <w:bCs/>
          <w:color w:val="auto"/>
          <w:sz w:val="21"/>
          <w:szCs w:val="21"/>
          <w:highlight w:val="none"/>
          <w:lang w:eastAsia="zh-CN"/>
        </w:rPr>
        <w:t>南京鼓楼医院集团仪征医院护理员管理服务（资料详见招标项目要求）</w:t>
      </w:r>
    </w:p>
    <w:p w14:paraId="21B06AB5">
      <w:pPr>
        <w:spacing w:line="360" w:lineRule="auto"/>
        <w:ind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2.合同履行期限：本项目服务期。</w:t>
      </w:r>
    </w:p>
    <w:p w14:paraId="53FBD3CA">
      <w:pPr>
        <w:tabs>
          <w:tab w:val="left" w:pos="651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3.项目</w:t>
      </w:r>
      <w:r>
        <w:rPr>
          <w:rFonts w:hint="eastAsia" w:ascii="宋体" w:hAnsi="宋体" w:cs="宋体"/>
          <w:color w:val="auto"/>
          <w:szCs w:val="21"/>
          <w:highlight w:val="none"/>
        </w:rPr>
        <w:t>需求：</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年（自合同签订之日起计），合同首签一年，合同履行期间合作良好，经考核合格后签下一年度合同。</w:t>
      </w:r>
    </w:p>
    <w:p w14:paraId="64F06A71">
      <w:pPr>
        <w:spacing w:line="360" w:lineRule="auto"/>
        <w:ind w:firstLine="42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4.招标文件领取地点、时间：机关三楼人力资源部办公室，</w:t>
      </w:r>
      <w:r>
        <w:rPr>
          <w:rFonts w:hint="eastAsia" w:ascii="宋体" w:hAnsi="宋体" w:cs="宋体"/>
          <w:color w:val="auto"/>
          <w:szCs w:val="21"/>
          <w:highlight w:val="none"/>
          <w:lang w:val="en-US" w:eastAsia="zh-CN"/>
        </w:rPr>
        <w:t>2024年8月1日至2024年8月8日（工作时间内）。</w:t>
      </w:r>
    </w:p>
    <w:p w14:paraId="2EA1E907">
      <w:pPr>
        <w:pStyle w:val="31"/>
        <w:spacing w:before="0" w:after="0" w:line="360" w:lineRule="auto"/>
        <w:ind w:firstLine="422"/>
        <w:rPr>
          <w:rFonts w:hint="eastAsia" w:ascii="宋体" w:hAnsi="宋体" w:cs="宋体"/>
          <w:bCs w:val="0"/>
          <w:color w:val="auto"/>
          <w:sz w:val="21"/>
          <w:szCs w:val="21"/>
          <w:highlight w:val="none"/>
        </w:rPr>
      </w:pPr>
      <w:bookmarkStart w:id="0" w:name="_Toc109304964"/>
      <w:r>
        <w:rPr>
          <w:rFonts w:hint="eastAsia" w:ascii="宋体" w:hAnsi="宋体" w:cs="宋体"/>
          <w:bCs w:val="0"/>
          <w:color w:val="auto"/>
          <w:sz w:val="21"/>
          <w:szCs w:val="21"/>
          <w:highlight w:val="none"/>
        </w:rPr>
        <w:t>二、申请人的资格要求：</w:t>
      </w:r>
      <w:bookmarkEnd w:id="0"/>
    </w:p>
    <w:p w14:paraId="4CA87C9E">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1.提供下列材料：</w:t>
      </w:r>
    </w:p>
    <w:p w14:paraId="17070D9A">
      <w:pPr>
        <w:spacing w:line="360" w:lineRule="auto"/>
        <w:ind w:firstLine="420"/>
        <w:rPr>
          <w:rFonts w:ascii="宋体" w:hAnsi="宋体" w:cs="宋体"/>
          <w:i w:val="0"/>
          <w:iCs w:val="0"/>
          <w:color w:val="auto"/>
          <w:szCs w:val="21"/>
          <w:highlight w:val="none"/>
          <w:u w:val="single"/>
        </w:rPr>
      </w:pPr>
      <w:r>
        <w:rPr>
          <w:rFonts w:hint="eastAsia" w:ascii="宋体" w:hAnsi="宋体" w:cs="宋体"/>
          <w:i w:val="0"/>
          <w:iCs w:val="0"/>
          <w:color w:val="auto"/>
          <w:szCs w:val="21"/>
          <w:highlight w:val="none"/>
          <w:u w:val="single"/>
        </w:rPr>
        <w:t>1.1 法人或者其他组织的营业执照等证明文件，自然人的身份证明</w:t>
      </w:r>
    </w:p>
    <w:p w14:paraId="7BD246BB">
      <w:pPr>
        <w:spacing w:line="360" w:lineRule="auto"/>
        <w:ind w:firstLine="420"/>
        <w:rPr>
          <w:rFonts w:ascii="宋体" w:hAnsi="宋体" w:cs="宋体"/>
          <w:i w:val="0"/>
          <w:iCs w:val="0"/>
          <w:color w:val="auto"/>
          <w:szCs w:val="21"/>
          <w:highlight w:val="none"/>
          <w:u w:val="single"/>
        </w:rPr>
      </w:pPr>
      <w:r>
        <w:rPr>
          <w:rFonts w:hint="eastAsia" w:ascii="宋体" w:hAnsi="宋体" w:cs="宋体"/>
          <w:i w:val="0"/>
          <w:iCs w:val="0"/>
          <w:color w:val="auto"/>
          <w:szCs w:val="21"/>
          <w:highlight w:val="none"/>
          <w:u w:val="single"/>
        </w:rPr>
        <w:t>1.2 依法缴纳职工社会保障资金的证明材料</w:t>
      </w:r>
      <w:r>
        <w:rPr>
          <w:rFonts w:hint="eastAsia" w:ascii="宋体" w:hAnsi="宋体" w:cs="宋体"/>
          <w:b/>
          <w:bCs/>
          <w:i w:val="0"/>
          <w:iCs w:val="0"/>
          <w:color w:val="auto"/>
          <w:szCs w:val="21"/>
          <w:highlight w:val="none"/>
          <w:u w:val="single"/>
        </w:rPr>
        <w:t>(税务、银行或社会保险基金管理部门出具的近三个月内任意一个月缴纳职工社会保障资金的缴款凭证或缴款证明)（投标人依法享受缓缴、免缴的提供证明材料）</w:t>
      </w:r>
    </w:p>
    <w:p w14:paraId="4A1CF968">
      <w:pPr>
        <w:spacing w:line="360" w:lineRule="auto"/>
        <w:ind w:firstLine="420"/>
        <w:rPr>
          <w:rFonts w:ascii="宋体" w:hAnsi="宋体"/>
          <w:b/>
          <w:bCs/>
          <w:i w:val="0"/>
          <w:iCs w:val="0"/>
          <w:color w:val="auto"/>
          <w:highlight w:val="none"/>
          <w:u w:val="single"/>
        </w:rPr>
      </w:pPr>
      <w:r>
        <w:rPr>
          <w:rFonts w:hint="eastAsia" w:ascii="宋体" w:hAnsi="宋体" w:cs="宋体"/>
          <w:i w:val="0"/>
          <w:iCs w:val="0"/>
          <w:color w:val="auto"/>
          <w:szCs w:val="21"/>
          <w:highlight w:val="none"/>
          <w:u w:val="single"/>
        </w:rPr>
        <w:t>1.3 投标人近三个月内任意一份依法纳税的缴款凭证</w:t>
      </w:r>
      <w:r>
        <w:rPr>
          <w:rFonts w:hint="eastAsia" w:ascii="宋体" w:hAnsi="宋体" w:cs="宋体"/>
          <w:b/>
          <w:bCs/>
          <w:i w:val="0"/>
          <w:iCs w:val="0"/>
          <w:color w:val="auto"/>
          <w:szCs w:val="21"/>
          <w:highlight w:val="none"/>
          <w:u w:val="single"/>
        </w:rPr>
        <w:t>（投标人依法享受缓缴、免缴的提供证明材料）</w:t>
      </w:r>
    </w:p>
    <w:p w14:paraId="27C09B51">
      <w:pPr>
        <w:spacing w:line="360" w:lineRule="auto"/>
        <w:ind w:firstLine="420"/>
        <w:rPr>
          <w:rFonts w:ascii="宋体" w:hAnsi="宋体" w:cs="宋体"/>
          <w:b/>
          <w:bCs/>
          <w:i w:val="0"/>
          <w:iCs w:val="0"/>
          <w:color w:val="auto"/>
          <w:szCs w:val="21"/>
          <w:highlight w:val="none"/>
          <w:u w:val="single"/>
        </w:rPr>
      </w:pPr>
      <w:r>
        <w:rPr>
          <w:rFonts w:hint="eastAsia" w:ascii="宋体" w:hAnsi="宋体" w:cs="宋体"/>
          <w:i w:val="0"/>
          <w:iCs w:val="0"/>
          <w:color w:val="auto"/>
          <w:szCs w:val="21"/>
          <w:highlight w:val="none"/>
          <w:u w:val="single"/>
        </w:rPr>
        <w:t>1.4 上一年度的财务报告情况（</w:t>
      </w:r>
      <w:r>
        <w:rPr>
          <w:rFonts w:hint="eastAsia" w:ascii="宋体" w:hAnsi="宋体" w:cs="宋体"/>
          <w:b/>
          <w:bCs/>
          <w:i w:val="0"/>
          <w:iCs w:val="0"/>
          <w:color w:val="auto"/>
          <w:szCs w:val="21"/>
          <w:highlight w:val="none"/>
          <w:u w:val="single"/>
        </w:rPr>
        <w:t>成立不满一年不需提供）</w:t>
      </w:r>
    </w:p>
    <w:p w14:paraId="07D23775">
      <w:pPr>
        <w:spacing w:line="360" w:lineRule="auto"/>
        <w:ind w:firstLine="420"/>
        <w:rPr>
          <w:rFonts w:ascii="宋体" w:hAnsi="宋体" w:cs="宋体"/>
          <w:i w:val="0"/>
          <w:iCs w:val="0"/>
          <w:color w:val="auto"/>
          <w:szCs w:val="21"/>
          <w:highlight w:val="none"/>
          <w:u w:val="single"/>
        </w:rPr>
      </w:pPr>
      <w:r>
        <w:rPr>
          <w:rFonts w:hint="eastAsia" w:ascii="宋体" w:hAnsi="宋体" w:cs="宋体"/>
          <w:i w:val="0"/>
          <w:iCs w:val="0"/>
          <w:color w:val="auto"/>
          <w:szCs w:val="21"/>
          <w:highlight w:val="none"/>
          <w:u w:val="single"/>
        </w:rPr>
        <w:t>1.5 具备履行合同所必需的设备和专业技术能力的证明材料</w:t>
      </w:r>
    </w:p>
    <w:p w14:paraId="6DB7A155">
      <w:pPr>
        <w:pStyle w:val="31"/>
        <w:spacing w:before="0" w:after="0" w:line="360" w:lineRule="auto"/>
        <w:ind w:firstLine="422"/>
        <w:rPr>
          <w:rFonts w:hint="eastAsia" w:ascii="宋体" w:hAnsi="宋体" w:cs="宋体"/>
          <w:bCs w:val="0"/>
          <w:color w:val="auto"/>
          <w:sz w:val="21"/>
          <w:szCs w:val="21"/>
          <w:highlight w:val="none"/>
        </w:rPr>
      </w:pPr>
      <w:r>
        <w:rPr>
          <w:rFonts w:hint="eastAsia" w:ascii="宋体" w:hAnsi="宋体" w:cs="宋体"/>
          <w:bCs w:val="0"/>
          <w:color w:val="auto"/>
          <w:sz w:val="21"/>
          <w:szCs w:val="21"/>
          <w:highlight w:val="none"/>
        </w:rPr>
        <w:t xml:space="preserve"> </w:t>
      </w:r>
      <w:r>
        <w:rPr>
          <w:rFonts w:hint="eastAsia" w:ascii="宋体" w:hAnsi="宋体" w:cs="宋体"/>
          <w:bCs w:val="0"/>
          <w:color w:val="auto"/>
          <w:sz w:val="21"/>
          <w:szCs w:val="21"/>
          <w:highlight w:val="none"/>
          <w:lang w:eastAsia="zh-CN"/>
        </w:rPr>
        <w:t>三</w:t>
      </w:r>
      <w:r>
        <w:rPr>
          <w:rFonts w:hint="eastAsia" w:ascii="宋体" w:hAnsi="宋体" w:cs="宋体"/>
          <w:bCs w:val="0"/>
          <w:color w:val="auto"/>
          <w:sz w:val="21"/>
          <w:szCs w:val="21"/>
          <w:highlight w:val="none"/>
        </w:rPr>
        <w:t>、投标</w:t>
      </w:r>
      <w:r>
        <w:rPr>
          <w:rFonts w:hint="eastAsia" w:ascii="宋体" w:hAnsi="宋体" w:cs="宋体"/>
          <w:bCs w:val="0"/>
          <w:color w:val="auto"/>
          <w:sz w:val="21"/>
          <w:szCs w:val="21"/>
          <w:highlight w:val="none"/>
          <w:lang w:eastAsia="zh-CN"/>
        </w:rPr>
        <w:t>事宜</w:t>
      </w:r>
      <w:r>
        <w:rPr>
          <w:rFonts w:hint="eastAsia" w:ascii="宋体" w:hAnsi="宋体" w:cs="宋体"/>
          <w:bCs w:val="0"/>
          <w:color w:val="auto"/>
          <w:sz w:val="21"/>
          <w:szCs w:val="21"/>
          <w:highlight w:val="none"/>
        </w:rPr>
        <w:t>：</w:t>
      </w:r>
    </w:p>
    <w:p w14:paraId="6F909FDB">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（一）、报名时间、地点：</w:t>
      </w:r>
      <w:r>
        <w:rPr>
          <w:rFonts w:hint="eastAsia" w:ascii="宋体" w:hAnsi="宋体" w:cs="宋体"/>
          <w:color w:val="auto"/>
          <w:szCs w:val="21"/>
          <w:highlight w:val="none"/>
          <w:lang w:val="en-US" w:eastAsia="zh-CN"/>
        </w:rPr>
        <w:t>2024年8月1日至2024年8月</w:t>
      </w:r>
      <w:bookmarkStart w:id="2" w:name="_GoBack"/>
      <w:bookmarkEnd w:id="2"/>
      <w:r>
        <w:rPr>
          <w:rFonts w:hint="eastAsia" w:ascii="宋体" w:hAnsi="宋体" w:cs="宋体"/>
          <w:color w:val="auto"/>
          <w:szCs w:val="21"/>
          <w:highlight w:val="none"/>
          <w:lang w:val="en-US" w:eastAsia="zh-CN"/>
        </w:rPr>
        <w:t>8日，</w:t>
      </w:r>
      <w:r>
        <w:rPr>
          <w:rFonts w:hint="eastAsia" w:ascii="宋体" w:hAnsi="宋体" w:cs="宋体"/>
          <w:color w:val="auto"/>
          <w:sz w:val="21"/>
          <w:szCs w:val="21"/>
          <w:highlight w:val="none"/>
          <w:lang w:val="en-US" w:eastAsia="zh-CN"/>
        </w:rPr>
        <w:t>机关三楼人力资源部办公室</w:t>
      </w:r>
    </w:p>
    <w:p w14:paraId="49089D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（二）、</w:t>
      </w:r>
      <w:r>
        <w:rPr>
          <w:rFonts w:hint="eastAsia" w:ascii="宋体" w:hAnsi="宋体" w:cs="宋体"/>
          <w:color w:val="auto"/>
          <w:szCs w:val="21"/>
          <w:highlight w:val="none"/>
        </w:rPr>
        <w:t>开标日之前的投标文件请投到南京鼓楼医院集团仪征医院</w:t>
      </w:r>
      <w:r>
        <w:rPr>
          <w:rFonts w:hint="eastAsia" w:ascii="宋体" w:hAnsi="宋体" w:cs="宋体"/>
          <w:color w:val="auto"/>
          <w:szCs w:val="21"/>
          <w:highlight w:val="none"/>
          <w:lang w:eastAsia="zh-CN"/>
        </w:rPr>
        <w:t>人力资源部</w:t>
      </w:r>
      <w:r>
        <w:rPr>
          <w:rFonts w:hint="eastAsia" w:ascii="宋体" w:hAnsi="宋体" w:cs="宋体"/>
          <w:color w:val="auto"/>
          <w:szCs w:val="21"/>
          <w:highlight w:val="none"/>
        </w:rPr>
        <w:t>。</w:t>
      </w:r>
    </w:p>
    <w:p w14:paraId="3C2FB46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（三）、</w:t>
      </w:r>
      <w:r>
        <w:rPr>
          <w:rFonts w:hint="eastAsia" w:ascii="宋体" w:hAnsi="宋体" w:cs="宋体"/>
          <w:color w:val="auto"/>
          <w:szCs w:val="21"/>
          <w:highlight w:val="none"/>
        </w:rPr>
        <w:t>开标日当天的投标文件请直接投到开标会场。</w:t>
      </w:r>
    </w:p>
    <w:p w14:paraId="30A1AD1C">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lang w:eastAsia="zh-CN"/>
        </w:rPr>
        <w:t>（四）、</w:t>
      </w:r>
      <w:r>
        <w:rPr>
          <w:rFonts w:hint="eastAsia" w:ascii="宋体" w:hAnsi="宋体" w:cs="宋体"/>
          <w:color w:val="auto"/>
          <w:szCs w:val="21"/>
          <w:highlight w:val="none"/>
        </w:rPr>
        <w:t>投标截止时间：202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13日上</w:t>
      </w:r>
      <w:r>
        <w:rPr>
          <w:rFonts w:hint="eastAsia" w:ascii="宋体" w:hAnsi="宋体" w:cs="宋体"/>
          <w:color w:val="auto"/>
          <w:szCs w:val="21"/>
          <w:highlight w:val="none"/>
        </w:rPr>
        <w:t>午</w:t>
      </w:r>
      <w:r>
        <w:rPr>
          <w:rFonts w:hint="eastAsia" w:ascii="宋体" w:hAnsi="宋体" w:cs="宋体"/>
          <w:color w:val="auto"/>
          <w:szCs w:val="21"/>
          <w:highlight w:val="none"/>
          <w:lang w:val="en-US" w:eastAsia="zh-CN"/>
        </w:rPr>
        <w:t>08</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0，逾期收到或不符合规定的投标文件视作废标。</w:t>
      </w:r>
    </w:p>
    <w:p w14:paraId="6DBEF626">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lang w:eastAsia="zh-CN"/>
        </w:rPr>
        <w:t>（五、</w:t>
      </w:r>
      <w:r>
        <w:rPr>
          <w:rFonts w:hint="eastAsia" w:ascii="宋体" w:hAnsi="宋体" w:cs="宋体"/>
          <w:color w:val="auto"/>
          <w:szCs w:val="21"/>
          <w:highlight w:val="none"/>
        </w:rPr>
        <w:t>开标时间、地点：202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日</w:t>
      </w:r>
      <w:r>
        <w:rPr>
          <w:rFonts w:hint="eastAsia" w:ascii="宋体" w:hAnsi="宋体" w:cs="宋体"/>
          <w:color w:val="auto"/>
          <w:szCs w:val="21"/>
          <w:highlight w:val="none"/>
          <w:lang w:eastAsia="zh-CN"/>
        </w:rPr>
        <w:t>上</w:t>
      </w:r>
      <w:r>
        <w:rPr>
          <w:rFonts w:hint="eastAsia" w:ascii="宋体" w:hAnsi="宋体" w:cs="宋体"/>
          <w:color w:val="auto"/>
          <w:szCs w:val="21"/>
          <w:highlight w:val="none"/>
        </w:rPr>
        <w:t>午</w:t>
      </w:r>
      <w:r>
        <w:rPr>
          <w:rFonts w:hint="eastAsia" w:ascii="宋体" w:hAnsi="宋体" w:cs="宋体"/>
          <w:color w:val="auto"/>
          <w:szCs w:val="21"/>
          <w:highlight w:val="none"/>
          <w:lang w:val="en-US" w:eastAsia="zh-CN"/>
        </w:rPr>
        <w:t>08</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w:t>
      </w:r>
      <w:r>
        <w:rPr>
          <w:rFonts w:hint="eastAsia" w:ascii="宋体" w:hAnsi="宋体" w:cs="宋体"/>
          <w:color w:val="auto"/>
          <w:szCs w:val="21"/>
          <w:highlight w:val="none"/>
          <w:lang w:eastAsia="zh-CN"/>
        </w:rPr>
        <w:t>（如时间改变将另行通知）</w:t>
      </w:r>
      <w:r>
        <w:rPr>
          <w:rFonts w:hint="eastAsia" w:ascii="宋体" w:hAnsi="宋体" w:cs="宋体"/>
          <w:color w:val="auto"/>
          <w:szCs w:val="21"/>
          <w:highlight w:val="none"/>
        </w:rPr>
        <w:t>，于南京鼓楼医院集团仪征医院机关楼三楼会议室。</w:t>
      </w:r>
    </w:p>
    <w:p w14:paraId="319A41FA">
      <w:pPr>
        <w:spacing w:line="360" w:lineRule="auto"/>
        <w:ind w:firstLine="42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（六）</w:t>
      </w:r>
      <w:r>
        <w:rPr>
          <w:rFonts w:hint="eastAsia" w:ascii="宋体" w:hAnsi="宋体" w:cs="宋体"/>
          <w:color w:val="auto"/>
          <w:szCs w:val="21"/>
          <w:highlight w:val="none"/>
        </w:rPr>
        <w:t>、凡对本次招标提出询问，请在202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日前与南京鼓楼医院集团仪征医院</w:t>
      </w:r>
      <w:r>
        <w:rPr>
          <w:rFonts w:hint="eastAsia" w:ascii="宋体" w:hAnsi="宋体" w:cs="宋体"/>
          <w:color w:val="auto"/>
          <w:szCs w:val="21"/>
          <w:highlight w:val="none"/>
          <w:lang w:eastAsia="zh-CN"/>
        </w:rPr>
        <w:t>人力资源</w:t>
      </w:r>
      <w:r>
        <w:rPr>
          <w:rFonts w:hint="eastAsia" w:ascii="宋体" w:hAnsi="宋体" w:cs="宋体"/>
          <w:color w:val="auto"/>
          <w:szCs w:val="21"/>
          <w:highlight w:val="none"/>
        </w:rPr>
        <w:t>部联系</w:t>
      </w:r>
      <w:r>
        <w:rPr>
          <w:rFonts w:hint="eastAsia" w:ascii="宋体" w:hAnsi="宋体" w:cs="宋体"/>
          <w:color w:val="auto"/>
          <w:szCs w:val="21"/>
          <w:highlight w:val="none"/>
          <w:lang w:eastAsia="zh-CN"/>
        </w:rPr>
        <w:t>。</w:t>
      </w:r>
    </w:p>
    <w:p w14:paraId="5B8C2495">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lang w:eastAsia="zh-CN"/>
        </w:rPr>
        <w:t>（七）</w:t>
      </w:r>
      <w:r>
        <w:rPr>
          <w:rFonts w:hint="eastAsia" w:ascii="宋体" w:hAnsi="宋体" w:cs="宋体"/>
          <w:color w:val="auto"/>
          <w:szCs w:val="21"/>
          <w:highlight w:val="none"/>
        </w:rPr>
        <w:t>、投标保证金：人民币</w:t>
      </w:r>
      <w:r>
        <w:rPr>
          <w:rFonts w:hint="eastAsia" w:ascii="宋体" w:hAnsi="宋体" w:cs="宋体"/>
          <w:color w:val="auto"/>
          <w:szCs w:val="21"/>
          <w:highlight w:val="none"/>
          <w:lang w:eastAsia="zh-CN"/>
        </w:rPr>
        <w:t>：壹万</w:t>
      </w:r>
      <w:r>
        <w:rPr>
          <w:rFonts w:hint="eastAsia" w:ascii="宋体" w:hAnsi="宋体" w:cs="宋体"/>
          <w:color w:val="auto"/>
          <w:szCs w:val="21"/>
          <w:highlight w:val="none"/>
        </w:rPr>
        <w:t>元整。投标保证金递交时间：202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lang w:eastAsia="zh-CN"/>
        </w:rPr>
        <w:t>日</w:t>
      </w:r>
      <w:r>
        <w:rPr>
          <w:rFonts w:hint="eastAsia" w:ascii="宋体" w:hAnsi="宋体" w:cs="宋体"/>
          <w:color w:val="auto"/>
          <w:szCs w:val="21"/>
          <w:highlight w:val="none"/>
        </w:rPr>
        <w:t>下午5:00前。</w:t>
      </w:r>
    </w:p>
    <w:p w14:paraId="4B4037AF">
      <w:pPr>
        <w:spacing w:line="360" w:lineRule="auto"/>
        <w:ind w:firstLine="630" w:firstLineChars="300"/>
        <w:rPr>
          <w:rFonts w:hint="eastAsia" w:ascii="宋体" w:hAnsi="宋体" w:cs="宋体"/>
          <w:color w:val="auto"/>
          <w:szCs w:val="21"/>
          <w:highlight w:val="none"/>
        </w:rPr>
      </w:pPr>
    </w:p>
    <w:p w14:paraId="08CED548">
      <w:pPr>
        <w:spacing w:line="360" w:lineRule="auto"/>
        <w:ind w:firstLine="630" w:firstLineChars="300"/>
        <w:rPr>
          <w:rFonts w:hint="eastAsia" w:ascii="宋体" w:hAnsi="宋体" w:cs="宋体"/>
          <w:color w:val="auto"/>
          <w:szCs w:val="21"/>
          <w:highlight w:val="none"/>
          <w:lang w:eastAsia="zh-CN"/>
        </w:rPr>
      </w:pPr>
      <w:r>
        <w:rPr>
          <w:rFonts w:hint="eastAsia" w:ascii="宋体" w:hAnsi="宋体" w:cs="宋体"/>
          <w:color w:val="auto"/>
          <w:szCs w:val="21"/>
          <w:highlight w:val="none"/>
        </w:rPr>
        <w:t>联系地址：南京鼓楼医院集团仪征医院</w:t>
      </w:r>
      <w:r>
        <w:rPr>
          <w:rFonts w:hint="eastAsia" w:ascii="宋体" w:hAnsi="宋体" w:cs="宋体"/>
          <w:color w:val="auto"/>
          <w:szCs w:val="21"/>
          <w:highlight w:val="none"/>
          <w:lang w:eastAsia="zh-CN"/>
        </w:rPr>
        <w:t>人力资源部</w:t>
      </w:r>
    </w:p>
    <w:p w14:paraId="4ED640B6">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 xml:space="preserve">  邮    编：211900（江苏省仪征市仪化生活区环南路1号）</w:t>
      </w:r>
    </w:p>
    <w:p w14:paraId="27841824">
      <w:pPr>
        <w:spacing w:line="360" w:lineRule="auto"/>
        <w:ind w:firstLine="420"/>
        <w:rPr>
          <w:rFonts w:hint="eastAsia" w:ascii="宋体" w:hAnsi="宋体" w:cs="宋体"/>
          <w:color w:val="auto"/>
          <w:szCs w:val="21"/>
          <w:highlight w:val="none"/>
          <w:lang w:val="en-US" w:eastAsia="zh-CN"/>
        </w:rPr>
      </w:pPr>
      <w:r>
        <w:rPr>
          <w:rFonts w:hint="eastAsia" w:ascii="宋体" w:hAnsi="宋体" w:cs="宋体"/>
          <w:color w:val="auto"/>
          <w:szCs w:val="21"/>
          <w:highlight w:val="none"/>
        </w:rPr>
        <w:t xml:space="preserve">  电    话： 0514-</w:t>
      </w:r>
      <w:r>
        <w:rPr>
          <w:rFonts w:hint="eastAsia" w:ascii="宋体" w:hAnsi="宋体" w:cs="宋体"/>
          <w:color w:val="auto"/>
          <w:szCs w:val="21"/>
          <w:highlight w:val="none"/>
          <w:lang w:val="en-US" w:eastAsia="zh-CN"/>
        </w:rPr>
        <w:t xml:space="preserve">83211419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18952706560</w:t>
      </w:r>
    </w:p>
    <w:p w14:paraId="70A9A2C8">
      <w:pPr>
        <w:spacing w:line="360" w:lineRule="auto"/>
        <w:ind w:firstLine="630" w:firstLineChars="3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邮箱：yzyyrsk2022@126.com</w:t>
      </w:r>
    </w:p>
    <w:p w14:paraId="723A7E81">
      <w:pPr>
        <w:spacing w:line="360" w:lineRule="auto"/>
        <w:ind w:firstLine="420"/>
        <w:rPr>
          <w:rFonts w:hint="eastAsia" w:ascii="宋体" w:hAnsi="宋体" w:cs="宋体"/>
          <w:color w:val="auto"/>
          <w:szCs w:val="21"/>
          <w:highlight w:val="none"/>
          <w:lang w:eastAsia="zh-CN"/>
        </w:rPr>
      </w:pPr>
      <w:r>
        <w:rPr>
          <w:rFonts w:hint="eastAsia" w:ascii="宋体" w:hAnsi="宋体" w:cs="宋体"/>
          <w:color w:val="auto"/>
          <w:szCs w:val="21"/>
          <w:highlight w:val="none"/>
        </w:rPr>
        <w:t xml:space="preserve">  联 系 人：</w:t>
      </w:r>
      <w:r>
        <w:rPr>
          <w:rFonts w:hint="eastAsia" w:ascii="宋体" w:hAnsi="宋体" w:cs="宋体"/>
          <w:color w:val="auto"/>
          <w:szCs w:val="21"/>
          <w:highlight w:val="none"/>
          <w:lang w:eastAsia="zh-CN"/>
        </w:rPr>
        <w:t>钱岚</w:t>
      </w:r>
    </w:p>
    <w:p w14:paraId="02DEA714">
      <w:pPr>
        <w:spacing w:line="360" w:lineRule="auto"/>
        <w:ind w:firstLine="6930" w:firstLineChars="3300"/>
        <w:rPr>
          <w:rFonts w:hint="eastAsia" w:ascii="宋体" w:hAnsi="宋体"/>
          <w:b/>
          <w:color w:val="auto"/>
          <w:sz w:val="28"/>
          <w:szCs w:val="28"/>
          <w:highlight w:val="none"/>
        </w:rPr>
      </w:pPr>
      <w:r>
        <w:rPr>
          <w:rFonts w:hint="eastAsia" w:ascii="宋体" w:hAnsi="宋体" w:cs="宋体"/>
          <w:color w:val="auto"/>
          <w:szCs w:val="21"/>
          <w:highlight w:val="none"/>
          <w:lang w:eastAsia="zh-CN"/>
        </w:rPr>
        <w:t>二○二四年</w:t>
      </w:r>
      <w:r>
        <w:rPr>
          <w:rFonts w:hint="eastAsia" w:ascii="宋体" w:hAnsi="宋体" w:cs="宋体"/>
          <w:color w:val="auto"/>
          <w:szCs w:val="21"/>
          <w:highlight w:val="none"/>
          <w:lang w:val="en-US" w:eastAsia="zh-CN"/>
        </w:rPr>
        <w:t>八月一日</w:t>
      </w: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rPr>
        <w:t xml:space="preserve"> </w:t>
      </w:r>
    </w:p>
    <w:p w14:paraId="1C21641D">
      <w:pPr>
        <w:spacing w:line="0" w:lineRule="atLeast"/>
        <w:jc w:val="center"/>
        <w:rPr>
          <w:rFonts w:hint="eastAsia" w:ascii="宋体" w:hAnsi="宋体"/>
          <w:b/>
          <w:color w:val="auto"/>
          <w:sz w:val="28"/>
          <w:szCs w:val="28"/>
          <w:highlight w:val="none"/>
        </w:rPr>
      </w:pPr>
    </w:p>
    <w:p w14:paraId="51A294D1">
      <w:pPr>
        <w:spacing w:line="0" w:lineRule="atLeast"/>
        <w:jc w:val="center"/>
        <w:rPr>
          <w:rFonts w:hint="eastAsia" w:ascii="宋体" w:hAnsi="宋体"/>
          <w:b/>
          <w:color w:val="auto"/>
          <w:sz w:val="28"/>
          <w:szCs w:val="28"/>
          <w:highlight w:val="none"/>
        </w:rPr>
      </w:pPr>
    </w:p>
    <w:p w14:paraId="4C6D1CA8">
      <w:pPr>
        <w:jc w:val="center"/>
        <w:rPr>
          <w:rFonts w:hint="eastAsia" w:ascii="Times New Roman" w:hAnsi="Times New Roman" w:eastAsia="宋体" w:cs="Times New Roman"/>
          <w:b/>
          <w:bCs/>
          <w:color w:val="auto"/>
          <w:sz w:val="28"/>
          <w:highlight w:val="none"/>
          <w:lang w:eastAsia="zh-CN"/>
        </w:rPr>
      </w:pPr>
      <w:r>
        <w:rPr>
          <w:rFonts w:hint="eastAsia"/>
          <w:b/>
          <w:bCs/>
          <w:color w:val="auto"/>
          <w:sz w:val="28"/>
          <w:highlight w:val="none"/>
        </w:rPr>
        <w:t>第</w:t>
      </w:r>
      <w:r>
        <w:rPr>
          <w:rFonts w:hint="eastAsia"/>
          <w:b/>
          <w:bCs/>
          <w:color w:val="auto"/>
          <w:sz w:val="28"/>
          <w:highlight w:val="none"/>
          <w:lang w:eastAsia="zh-CN"/>
        </w:rPr>
        <w:t>二</w:t>
      </w:r>
      <w:r>
        <w:rPr>
          <w:rFonts w:hint="eastAsia"/>
          <w:b/>
          <w:bCs/>
          <w:color w:val="auto"/>
          <w:sz w:val="28"/>
          <w:highlight w:val="none"/>
        </w:rPr>
        <w:t xml:space="preserve">部分  </w:t>
      </w:r>
      <w:r>
        <w:rPr>
          <w:rFonts w:hint="eastAsia"/>
          <w:b/>
          <w:bCs/>
          <w:color w:val="auto"/>
          <w:sz w:val="28"/>
          <w:highlight w:val="none"/>
          <w:lang w:eastAsia="zh-CN"/>
        </w:rPr>
        <w:t>投</w:t>
      </w:r>
      <w:r>
        <w:rPr>
          <w:rFonts w:hint="eastAsia"/>
          <w:b/>
          <w:bCs/>
          <w:color w:val="auto"/>
          <w:sz w:val="28"/>
          <w:highlight w:val="none"/>
          <w:lang w:val="en-US" w:eastAsia="zh-CN"/>
        </w:rPr>
        <w:t xml:space="preserve"> </w:t>
      </w:r>
      <w:r>
        <w:rPr>
          <w:rFonts w:hint="eastAsia"/>
          <w:b/>
          <w:bCs/>
          <w:color w:val="auto"/>
          <w:sz w:val="28"/>
          <w:highlight w:val="none"/>
          <w:lang w:eastAsia="zh-CN"/>
        </w:rPr>
        <w:t>标</w:t>
      </w:r>
      <w:r>
        <w:rPr>
          <w:rFonts w:hint="eastAsia"/>
          <w:b/>
          <w:bCs/>
          <w:color w:val="auto"/>
          <w:sz w:val="28"/>
          <w:highlight w:val="none"/>
          <w:lang w:val="en-US" w:eastAsia="zh-CN"/>
        </w:rPr>
        <w:t xml:space="preserve"> </w:t>
      </w:r>
      <w:r>
        <w:rPr>
          <w:rFonts w:hint="eastAsia"/>
          <w:b/>
          <w:bCs/>
          <w:color w:val="auto"/>
          <w:sz w:val="28"/>
          <w:highlight w:val="none"/>
          <w:lang w:eastAsia="zh-CN"/>
        </w:rPr>
        <w:t>须</w:t>
      </w:r>
      <w:r>
        <w:rPr>
          <w:rFonts w:hint="eastAsia"/>
          <w:b/>
          <w:bCs/>
          <w:color w:val="auto"/>
          <w:sz w:val="28"/>
          <w:highlight w:val="none"/>
          <w:lang w:val="en-US" w:eastAsia="zh-CN"/>
        </w:rPr>
        <w:t xml:space="preserve"> </w:t>
      </w:r>
      <w:r>
        <w:rPr>
          <w:rFonts w:hint="eastAsia"/>
          <w:b/>
          <w:bCs/>
          <w:color w:val="auto"/>
          <w:sz w:val="28"/>
          <w:highlight w:val="none"/>
          <w:lang w:eastAsia="zh-CN"/>
        </w:rPr>
        <w:t>知</w:t>
      </w:r>
    </w:p>
    <w:p w14:paraId="154E5344">
      <w:pPr>
        <w:numPr>
          <w:ilvl w:val="0"/>
          <w:numId w:val="0"/>
        </w:numPr>
        <w:spacing w:line="0" w:lineRule="atLeast"/>
        <w:jc w:val="both"/>
        <w:rPr>
          <w:rFonts w:hint="eastAsia" w:ascii="宋体" w:hAnsi="宋体"/>
          <w:b/>
          <w:color w:val="auto"/>
          <w:sz w:val="21"/>
          <w:szCs w:val="21"/>
          <w:highlight w:val="none"/>
        </w:rPr>
      </w:pPr>
    </w:p>
    <w:p w14:paraId="51689901">
      <w:pPr>
        <w:spacing w:line="0" w:lineRule="atLeast"/>
        <w:rPr>
          <w:rFonts w:hint="eastAsia" w:ascii="宋体" w:hAnsi="宋体"/>
          <w:color w:val="auto"/>
          <w:szCs w:val="21"/>
          <w:highlight w:val="none"/>
        </w:rPr>
      </w:pPr>
    </w:p>
    <w:p w14:paraId="2CBAF4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一、合格的投标方：</w:t>
      </w:r>
    </w:p>
    <w:p w14:paraId="79DA83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本次为公开招标，凡具备本项目</w:t>
      </w:r>
      <w:r>
        <w:rPr>
          <w:rFonts w:hint="eastAsia" w:ascii="宋体" w:hAnsi="宋体" w:cs="宋体"/>
          <w:color w:val="auto"/>
          <w:szCs w:val="21"/>
          <w:highlight w:val="none"/>
          <w:lang w:eastAsia="zh-CN"/>
        </w:rPr>
        <w:t>资格要求</w:t>
      </w:r>
      <w:r>
        <w:rPr>
          <w:rFonts w:hint="eastAsia" w:ascii="宋体" w:hAnsi="宋体" w:cs="宋体"/>
          <w:color w:val="auto"/>
          <w:szCs w:val="21"/>
          <w:highlight w:val="none"/>
        </w:rPr>
        <w:t>，能够及时提供相关服务的供应商均可参加投标。投标方应遵守有关的中国法律和规章条例并自行承担所有与参加投标有关的全部费用。</w:t>
      </w:r>
    </w:p>
    <w:p w14:paraId="7160B92D">
      <w:pPr>
        <w:numPr>
          <w:ilvl w:val="0"/>
          <w:numId w:val="2"/>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投标总报价</w:t>
      </w:r>
      <w:r>
        <w:rPr>
          <w:rFonts w:hint="eastAsia" w:ascii="宋体" w:hAnsi="宋体" w:eastAsia="宋体" w:cs="Times New Roman"/>
          <w:i w:val="0"/>
          <w:iCs w:val="0"/>
          <w:color w:val="auto"/>
          <w:sz w:val="22"/>
          <w:szCs w:val="22"/>
          <w:highlight w:val="none"/>
          <w:u w:val="none"/>
          <w:lang w:val="en-US" w:eastAsia="zh-CN" w:bidi="ar-SA"/>
        </w:rPr>
        <w:t>包括但不限于人员工资、法定的社会保险、医疗保险、住房公积金、管理费、税费、员工福利、加班费（法定节假日加班费</w:t>
      </w:r>
      <w:r>
        <w:rPr>
          <w:rFonts w:hint="eastAsia" w:ascii="宋体" w:hAnsi="宋体" w:cs="Times New Roman"/>
          <w:i w:val="0"/>
          <w:iCs w:val="0"/>
          <w:color w:val="auto"/>
          <w:sz w:val="22"/>
          <w:szCs w:val="22"/>
          <w:highlight w:val="none"/>
          <w:u w:val="none"/>
          <w:lang w:val="en-US" w:eastAsia="zh-CN" w:bidi="ar-SA"/>
        </w:rPr>
        <w:t>,</w:t>
      </w:r>
      <w:r>
        <w:rPr>
          <w:rFonts w:hint="eastAsia" w:ascii="宋体" w:hAnsi="宋体" w:eastAsia="宋体" w:cs="Times New Roman"/>
          <w:i w:val="0"/>
          <w:iCs w:val="0"/>
          <w:color w:val="auto"/>
          <w:sz w:val="22"/>
          <w:szCs w:val="22"/>
          <w:highlight w:val="none"/>
          <w:u w:val="none"/>
          <w:lang w:val="en-US" w:eastAsia="zh-CN" w:bidi="ar-SA"/>
        </w:rPr>
        <w:t>不含特殊加班费）</w:t>
      </w:r>
      <w:r>
        <w:rPr>
          <w:rFonts w:hint="eastAsia" w:ascii="宋体" w:hAnsi="宋体" w:cs="Times New Roman"/>
          <w:i w:val="0"/>
          <w:iCs w:val="0"/>
          <w:color w:val="auto"/>
          <w:sz w:val="22"/>
          <w:szCs w:val="22"/>
          <w:highlight w:val="none"/>
          <w:u w:val="none"/>
          <w:lang w:val="en-US" w:eastAsia="zh-CN" w:bidi="ar-SA"/>
        </w:rPr>
        <w:t>等</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。按人民币报价。</w:t>
      </w:r>
    </w:p>
    <w:p w14:paraId="2057F306">
      <w:pPr>
        <w:spacing w:line="360" w:lineRule="auto"/>
        <w:ind w:firstLine="420"/>
        <w:rPr>
          <w:rFonts w:hint="eastAsia"/>
          <w:color w:val="auto"/>
          <w:highlight w:val="none"/>
        </w:rPr>
      </w:pPr>
      <w:r>
        <w:rPr>
          <w:rFonts w:hint="eastAsia" w:ascii="宋体" w:hAnsi="宋体" w:cs="宋体"/>
          <w:color w:val="auto"/>
          <w:szCs w:val="21"/>
          <w:highlight w:val="none"/>
          <w:lang w:eastAsia="zh-CN"/>
        </w:rPr>
        <w:t>三</w:t>
      </w:r>
      <w:r>
        <w:rPr>
          <w:rFonts w:hint="eastAsia" w:ascii="宋体" w:hAnsi="宋体" w:cs="宋体"/>
          <w:color w:val="auto"/>
          <w:szCs w:val="21"/>
          <w:highlight w:val="none"/>
        </w:rPr>
        <w:t>、投标文件应有中文书写，</w:t>
      </w:r>
      <w:r>
        <w:rPr>
          <w:rFonts w:hint="eastAsia" w:ascii="宋体" w:hAnsi="宋体" w:cs="宋体"/>
          <w:color w:val="auto"/>
          <w:szCs w:val="21"/>
          <w:highlight w:val="none"/>
          <w:lang w:bidi="ar"/>
        </w:rPr>
        <w:t>一式</w:t>
      </w:r>
      <w:r>
        <w:rPr>
          <w:rFonts w:hint="eastAsia" w:ascii="宋体" w:hAnsi="宋体" w:cs="宋体"/>
          <w:color w:val="auto"/>
          <w:szCs w:val="21"/>
          <w:highlight w:val="none"/>
          <w:lang w:val="en-US" w:eastAsia="zh-CN" w:bidi="ar"/>
        </w:rPr>
        <w:t>叁</w:t>
      </w:r>
      <w:r>
        <w:rPr>
          <w:rFonts w:hint="eastAsia" w:ascii="宋体" w:hAnsi="宋体" w:cs="宋体"/>
          <w:color w:val="auto"/>
          <w:szCs w:val="21"/>
          <w:highlight w:val="none"/>
          <w:lang w:bidi="ar"/>
        </w:rPr>
        <w:t>份（正本</w:t>
      </w:r>
      <w:r>
        <w:rPr>
          <w:rFonts w:hint="eastAsia" w:ascii="宋体" w:hAnsi="宋体" w:cs="宋体"/>
          <w:color w:val="auto"/>
          <w:szCs w:val="21"/>
          <w:highlight w:val="none"/>
          <w:lang w:val="en-US" w:eastAsia="zh-CN" w:bidi="ar"/>
        </w:rPr>
        <w:t>一</w:t>
      </w:r>
      <w:r>
        <w:rPr>
          <w:rFonts w:hint="eastAsia" w:ascii="宋体" w:hAnsi="宋体" w:cs="宋体"/>
          <w:color w:val="auto"/>
          <w:szCs w:val="21"/>
          <w:highlight w:val="none"/>
          <w:lang w:bidi="ar"/>
        </w:rPr>
        <w:t>份、</w:t>
      </w:r>
      <w:r>
        <w:rPr>
          <w:rFonts w:hint="eastAsia" w:ascii="宋体" w:hAnsi="宋体" w:cs="宋体"/>
          <w:color w:val="auto"/>
          <w:szCs w:val="21"/>
          <w:highlight w:val="none"/>
          <w:lang w:val="en-US" w:eastAsia="zh-CN" w:bidi="ar"/>
        </w:rPr>
        <w:t>副本两份</w:t>
      </w:r>
      <w:r>
        <w:rPr>
          <w:rFonts w:hint="eastAsia" w:ascii="宋体" w:hAnsi="宋体" w:cs="宋体"/>
          <w:color w:val="auto"/>
          <w:szCs w:val="21"/>
          <w:highlight w:val="none"/>
          <w:lang w:bidi="ar"/>
        </w:rPr>
        <w:t>）、电子版投标文件</w:t>
      </w:r>
      <w:r>
        <w:rPr>
          <w:rFonts w:hint="eastAsia" w:ascii="宋体" w:hAnsi="宋体" w:cs="宋体"/>
          <w:color w:val="auto"/>
          <w:szCs w:val="21"/>
          <w:highlight w:val="none"/>
          <w:lang w:val="en-US" w:eastAsia="zh-CN" w:bidi="ar"/>
        </w:rPr>
        <w:t>一</w:t>
      </w:r>
      <w:r>
        <w:rPr>
          <w:rFonts w:hint="eastAsia" w:ascii="宋体" w:hAnsi="宋体" w:cs="宋体"/>
          <w:color w:val="auto"/>
          <w:szCs w:val="21"/>
          <w:highlight w:val="none"/>
          <w:lang w:bidi="ar"/>
        </w:rPr>
        <w:t>份(</w:t>
      </w:r>
      <w:r>
        <w:rPr>
          <w:rFonts w:hint="eastAsia" w:ascii="宋体" w:hAnsi="宋体" w:cs="宋体"/>
          <w:color w:val="auto"/>
          <w:szCs w:val="21"/>
          <w:highlight w:val="none"/>
          <w:lang w:val="en-US" w:eastAsia="zh-CN" w:bidi="ar"/>
        </w:rPr>
        <w:t>一</w:t>
      </w:r>
      <w:r>
        <w:rPr>
          <w:rFonts w:hint="eastAsia" w:ascii="宋体" w:hAnsi="宋体" w:cs="宋体"/>
          <w:color w:val="auto"/>
          <w:szCs w:val="21"/>
          <w:highlight w:val="none"/>
          <w:lang w:bidi="ar"/>
        </w:rPr>
        <w:t>般应为U盘形式、随纸质正本文件一并提交)。当电子版文件和纸质正本文件不一致时，以纸质正本文件为准。电子版文件用于辅助评标和平台存文件，供应商需承担前述不一致造成的不利后果。每份投标文件须清楚标明“正本”或“副本”字样。一旦正本和副本不符，以正本为准。</w:t>
      </w:r>
    </w:p>
    <w:p w14:paraId="5EC29D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正本一份、副本二份并经授权代表签署，开标一览表单独分装后贴于正本分装袋外侧，密封盖章投标；文件正本中除营业执照副本</w:t>
      </w:r>
      <w:r>
        <w:rPr>
          <w:rFonts w:hint="eastAsia" w:ascii="宋体" w:hAnsi="宋体" w:cs="宋体"/>
          <w:color w:val="auto"/>
          <w:szCs w:val="21"/>
          <w:highlight w:val="none"/>
          <w:lang w:eastAsia="zh-CN"/>
        </w:rPr>
        <w:t>，自然人身份证</w:t>
      </w:r>
      <w:r>
        <w:rPr>
          <w:rFonts w:hint="eastAsia" w:ascii="宋体" w:hAnsi="宋体" w:cs="宋体"/>
          <w:color w:val="auto"/>
          <w:szCs w:val="21"/>
          <w:highlight w:val="none"/>
        </w:rPr>
        <w:t>可提交复印件外，其他均须提交原件。投标方提交的文件将给予保密，但不退还。</w:t>
      </w:r>
    </w:p>
    <w:p w14:paraId="7B24E04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四</w:t>
      </w:r>
      <w:r>
        <w:rPr>
          <w:rFonts w:hint="eastAsia" w:ascii="宋体" w:hAnsi="宋体" w:cs="宋体"/>
          <w:color w:val="auto"/>
          <w:szCs w:val="21"/>
          <w:highlight w:val="none"/>
        </w:rPr>
        <w:t>、投标文件的澄清：</w:t>
      </w:r>
    </w:p>
    <w:p w14:paraId="0813964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评委会认为有必要，可要求投标人对某些问题作出书面答复。书面答复须由投标人受权代表签署，并且作为投标文件的补充，参与评标。</w:t>
      </w:r>
    </w:p>
    <w:p w14:paraId="6E8DA41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五</w:t>
      </w:r>
      <w:r>
        <w:rPr>
          <w:rFonts w:hint="eastAsia" w:ascii="宋体" w:hAnsi="宋体" w:cs="宋体"/>
          <w:color w:val="auto"/>
          <w:szCs w:val="21"/>
          <w:highlight w:val="none"/>
        </w:rPr>
        <w:t>、投标方同意提供按照我方可能要求的与其投标有关的一切数据或资料。</w:t>
      </w:r>
    </w:p>
    <w:p w14:paraId="3EF793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六</w:t>
      </w:r>
      <w:r>
        <w:rPr>
          <w:rFonts w:hint="eastAsia" w:ascii="宋体" w:hAnsi="宋体" w:cs="宋体"/>
          <w:color w:val="auto"/>
          <w:szCs w:val="21"/>
          <w:highlight w:val="none"/>
        </w:rPr>
        <w:t>、投标保证金</w:t>
      </w:r>
    </w:p>
    <w:p w14:paraId="39E6EB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 投标保证金采用电汇、汇票、转账支票等转账方式提交。开户行、账号：</w:t>
      </w:r>
    </w:p>
    <w:p w14:paraId="69A670EA">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南京鼓楼医院集团仪征医院有限公司</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开户行：建设银行仪征化纤</w:t>
      </w:r>
      <w:r>
        <w:rPr>
          <w:rFonts w:hint="eastAsia" w:ascii="宋体" w:hAnsi="宋体" w:cs="宋体"/>
          <w:color w:val="auto"/>
          <w:szCs w:val="21"/>
          <w:highlight w:val="none"/>
          <w:lang w:eastAsia="zh-CN"/>
        </w:rPr>
        <w:t>支行</w:t>
      </w:r>
    </w:p>
    <w:p w14:paraId="0ECFC8A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账 号：32001747038052502112</w:t>
      </w:r>
    </w:p>
    <w:p w14:paraId="16D7E90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 未按规定提交投标保证金的投标，将被视为无效投标。</w:t>
      </w:r>
    </w:p>
    <w:p w14:paraId="6ADE9F3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.3 未中标的投标人的投标保证金，将在定标后的5个工作日内予以退回(无息)。</w:t>
      </w:r>
    </w:p>
    <w:p w14:paraId="1CD445E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.4 中标的投标人的投标保证金，在合同签订后，即转为履约保证金，待</w:t>
      </w:r>
      <w:r>
        <w:rPr>
          <w:rFonts w:hint="eastAsia" w:ascii="宋体" w:hAnsi="宋体" w:cs="宋体"/>
          <w:color w:val="auto"/>
          <w:szCs w:val="21"/>
          <w:highlight w:val="none"/>
          <w:lang w:eastAsia="zh-CN"/>
        </w:rPr>
        <w:t>派遣人员到达工作岗位</w:t>
      </w:r>
      <w:r>
        <w:rPr>
          <w:rFonts w:hint="eastAsia" w:ascii="宋体" w:hAnsi="宋体" w:cs="宋体"/>
          <w:color w:val="auto"/>
          <w:szCs w:val="21"/>
          <w:highlight w:val="none"/>
        </w:rPr>
        <w:t>后5个工作日内退回。</w:t>
      </w:r>
    </w:p>
    <w:p w14:paraId="3FD53AD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.5 投标人在中标后未按招标文件规定与招标人签订</w:t>
      </w:r>
      <w:r>
        <w:rPr>
          <w:rFonts w:hint="eastAsia" w:ascii="宋体" w:hAnsi="宋体" w:cs="宋体"/>
          <w:color w:val="auto"/>
          <w:szCs w:val="21"/>
          <w:highlight w:val="none"/>
          <w:lang w:eastAsia="zh-CN"/>
        </w:rPr>
        <w:t>劳务派遣</w:t>
      </w:r>
      <w:r>
        <w:rPr>
          <w:rFonts w:hint="eastAsia" w:ascii="宋体" w:hAnsi="宋体" w:cs="宋体"/>
          <w:color w:val="auto"/>
          <w:szCs w:val="21"/>
          <w:highlight w:val="none"/>
        </w:rPr>
        <w:t>合同时，投标人的投标保证金将被招标人扣缴。</w:t>
      </w:r>
    </w:p>
    <w:p w14:paraId="380E6DD7">
      <w:pPr>
        <w:spacing w:line="360" w:lineRule="auto"/>
        <w:ind w:firstLine="420" w:firstLineChars="200"/>
        <w:rPr>
          <w:color w:val="auto"/>
          <w:szCs w:val="21"/>
          <w:highlight w:val="none"/>
        </w:rPr>
      </w:pPr>
      <w:r>
        <w:rPr>
          <w:rFonts w:hint="eastAsia" w:ascii="宋体" w:hAnsi="宋体" w:cs="宋体"/>
          <w:color w:val="auto"/>
          <w:szCs w:val="21"/>
          <w:highlight w:val="none"/>
          <w:lang w:eastAsia="zh-CN"/>
        </w:rPr>
        <w:t>七</w:t>
      </w:r>
      <w:r>
        <w:rPr>
          <w:rFonts w:hint="eastAsia" w:ascii="宋体" w:hAnsi="宋体" w:cs="宋体"/>
          <w:color w:val="auto"/>
          <w:szCs w:val="21"/>
          <w:highlight w:val="none"/>
        </w:rPr>
        <w:t>、对未中标者招标方不具有作出解释的义务。</w:t>
      </w:r>
    </w:p>
    <w:p w14:paraId="48AD4AD9">
      <w:pPr>
        <w:rPr>
          <w:color w:val="auto"/>
          <w:szCs w:val="21"/>
          <w:highlight w:val="none"/>
        </w:rPr>
      </w:pPr>
    </w:p>
    <w:p w14:paraId="23359CE6">
      <w:pPr>
        <w:rPr>
          <w:color w:val="auto"/>
          <w:szCs w:val="21"/>
          <w:highlight w:val="none"/>
        </w:rPr>
      </w:pPr>
    </w:p>
    <w:p w14:paraId="6F44AA4F">
      <w:pPr>
        <w:spacing w:line="0" w:lineRule="atLeast"/>
        <w:ind w:left="420"/>
        <w:rPr>
          <w:rFonts w:hint="eastAsia" w:ascii="宋体" w:hAnsi="宋体"/>
          <w:color w:val="auto"/>
          <w:sz w:val="28"/>
          <w:highlight w:val="none"/>
        </w:rPr>
      </w:pPr>
    </w:p>
    <w:p w14:paraId="359FA919">
      <w:pPr>
        <w:spacing w:line="240" w:lineRule="atLeast"/>
        <w:jc w:val="both"/>
        <w:rPr>
          <w:rFonts w:hint="eastAsia" w:ascii="宋体" w:hAnsi="宋体"/>
          <w:b/>
          <w:bCs/>
          <w:color w:val="auto"/>
          <w:sz w:val="28"/>
          <w:highlight w:val="none"/>
        </w:rPr>
      </w:pPr>
    </w:p>
    <w:p w14:paraId="21632CF6">
      <w:pPr>
        <w:rPr>
          <w:rFonts w:hint="eastAsia"/>
          <w:b/>
          <w:bCs/>
          <w:color w:val="auto"/>
          <w:sz w:val="28"/>
          <w:highlight w:val="none"/>
        </w:rPr>
      </w:pPr>
      <w:r>
        <w:rPr>
          <w:rFonts w:hint="eastAsia"/>
          <w:b/>
          <w:bCs/>
          <w:color w:val="auto"/>
          <w:sz w:val="28"/>
          <w:highlight w:val="none"/>
        </w:rPr>
        <w:br w:type="page"/>
      </w:r>
    </w:p>
    <w:p w14:paraId="75954A4E">
      <w:pPr>
        <w:spacing w:line="0" w:lineRule="atLeast"/>
        <w:jc w:val="center"/>
        <w:rPr>
          <w:rFonts w:hint="eastAsia" w:ascii="Times New Roman" w:hAnsi="Times New Roman" w:eastAsia="宋体" w:cs="Times New Roman"/>
          <w:b/>
          <w:bCs/>
          <w:color w:val="auto"/>
          <w:sz w:val="28"/>
          <w:highlight w:val="none"/>
          <w:lang w:eastAsia="zh-CN"/>
        </w:rPr>
      </w:pPr>
      <w:r>
        <w:rPr>
          <w:rFonts w:hint="eastAsia"/>
          <w:b/>
          <w:bCs/>
          <w:color w:val="auto"/>
          <w:sz w:val="28"/>
          <w:highlight w:val="none"/>
        </w:rPr>
        <w:t>第</w:t>
      </w:r>
      <w:r>
        <w:rPr>
          <w:rFonts w:hint="eastAsia"/>
          <w:b/>
          <w:bCs/>
          <w:color w:val="auto"/>
          <w:sz w:val="28"/>
          <w:highlight w:val="none"/>
          <w:lang w:eastAsia="zh-CN"/>
        </w:rPr>
        <w:t>三</w:t>
      </w:r>
      <w:r>
        <w:rPr>
          <w:rFonts w:hint="eastAsia"/>
          <w:b/>
          <w:bCs/>
          <w:color w:val="auto"/>
          <w:sz w:val="28"/>
          <w:highlight w:val="none"/>
        </w:rPr>
        <w:t xml:space="preserve">部分  </w:t>
      </w:r>
      <w:r>
        <w:rPr>
          <w:rFonts w:hint="eastAsia"/>
          <w:b/>
          <w:bCs/>
          <w:color w:val="auto"/>
          <w:sz w:val="28"/>
          <w:highlight w:val="none"/>
          <w:lang w:eastAsia="zh-CN"/>
        </w:rPr>
        <w:t>招</w:t>
      </w:r>
      <w:r>
        <w:rPr>
          <w:rFonts w:hint="eastAsia"/>
          <w:b/>
          <w:bCs/>
          <w:color w:val="auto"/>
          <w:sz w:val="28"/>
          <w:highlight w:val="none"/>
          <w:lang w:val="en-US" w:eastAsia="zh-CN"/>
        </w:rPr>
        <w:t xml:space="preserve"> </w:t>
      </w:r>
      <w:r>
        <w:rPr>
          <w:rFonts w:hint="eastAsia"/>
          <w:b/>
          <w:bCs/>
          <w:color w:val="auto"/>
          <w:sz w:val="28"/>
          <w:highlight w:val="none"/>
          <w:lang w:eastAsia="zh-CN"/>
        </w:rPr>
        <w:t>标</w:t>
      </w:r>
      <w:r>
        <w:rPr>
          <w:rFonts w:hint="eastAsia"/>
          <w:b/>
          <w:bCs/>
          <w:color w:val="auto"/>
          <w:sz w:val="28"/>
          <w:highlight w:val="none"/>
          <w:lang w:val="en-US" w:eastAsia="zh-CN"/>
        </w:rPr>
        <w:t xml:space="preserve"> </w:t>
      </w:r>
      <w:r>
        <w:rPr>
          <w:rFonts w:hint="eastAsia"/>
          <w:b/>
          <w:bCs/>
          <w:color w:val="auto"/>
          <w:sz w:val="28"/>
          <w:highlight w:val="none"/>
          <w:lang w:eastAsia="zh-CN"/>
        </w:rPr>
        <w:t>项</w:t>
      </w:r>
      <w:r>
        <w:rPr>
          <w:rFonts w:hint="eastAsia"/>
          <w:b/>
          <w:bCs/>
          <w:color w:val="auto"/>
          <w:sz w:val="28"/>
          <w:highlight w:val="none"/>
          <w:lang w:val="en-US" w:eastAsia="zh-CN"/>
        </w:rPr>
        <w:t xml:space="preserve"> </w:t>
      </w:r>
      <w:r>
        <w:rPr>
          <w:rFonts w:hint="eastAsia"/>
          <w:b/>
          <w:bCs/>
          <w:color w:val="auto"/>
          <w:sz w:val="28"/>
          <w:highlight w:val="none"/>
          <w:lang w:eastAsia="zh-CN"/>
        </w:rPr>
        <w:t>目</w:t>
      </w:r>
      <w:r>
        <w:rPr>
          <w:rFonts w:hint="eastAsia"/>
          <w:b/>
          <w:bCs/>
          <w:color w:val="auto"/>
          <w:sz w:val="28"/>
          <w:highlight w:val="none"/>
          <w:lang w:val="en-US" w:eastAsia="zh-CN"/>
        </w:rPr>
        <w:t xml:space="preserve"> </w:t>
      </w:r>
      <w:r>
        <w:rPr>
          <w:rFonts w:hint="eastAsia"/>
          <w:b/>
          <w:bCs/>
          <w:color w:val="auto"/>
          <w:sz w:val="28"/>
          <w:highlight w:val="none"/>
          <w:lang w:eastAsia="zh-CN"/>
        </w:rPr>
        <w:t>要</w:t>
      </w:r>
      <w:r>
        <w:rPr>
          <w:rFonts w:hint="eastAsia"/>
          <w:b/>
          <w:bCs/>
          <w:color w:val="auto"/>
          <w:sz w:val="28"/>
          <w:highlight w:val="none"/>
          <w:lang w:val="en-US" w:eastAsia="zh-CN"/>
        </w:rPr>
        <w:t xml:space="preserve"> </w:t>
      </w:r>
      <w:r>
        <w:rPr>
          <w:rFonts w:hint="eastAsia"/>
          <w:b/>
          <w:bCs/>
          <w:color w:val="auto"/>
          <w:sz w:val="28"/>
          <w:highlight w:val="none"/>
          <w:lang w:eastAsia="zh-CN"/>
        </w:rPr>
        <w:t>求</w:t>
      </w:r>
    </w:p>
    <w:p w14:paraId="372A3E23">
      <w:pPr>
        <w:spacing w:line="360" w:lineRule="auto"/>
        <w:ind w:firstLine="422"/>
        <w:rPr>
          <w:rFonts w:hint="eastAsia" w:ascii="宋体" w:hAnsi="宋体" w:cs="宋体"/>
          <w:b/>
          <w:bCs/>
          <w:color w:val="auto"/>
          <w:sz w:val="21"/>
          <w:szCs w:val="21"/>
          <w:highlight w:val="none"/>
        </w:rPr>
      </w:pPr>
    </w:p>
    <w:p w14:paraId="6A1777CC">
      <w:pPr>
        <w:spacing w:line="360" w:lineRule="auto"/>
        <w:ind w:firstLine="422"/>
        <w:rPr>
          <w:rFonts w:hint="eastAsia" w:ascii="宋体" w:hAnsi="宋体" w:cs="宋体"/>
          <w:color w:val="auto"/>
          <w:sz w:val="21"/>
          <w:szCs w:val="21"/>
          <w:highlight w:val="none"/>
        </w:rPr>
      </w:pPr>
      <w:r>
        <w:rPr>
          <w:rFonts w:hint="eastAsia" w:ascii="宋体" w:hAnsi="宋体" w:cs="宋体"/>
          <w:b/>
          <w:bCs/>
          <w:color w:val="auto"/>
          <w:sz w:val="21"/>
          <w:szCs w:val="21"/>
          <w:highlight w:val="none"/>
        </w:rPr>
        <w:t>一、</w:t>
      </w:r>
      <w:r>
        <w:rPr>
          <w:rFonts w:hint="eastAsia" w:ascii="宋体" w:hAnsi="宋体" w:cs="宋体"/>
          <w:b/>
          <w:bCs/>
          <w:color w:val="auto"/>
          <w:sz w:val="21"/>
          <w:szCs w:val="21"/>
          <w:highlight w:val="none"/>
          <w:lang w:val="en-US" w:eastAsia="zh-CN"/>
        </w:rPr>
        <w:t>人员数量要求</w:t>
      </w:r>
      <w:r>
        <w:rPr>
          <w:rFonts w:hint="eastAsia" w:ascii="宋体" w:hAnsi="宋体" w:cs="宋体"/>
          <w:color w:val="auto"/>
          <w:sz w:val="21"/>
          <w:szCs w:val="21"/>
          <w:highlight w:val="none"/>
        </w:rPr>
        <w:t xml:space="preserve"> </w:t>
      </w:r>
    </w:p>
    <w:p w14:paraId="0BCE9806">
      <w:pPr>
        <w:spacing w:line="360" w:lineRule="auto"/>
        <w:ind w:left="420" w:leftChars="0" w:firstLine="42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护理员数量要求：护理员人数根据收入住老人人数而确定，暂定24人</w:t>
      </w:r>
    </w:p>
    <w:p w14:paraId="417AE89A">
      <w:pPr>
        <w:spacing w:line="360" w:lineRule="auto"/>
        <w:ind w:firstLine="422"/>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二、</w:t>
      </w:r>
      <w:r>
        <w:rPr>
          <w:rFonts w:hint="eastAsia" w:ascii="宋体" w:hAnsi="宋体" w:cs="宋体"/>
          <w:b/>
          <w:bCs/>
          <w:color w:val="auto"/>
          <w:sz w:val="21"/>
          <w:szCs w:val="21"/>
          <w:highlight w:val="none"/>
          <w:lang w:val="en-US" w:eastAsia="zh-CN"/>
        </w:rPr>
        <w:t>护理员</w:t>
      </w:r>
      <w:r>
        <w:rPr>
          <w:rFonts w:hint="eastAsia" w:ascii="宋体" w:hAnsi="宋体" w:cs="宋体"/>
          <w:b/>
          <w:bCs/>
          <w:color w:val="auto"/>
          <w:sz w:val="21"/>
          <w:szCs w:val="21"/>
          <w:highlight w:val="none"/>
        </w:rPr>
        <w:t>工作要求</w:t>
      </w:r>
    </w:p>
    <w:p w14:paraId="7A7FE360">
      <w:pPr>
        <w:numPr>
          <w:ilvl w:val="0"/>
          <w:numId w:val="3"/>
        </w:numPr>
        <w:spacing w:line="360" w:lineRule="auto"/>
        <w:ind w:left="-2" w:leftChars="0" w:firstLine="42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中标人</w:t>
      </w:r>
      <w:r>
        <w:rPr>
          <w:rFonts w:hint="eastAsia" w:ascii="Times New Roman" w:hAnsi="Times New Roman" w:eastAsia="宋体" w:cs="宋体"/>
          <w:bCs/>
          <w:color w:val="auto"/>
          <w:sz w:val="21"/>
          <w:szCs w:val="21"/>
          <w:highlight w:val="none"/>
        </w:rPr>
        <w:t>拟派服务人员的要求</w:t>
      </w:r>
      <w:r>
        <w:rPr>
          <w:rFonts w:hint="eastAsia" w:ascii="宋体" w:hAnsi="宋体" w:cs="宋体"/>
          <w:color w:val="auto"/>
          <w:sz w:val="21"/>
          <w:szCs w:val="21"/>
          <w:highlight w:val="none"/>
          <w:lang w:val="en-US" w:eastAsia="zh-CN"/>
        </w:rPr>
        <w:t>：</w:t>
      </w:r>
    </w:p>
    <w:p w14:paraId="33738A38">
      <w:pPr>
        <w:numPr>
          <w:ilvl w:val="0"/>
          <w:numId w:val="4"/>
        </w:numPr>
        <w:spacing w:line="440" w:lineRule="exact"/>
        <w:ind w:left="1265" w:leftChars="0" w:hanging="425" w:firstLineChars="0"/>
        <w:textAlignment w:val="baseline"/>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拥有真实合法的身份证明，丰富的专业工作经验，良好的道德品质，积极的服务态度，具有爱岗敬业精神。</w:t>
      </w:r>
    </w:p>
    <w:p w14:paraId="6B02DE28">
      <w:pPr>
        <w:numPr>
          <w:ilvl w:val="0"/>
          <w:numId w:val="4"/>
        </w:numPr>
        <w:spacing w:line="440" w:lineRule="exact"/>
        <w:ind w:left="1265" w:leftChars="0" w:hanging="425" w:firstLineChars="0"/>
        <w:textAlignment w:val="baseline"/>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统一着装，统一佩带证件，服装整齐干净。</w:t>
      </w:r>
    </w:p>
    <w:p w14:paraId="640A8B7D">
      <w:pPr>
        <w:numPr>
          <w:ilvl w:val="0"/>
          <w:numId w:val="4"/>
        </w:numPr>
        <w:spacing w:line="440" w:lineRule="exact"/>
        <w:ind w:left="1265" w:leftChars="0" w:hanging="425" w:firstLineChars="0"/>
        <w:textAlignment w:val="baseline"/>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身体健康、品相端正，无违法犯罪记录。</w:t>
      </w:r>
    </w:p>
    <w:p w14:paraId="3374EC79">
      <w:pPr>
        <w:numPr>
          <w:ilvl w:val="0"/>
          <w:numId w:val="4"/>
        </w:numPr>
        <w:spacing w:line="440" w:lineRule="exact"/>
        <w:ind w:left="1265" w:leftChars="0" w:hanging="425" w:firstLineChars="0"/>
        <w:textAlignment w:val="baseline"/>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年龄：女60岁以下；男65岁以下；小学以上文化、户籍不限、会讲普通话。</w:t>
      </w:r>
    </w:p>
    <w:p w14:paraId="5333A468">
      <w:pPr>
        <w:numPr>
          <w:ilvl w:val="0"/>
          <w:numId w:val="4"/>
        </w:numPr>
        <w:spacing w:line="440" w:lineRule="exact"/>
        <w:ind w:left="1265" w:leftChars="0" w:hanging="425" w:firstLineChars="0"/>
        <w:textAlignment w:val="baseline"/>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所有护理员必须持健康证</w:t>
      </w:r>
      <w:r>
        <w:rPr>
          <w:rFonts w:hint="eastAsia" w:cs="宋体"/>
          <w:bCs/>
          <w:color w:val="auto"/>
          <w:sz w:val="21"/>
          <w:szCs w:val="21"/>
          <w:highlight w:val="none"/>
          <w:lang w:eastAsia="zh-CN"/>
        </w:rPr>
        <w:t>、</w:t>
      </w:r>
      <w:r>
        <w:rPr>
          <w:rFonts w:hint="eastAsia" w:cs="宋体"/>
          <w:bCs/>
          <w:color w:val="auto"/>
          <w:sz w:val="21"/>
          <w:szCs w:val="21"/>
          <w:highlight w:val="none"/>
          <w:lang w:val="en-US" w:eastAsia="zh-CN"/>
        </w:rPr>
        <w:t>养老护理员证</w:t>
      </w:r>
      <w:r>
        <w:rPr>
          <w:rFonts w:hint="eastAsia" w:ascii="Times New Roman" w:hAnsi="Times New Roman" w:eastAsia="宋体" w:cs="宋体"/>
          <w:bCs/>
          <w:color w:val="auto"/>
          <w:sz w:val="21"/>
          <w:szCs w:val="21"/>
          <w:highlight w:val="none"/>
        </w:rPr>
        <w:t>上岗，健康证</w:t>
      </w:r>
      <w:r>
        <w:rPr>
          <w:rFonts w:hint="eastAsia" w:cs="宋体"/>
          <w:bCs/>
          <w:color w:val="auto"/>
          <w:sz w:val="21"/>
          <w:szCs w:val="21"/>
          <w:highlight w:val="none"/>
          <w:lang w:val="en-US" w:eastAsia="zh-CN"/>
        </w:rPr>
        <w:t>和养老护理员证</w:t>
      </w:r>
      <w:r>
        <w:rPr>
          <w:rFonts w:hint="eastAsia" w:ascii="Times New Roman" w:hAnsi="Times New Roman" w:eastAsia="宋体" w:cs="宋体"/>
          <w:bCs/>
          <w:color w:val="auto"/>
          <w:sz w:val="21"/>
          <w:szCs w:val="21"/>
          <w:highlight w:val="none"/>
        </w:rPr>
        <w:t>上交医院</w:t>
      </w:r>
      <w:r>
        <w:rPr>
          <w:rFonts w:hint="eastAsia" w:cs="宋体"/>
          <w:bCs/>
          <w:color w:val="auto"/>
          <w:sz w:val="21"/>
          <w:szCs w:val="21"/>
          <w:highlight w:val="none"/>
          <w:lang w:val="en-US" w:eastAsia="zh-CN"/>
        </w:rPr>
        <w:t>老年康复中心</w:t>
      </w:r>
      <w:r>
        <w:rPr>
          <w:rFonts w:hint="eastAsia" w:ascii="Times New Roman" w:hAnsi="Times New Roman" w:eastAsia="宋体" w:cs="宋体"/>
          <w:bCs/>
          <w:color w:val="auto"/>
          <w:sz w:val="21"/>
          <w:szCs w:val="21"/>
          <w:highlight w:val="none"/>
        </w:rPr>
        <w:t>备查。</w:t>
      </w:r>
    </w:p>
    <w:p w14:paraId="3680A5A1">
      <w:pPr>
        <w:numPr>
          <w:ilvl w:val="0"/>
          <w:numId w:val="4"/>
        </w:numPr>
        <w:spacing w:line="440" w:lineRule="exact"/>
        <w:ind w:left="1265" w:leftChars="0" w:hanging="425" w:firstLineChars="0"/>
        <w:textAlignment w:val="baseline"/>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所有护理员必须经岗前培训合格后方可上岗。</w:t>
      </w:r>
    </w:p>
    <w:p w14:paraId="68CC61DD">
      <w:pPr>
        <w:numPr>
          <w:ilvl w:val="0"/>
          <w:numId w:val="4"/>
        </w:numPr>
        <w:spacing w:line="440" w:lineRule="exact"/>
        <w:ind w:left="1265" w:leftChars="0" w:hanging="425" w:firstLineChars="0"/>
        <w:textAlignment w:val="baseline"/>
        <w:rPr>
          <w:rFonts w:hint="eastAsia" w:ascii="Times New Roman" w:hAnsi="Times New Roman" w:eastAsia="宋体" w:cs="宋体"/>
          <w:bCs/>
          <w:color w:val="auto"/>
          <w:sz w:val="21"/>
          <w:szCs w:val="21"/>
          <w:highlight w:val="none"/>
          <w:lang w:val="en-US" w:eastAsia="zh-CN"/>
        </w:rPr>
      </w:pPr>
      <w:r>
        <w:rPr>
          <w:rFonts w:hint="eastAsia" w:ascii="Times New Roman" w:hAnsi="Times New Roman" w:eastAsia="宋体" w:cs="宋体"/>
          <w:bCs/>
          <w:color w:val="auto"/>
          <w:sz w:val="21"/>
          <w:szCs w:val="21"/>
          <w:highlight w:val="none"/>
          <w:lang w:val="en-US" w:eastAsia="zh-CN"/>
        </w:rPr>
        <w:t>积极参与</w:t>
      </w:r>
      <w:r>
        <w:rPr>
          <w:rFonts w:hint="eastAsia" w:cs="宋体"/>
          <w:bCs/>
          <w:color w:val="auto"/>
          <w:sz w:val="21"/>
          <w:szCs w:val="21"/>
          <w:highlight w:val="none"/>
          <w:lang w:val="en-US" w:eastAsia="zh-CN"/>
        </w:rPr>
        <w:t>老年康复中心</w:t>
      </w:r>
      <w:r>
        <w:rPr>
          <w:rFonts w:hint="eastAsia" w:ascii="Times New Roman" w:hAnsi="Times New Roman" w:eastAsia="宋体" w:cs="宋体"/>
          <w:bCs/>
          <w:color w:val="auto"/>
          <w:sz w:val="21"/>
          <w:szCs w:val="21"/>
          <w:highlight w:val="none"/>
          <w:lang w:val="en-US" w:eastAsia="zh-CN"/>
        </w:rPr>
        <w:t>组织的业务学习、操作考核和岗位练兵。</w:t>
      </w:r>
    </w:p>
    <w:p w14:paraId="2617297B">
      <w:pPr>
        <w:numPr>
          <w:ilvl w:val="0"/>
          <w:numId w:val="4"/>
        </w:numPr>
        <w:spacing w:line="440" w:lineRule="exact"/>
        <w:ind w:left="1265" w:leftChars="0" w:hanging="425" w:firstLineChars="0"/>
        <w:textAlignment w:val="baseline"/>
        <w:rPr>
          <w:rFonts w:hint="eastAsia"/>
          <w:color w:val="auto"/>
          <w:highlight w:val="none"/>
          <w:lang w:val="en-US" w:eastAsia="zh-CN"/>
        </w:rPr>
      </w:pPr>
      <w:r>
        <w:rPr>
          <w:rFonts w:hint="eastAsia" w:cs="宋体"/>
          <w:bCs/>
          <w:color w:val="auto"/>
          <w:sz w:val="21"/>
          <w:szCs w:val="21"/>
          <w:highlight w:val="none"/>
          <w:lang w:val="en-US" w:eastAsia="zh-CN"/>
        </w:rPr>
        <w:t>工作时长12小时制，两班倒</w:t>
      </w:r>
      <w:r>
        <w:rPr>
          <w:rFonts w:hint="eastAsia" w:ascii="Times New Roman" w:hAnsi="Times New Roman" w:eastAsia="宋体" w:cs="宋体"/>
          <w:bCs/>
          <w:color w:val="auto"/>
          <w:sz w:val="21"/>
          <w:szCs w:val="21"/>
          <w:highlight w:val="none"/>
          <w:lang w:val="en-US" w:eastAsia="zh-CN"/>
        </w:rPr>
        <w:t>。</w:t>
      </w:r>
    </w:p>
    <w:p w14:paraId="7BC718EB">
      <w:pPr>
        <w:numPr>
          <w:ilvl w:val="0"/>
          <w:numId w:val="3"/>
        </w:numPr>
        <w:spacing w:line="360" w:lineRule="auto"/>
        <w:ind w:left="-2" w:leftChars="0" w:firstLine="42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护理员服务管理要求</w:t>
      </w:r>
    </w:p>
    <w:p w14:paraId="17BFDCB1">
      <w:pPr>
        <w:numPr>
          <w:ilvl w:val="0"/>
          <w:numId w:val="5"/>
        </w:numPr>
        <w:spacing w:line="440" w:lineRule="exact"/>
        <w:ind w:left="1265" w:leftChars="0" w:hanging="425" w:firstLineChars="0"/>
        <w:textAlignment w:val="baseline"/>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在</w:t>
      </w:r>
      <w:r>
        <w:rPr>
          <w:rFonts w:hint="eastAsia" w:cs="宋体"/>
          <w:bCs/>
          <w:color w:val="auto"/>
          <w:sz w:val="21"/>
          <w:szCs w:val="21"/>
          <w:highlight w:val="none"/>
          <w:lang w:val="en-US" w:eastAsia="zh-CN"/>
        </w:rPr>
        <w:t>中心主任</w:t>
      </w:r>
      <w:r>
        <w:rPr>
          <w:rFonts w:hint="eastAsia" w:ascii="Times New Roman" w:hAnsi="Times New Roman" w:eastAsia="宋体" w:cs="宋体"/>
          <w:bCs/>
          <w:color w:val="auto"/>
          <w:sz w:val="21"/>
          <w:szCs w:val="21"/>
          <w:highlight w:val="none"/>
        </w:rPr>
        <w:t>领导和护士指导下工作。</w:t>
      </w:r>
    </w:p>
    <w:p w14:paraId="2CC7CF52">
      <w:pPr>
        <w:numPr>
          <w:ilvl w:val="0"/>
          <w:numId w:val="5"/>
        </w:numPr>
        <w:spacing w:line="440" w:lineRule="exact"/>
        <w:ind w:left="1265" w:leftChars="0" w:hanging="425" w:firstLineChars="0"/>
        <w:textAlignment w:val="baseline"/>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承担</w:t>
      </w:r>
      <w:r>
        <w:rPr>
          <w:rFonts w:hint="eastAsia" w:cs="宋体"/>
          <w:bCs/>
          <w:color w:val="auto"/>
          <w:sz w:val="21"/>
          <w:szCs w:val="21"/>
          <w:highlight w:val="none"/>
          <w:lang w:val="en-US" w:eastAsia="zh-CN"/>
        </w:rPr>
        <w:t>老</w:t>
      </w:r>
      <w:r>
        <w:rPr>
          <w:rFonts w:hint="eastAsia" w:ascii="Times New Roman" w:hAnsi="Times New Roman" w:eastAsia="宋体" w:cs="宋体"/>
          <w:bCs/>
          <w:color w:val="auto"/>
          <w:sz w:val="21"/>
          <w:szCs w:val="21"/>
          <w:highlight w:val="none"/>
        </w:rPr>
        <w:t>人生活护理工作。</w:t>
      </w:r>
    </w:p>
    <w:p w14:paraId="7A361EA8">
      <w:pPr>
        <w:numPr>
          <w:ilvl w:val="0"/>
          <w:numId w:val="5"/>
        </w:numPr>
        <w:spacing w:line="440" w:lineRule="exact"/>
        <w:ind w:left="1265" w:leftChars="0" w:hanging="425" w:firstLineChars="0"/>
        <w:textAlignment w:val="baseline"/>
        <w:rPr>
          <w:rFonts w:ascii="Times New Roman" w:hAnsi="Times New Roman" w:eastAsia="宋体" w:cs="宋体"/>
          <w:bCs/>
          <w:color w:val="auto"/>
          <w:sz w:val="21"/>
          <w:szCs w:val="21"/>
          <w:highlight w:val="none"/>
        </w:rPr>
      </w:pPr>
      <w:r>
        <w:rPr>
          <w:rFonts w:hint="eastAsia" w:cs="宋体"/>
          <w:bCs/>
          <w:color w:val="auto"/>
          <w:sz w:val="21"/>
          <w:szCs w:val="21"/>
          <w:highlight w:val="none"/>
          <w:lang w:val="en-US" w:eastAsia="zh-CN"/>
        </w:rPr>
        <w:t>为</w:t>
      </w:r>
      <w:r>
        <w:rPr>
          <w:rFonts w:hint="eastAsia" w:ascii="Times New Roman" w:hAnsi="Times New Roman" w:eastAsia="宋体" w:cs="宋体"/>
          <w:bCs/>
          <w:color w:val="auto"/>
          <w:sz w:val="21"/>
          <w:szCs w:val="21"/>
          <w:highlight w:val="none"/>
        </w:rPr>
        <w:t>生活不能自理的</w:t>
      </w:r>
      <w:r>
        <w:rPr>
          <w:rFonts w:hint="eastAsia" w:cs="宋体"/>
          <w:bCs/>
          <w:color w:val="auto"/>
          <w:sz w:val="21"/>
          <w:szCs w:val="21"/>
          <w:highlight w:val="none"/>
          <w:lang w:val="en-US" w:eastAsia="zh-CN"/>
        </w:rPr>
        <w:t>老</w:t>
      </w:r>
      <w:r>
        <w:rPr>
          <w:rFonts w:hint="eastAsia" w:ascii="Times New Roman" w:hAnsi="Times New Roman" w:eastAsia="宋体" w:cs="宋体"/>
          <w:bCs/>
          <w:color w:val="auto"/>
          <w:sz w:val="21"/>
          <w:szCs w:val="21"/>
          <w:highlight w:val="none"/>
        </w:rPr>
        <w:t>人饭前洗手、进食、起床活动、翻身拍背、清洁及</w:t>
      </w:r>
      <w:r>
        <w:rPr>
          <w:rFonts w:hint="eastAsia" w:cs="宋体"/>
          <w:bCs/>
          <w:color w:val="auto"/>
          <w:sz w:val="21"/>
          <w:szCs w:val="21"/>
          <w:highlight w:val="none"/>
          <w:lang w:val="en-US" w:eastAsia="zh-CN"/>
        </w:rPr>
        <w:t>协助大小便</w:t>
      </w:r>
      <w:r>
        <w:rPr>
          <w:rFonts w:hint="eastAsia" w:ascii="Times New Roman" w:hAnsi="Times New Roman" w:eastAsia="宋体" w:cs="宋体"/>
          <w:bCs/>
          <w:color w:val="auto"/>
          <w:sz w:val="21"/>
          <w:szCs w:val="21"/>
          <w:highlight w:val="none"/>
        </w:rPr>
        <w:t>等。</w:t>
      </w:r>
    </w:p>
    <w:p w14:paraId="4FCEDF70">
      <w:pPr>
        <w:numPr>
          <w:ilvl w:val="0"/>
          <w:numId w:val="5"/>
        </w:numPr>
        <w:spacing w:line="440" w:lineRule="exact"/>
        <w:ind w:left="1265" w:leftChars="0" w:hanging="425" w:firstLineChars="0"/>
        <w:textAlignment w:val="baseline"/>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为</w:t>
      </w:r>
      <w:r>
        <w:rPr>
          <w:rFonts w:hint="eastAsia" w:cs="宋体"/>
          <w:bCs/>
          <w:color w:val="auto"/>
          <w:sz w:val="21"/>
          <w:szCs w:val="21"/>
          <w:highlight w:val="none"/>
          <w:lang w:val="en-US" w:eastAsia="zh-CN"/>
        </w:rPr>
        <w:t>老</w:t>
      </w:r>
      <w:r>
        <w:rPr>
          <w:rFonts w:hint="eastAsia" w:ascii="Times New Roman" w:hAnsi="Times New Roman" w:eastAsia="宋体" w:cs="宋体"/>
          <w:bCs/>
          <w:color w:val="auto"/>
          <w:sz w:val="21"/>
          <w:szCs w:val="21"/>
          <w:highlight w:val="none"/>
        </w:rPr>
        <w:t>人更换、整理床单元。</w:t>
      </w:r>
    </w:p>
    <w:p w14:paraId="03501D1B">
      <w:pPr>
        <w:numPr>
          <w:ilvl w:val="0"/>
          <w:numId w:val="5"/>
        </w:numPr>
        <w:spacing w:line="440" w:lineRule="exact"/>
        <w:ind w:left="1265" w:leftChars="0" w:hanging="425" w:firstLineChars="0"/>
        <w:textAlignment w:val="baseline"/>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随时整理</w:t>
      </w:r>
      <w:r>
        <w:rPr>
          <w:rFonts w:hint="eastAsia" w:cs="宋体"/>
          <w:bCs/>
          <w:color w:val="auto"/>
          <w:sz w:val="21"/>
          <w:szCs w:val="21"/>
          <w:highlight w:val="none"/>
          <w:lang w:val="en-US" w:eastAsia="zh-CN"/>
        </w:rPr>
        <w:t>房间</w:t>
      </w:r>
      <w:r>
        <w:rPr>
          <w:rFonts w:hint="eastAsia" w:ascii="Times New Roman" w:hAnsi="Times New Roman" w:eastAsia="宋体" w:cs="宋体"/>
          <w:bCs/>
          <w:color w:val="auto"/>
          <w:sz w:val="21"/>
          <w:szCs w:val="21"/>
          <w:highlight w:val="none"/>
        </w:rPr>
        <w:t>环境，协助</w:t>
      </w:r>
      <w:r>
        <w:rPr>
          <w:rFonts w:hint="eastAsia" w:cs="宋体"/>
          <w:bCs/>
          <w:color w:val="auto"/>
          <w:sz w:val="21"/>
          <w:szCs w:val="21"/>
          <w:highlight w:val="none"/>
          <w:lang w:val="en-US" w:eastAsia="zh-CN"/>
        </w:rPr>
        <w:t>老人</w:t>
      </w:r>
      <w:r>
        <w:rPr>
          <w:rFonts w:hint="eastAsia" w:ascii="Times New Roman" w:hAnsi="Times New Roman" w:eastAsia="宋体" w:cs="宋体"/>
          <w:bCs/>
          <w:color w:val="auto"/>
          <w:sz w:val="21"/>
          <w:szCs w:val="21"/>
          <w:highlight w:val="none"/>
        </w:rPr>
        <w:t>合理放置物品。</w:t>
      </w:r>
    </w:p>
    <w:p w14:paraId="7CEE0C78">
      <w:pPr>
        <w:numPr>
          <w:ilvl w:val="0"/>
          <w:numId w:val="5"/>
        </w:numPr>
        <w:spacing w:line="440" w:lineRule="exact"/>
        <w:ind w:left="1265" w:leftChars="0" w:hanging="425" w:firstLineChars="0"/>
        <w:textAlignment w:val="baseline"/>
        <w:rPr>
          <w:rFonts w:ascii="Times New Roman" w:hAnsi="Times New Roman" w:eastAsia="宋体" w:cs="宋体"/>
          <w:bCs/>
          <w:color w:val="auto"/>
          <w:sz w:val="21"/>
          <w:szCs w:val="21"/>
          <w:highlight w:val="none"/>
        </w:rPr>
      </w:pPr>
      <w:r>
        <w:rPr>
          <w:rFonts w:hint="eastAsia" w:cs="宋体"/>
          <w:bCs/>
          <w:color w:val="auto"/>
          <w:sz w:val="21"/>
          <w:szCs w:val="21"/>
          <w:highlight w:val="none"/>
          <w:lang w:val="en-US" w:eastAsia="zh-CN"/>
        </w:rPr>
        <w:t>房间</w:t>
      </w:r>
      <w:r>
        <w:rPr>
          <w:rFonts w:hint="eastAsia" w:ascii="Times New Roman" w:hAnsi="Times New Roman" w:eastAsia="宋体" w:cs="宋体"/>
          <w:bCs/>
          <w:color w:val="auto"/>
          <w:sz w:val="21"/>
          <w:szCs w:val="21"/>
          <w:highlight w:val="none"/>
        </w:rPr>
        <w:t>定时开窗通风，保证空气新鲜。</w:t>
      </w:r>
    </w:p>
    <w:p w14:paraId="798BCCF4">
      <w:pPr>
        <w:numPr>
          <w:ilvl w:val="0"/>
          <w:numId w:val="3"/>
        </w:numPr>
        <w:spacing w:line="360" w:lineRule="auto"/>
        <w:ind w:left="-2" w:leftChars="0" w:firstLine="42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管理要求及标准</w:t>
      </w:r>
    </w:p>
    <w:p w14:paraId="10F47D5A">
      <w:pPr>
        <w:numPr>
          <w:ilvl w:val="0"/>
          <w:numId w:val="6"/>
        </w:numPr>
        <w:spacing w:line="440" w:lineRule="exact"/>
        <w:ind w:left="1265" w:leftChars="0" w:hanging="425" w:firstLineChars="0"/>
        <w:textAlignment w:val="baseline"/>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对护理员仪容仪表及卫生要求</w:t>
      </w:r>
    </w:p>
    <w:p w14:paraId="76FD816C">
      <w:pPr>
        <w:numPr>
          <w:ilvl w:val="0"/>
          <w:numId w:val="7"/>
        </w:numPr>
        <w:spacing w:line="440" w:lineRule="exact"/>
        <w:ind w:left="420" w:leftChars="0" w:firstLine="420" w:firstLineChars="200"/>
        <w:textAlignment w:val="baseline"/>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着装：员工上岗时均应按规定统一穿工服。</w:t>
      </w:r>
    </w:p>
    <w:p w14:paraId="3CF7E494">
      <w:pPr>
        <w:numPr>
          <w:ilvl w:val="0"/>
          <w:numId w:val="7"/>
        </w:numPr>
        <w:spacing w:line="440" w:lineRule="exact"/>
        <w:ind w:left="420" w:leftChars="0" w:firstLine="420" w:firstLineChars="200"/>
        <w:textAlignment w:val="baseline"/>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发式：发式整洁，长发要求梳起。</w:t>
      </w:r>
    </w:p>
    <w:p w14:paraId="49D47C98">
      <w:pPr>
        <w:numPr>
          <w:ilvl w:val="0"/>
          <w:numId w:val="7"/>
        </w:numPr>
        <w:spacing w:line="440" w:lineRule="exact"/>
        <w:ind w:left="420" w:leftChars="0" w:firstLine="420" w:firstLineChars="200"/>
        <w:textAlignment w:val="baseline"/>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上岗时可化淡妆，不戴首饰。</w:t>
      </w:r>
    </w:p>
    <w:p w14:paraId="6D01CC29">
      <w:pPr>
        <w:numPr>
          <w:ilvl w:val="0"/>
          <w:numId w:val="7"/>
        </w:numPr>
        <w:spacing w:line="440" w:lineRule="exact"/>
        <w:ind w:left="420" w:leftChars="0" w:firstLine="420" w:firstLineChars="200"/>
        <w:textAlignment w:val="baseline"/>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上岗期间穿软底静音鞋，禁止穿拖鞋、高跟鞋。</w:t>
      </w:r>
    </w:p>
    <w:p w14:paraId="298ED573">
      <w:pPr>
        <w:numPr>
          <w:ilvl w:val="0"/>
          <w:numId w:val="7"/>
        </w:numPr>
        <w:spacing w:line="440" w:lineRule="exact"/>
        <w:ind w:left="420" w:leftChars="0" w:firstLine="420" w:firstLineChars="200"/>
        <w:textAlignment w:val="baseline"/>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员工上岗时服装鞋帽干净、整齐。</w:t>
      </w:r>
    </w:p>
    <w:p w14:paraId="5394FEEE">
      <w:pPr>
        <w:numPr>
          <w:ilvl w:val="0"/>
          <w:numId w:val="7"/>
        </w:numPr>
        <w:spacing w:line="440" w:lineRule="exact"/>
        <w:ind w:left="420" w:leftChars="0" w:firstLine="420" w:firstLineChars="200"/>
        <w:textAlignment w:val="baseline"/>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无长指甲并且保持清洁。</w:t>
      </w:r>
    </w:p>
    <w:p w14:paraId="49493289">
      <w:pPr>
        <w:numPr>
          <w:ilvl w:val="0"/>
          <w:numId w:val="7"/>
        </w:numPr>
        <w:spacing w:line="440" w:lineRule="exact"/>
        <w:ind w:left="420" w:leftChars="0" w:firstLine="420" w:firstLineChars="200"/>
        <w:textAlignment w:val="baseline"/>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头发身体清洁无异味。</w:t>
      </w:r>
    </w:p>
    <w:p w14:paraId="772DB86F">
      <w:pPr>
        <w:numPr>
          <w:ilvl w:val="0"/>
          <w:numId w:val="6"/>
        </w:numPr>
        <w:spacing w:line="440" w:lineRule="exact"/>
        <w:ind w:left="1265" w:leftChars="0" w:hanging="425" w:firstLineChars="0"/>
        <w:textAlignment w:val="baseline"/>
        <w:rPr>
          <w:rFonts w:hint="eastAsia"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对护理员劳动纪律要求</w:t>
      </w:r>
    </w:p>
    <w:p w14:paraId="4E5868AF">
      <w:pPr>
        <w:numPr>
          <w:ilvl w:val="0"/>
          <w:numId w:val="8"/>
        </w:numPr>
        <w:spacing w:line="440" w:lineRule="exact"/>
        <w:ind w:left="420" w:leftChars="0" w:firstLine="420" w:firstLineChars="200"/>
        <w:textAlignment w:val="baseline"/>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自觉遵守劳动纪律，工作期间不擅离岗位。</w:t>
      </w:r>
    </w:p>
    <w:p w14:paraId="32583893">
      <w:pPr>
        <w:numPr>
          <w:ilvl w:val="0"/>
          <w:numId w:val="8"/>
        </w:numPr>
        <w:spacing w:line="440" w:lineRule="exact"/>
        <w:ind w:left="420" w:leftChars="0" w:firstLine="420" w:firstLineChars="200"/>
        <w:textAlignment w:val="baseline"/>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遵守医院及</w:t>
      </w:r>
      <w:r>
        <w:rPr>
          <w:rFonts w:hint="eastAsia" w:cs="宋体"/>
          <w:bCs/>
          <w:color w:val="auto"/>
          <w:sz w:val="21"/>
          <w:szCs w:val="21"/>
          <w:highlight w:val="none"/>
          <w:lang w:val="en-US" w:eastAsia="zh-CN"/>
        </w:rPr>
        <w:t>老年康复中心</w:t>
      </w:r>
      <w:r>
        <w:rPr>
          <w:rFonts w:hint="eastAsia" w:ascii="Times New Roman" w:hAnsi="Times New Roman" w:eastAsia="宋体" w:cs="宋体"/>
          <w:bCs/>
          <w:color w:val="auto"/>
          <w:sz w:val="21"/>
          <w:szCs w:val="21"/>
          <w:highlight w:val="none"/>
        </w:rPr>
        <w:t>的各项规章制度，服从医护人员的管理。</w:t>
      </w:r>
    </w:p>
    <w:p w14:paraId="6AF2B132">
      <w:pPr>
        <w:numPr>
          <w:ilvl w:val="0"/>
          <w:numId w:val="8"/>
        </w:numPr>
        <w:spacing w:line="440" w:lineRule="exact"/>
        <w:ind w:left="420" w:leftChars="0" w:firstLine="420" w:firstLineChars="200"/>
        <w:textAlignment w:val="baseline"/>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严禁在工作期间长时间接打私人电话、玩游戏等行为。</w:t>
      </w:r>
    </w:p>
    <w:p w14:paraId="7F87A71E">
      <w:pPr>
        <w:numPr>
          <w:ilvl w:val="0"/>
          <w:numId w:val="8"/>
        </w:numPr>
        <w:spacing w:line="440" w:lineRule="exact"/>
        <w:ind w:left="420" w:leftChars="0" w:firstLine="420" w:firstLineChars="200"/>
        <w:textAlignment w:val="baseline"/>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严禁工作期间串</w:t>
      </w:r>
      <w:r>
        <w:rPr>
          <w:rFonts w:hint="eastAsia" w:cs="宋体"/>
          <w:bCs/>
          <w:color w:val="auto"/>
          <w:sz w:val="21"/>
          <w:szCs w:val="21"/>
          <w:highlight w:val="none"/>
          <w:lang w:val="en-US" w:eastAsia="zh-CN"/>
        </w:rPr>
        <w:t>房间</w:t>
      </w:r>
      <w:r>
        <w:rPr>
          <w:rFonts w:hint="eastAsia" w:ascii="Times New Roman" w:hAnsi="Times New Roman" w:eastAsia="宋体" w:cs="宋体"/>
          <w:bCs/>
          <w:color w:val="auto"/>
          <w:sz w:val="21"/>
          <w:szCs w:val="21"/>
          <w:highlight w:val="none"/>
        </w:rPr>
        <w:t>。</w:t>
      </w:r>
    </w:p>
    <w:p w14:paraId="4B5C4B69">
      <w:pPr>
        <w:numPr>
          <w:ilvl w:val="0"/>
          <w:numId w:val="8"/>
        </w:numPr>
        <w:spacing w:line="440" w:lineRule="exact"/>
        <w:ind w:left="420" w:leftChars="0" w:firstLine="420" w:firstLineChars="200"/>
        <w:textAlignment w:val="baseline"/>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禁止工作区域内会客、扎堆聊天、嬉笑、打闹、大声喧哗。</w:t>
      </w:r>
    </w:p>
    <w:p w14:paraId="3DB734C7">
      <w:pPr>
        <w:numPr>
          <w:ilvl w:val="0"/>
          <w:numId w:val="8"/>
        </w:numPr>
        <w:spacing w:line="440" w:lineRule="exact"/>
        <w:ind w:left="420" w:leftChars="0" w:firstLine="420" w:firstLineChars="200"/>
        <w:textAlignment w:val="baseline"/>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禁止工作期间干私活和做与工作无关的事情。</w:t>
      </w:r>
    </w:p>
    <w:p w14:paraId="67736CE8">
      <w:pPr>
        <w:numPr>
          <w:ilvl w:val="0"/>
          <w:numId w:val="8"/>
        </w:numPr>
        <w:spacing w:line="440" w:lineRule="exact"/>
        <w:ind w:left="420" w:leftChars="0" w:firstLine="420" w:firstLineChars="200"/>
        <w:textAlignment w:val="baseline"/>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严禁携带私人物品进入房</w:t>
      </w:r>
      <w:r>
        <w:rPr>
          <w:rFonts w:hint="eastAsia" w:cs="宋体"/>
          <w:bCs/>
          <w:color w:val="auto"/>
          <w:sz w:val="21"/>
          <w:szCs w:val="21"/>
          <w:highlight w:val="none"/>
          <w:lang w:val="en-US" w:eastAsia="zh-CN"/>
        </w:rPr>
        <w:t>间</w:t>
      </w:r>
      <w:r>
        <w:rPr>
          <w:rFonts w:hint="eastAsia" w:ascii="Times New Roman" w:hAnsi="Times New Roman" w:eastAsia="宋体" w:cs="宋体"/>
          <w:bCs/>
          <w:color w:val="auto"/>
          <w:sz w:val="21"/>
          <w:szCs w:val="21"/>
          <w:highlight w:val="none"/>
        </w:rPr>
        <w:t>。</w:t>
      </w:r>
    </w:p>
    <w:p w14:paraId="55531F4E">
      <w:pPr>
        <w:numPr>
          <w:ilvl w:val="0"/>
          <w:numId w:val="8"/>
        </w:numPr>
        <w:spacing w:line="440" w:lineRule="exact"/>
        <w:ind w:left="420" w:leftChars="0" w:firstLine="420" w:firstLineChars="200"/>
        <w:textAlignment w:val="baseline"/>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禁止在非吸烟区吸烟。</w:t>
      </w:r>
    </w:p>
    <w:p w14:paraId="40346B3B">
      <w:pPr>
        <w:numPr>
          <w:ilvl w:val="0"/>
          <w:numId w:val="6"/>
        </w:numPr>
        <w:spacing w:line="440" w:lineRule="exact"/>
        <w:ind w:left="1265" w:leftChars="0" w:hanging="425" w:firstLineChars="0"/>
        <w:textAlignment w:val="baseline"/>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护理员工作标准</w:t>
      </w:r>
    </w:p>
    <w:p w14:paraId="2587CA40">
      <w:pPr>
        <w:numPr>
          <w:ilvl w:val="0"/>
          <w:numId w:val="9"/>
        </w:numPr>
        <w:spacing w:line="440" w:lineRule="exact"/>
        <w:ind w:left="420" w:leftChars="0" w:firstLine="420" w:firstLineChars="200"/>
        <w:textAlignment w:val="baseline"/>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工作主动热情，服务周到，态度和蔼，语言文明，服从</w:t>
      </w:r>
      <w:r>
        <w:rPr>
          <w:rFonts w:hint="eastAsia" w:cs="宋体"/>
          <w:bCs/>
          <w:color w:val="auto"/>
          <w:sz w:val="21"/>
          <w:szCs w:val="21"/>
          <w:highlight w:val="none"/>
          <w:lang w:val="en-US" w:eastAsia="zh-CN"/>
        </w:rPr>
        <w:t>主任</w:t>
      </w:r>
      <w:r>
        <w:rPr>
          <w:rFonts w:hint="eastAsia" w:ascii="Times New Roman" w:hAnsi="Times New Roman" w:eastAsia="宋体" w:cs="宋体"/>
          <w:bCs/>
          <w:color w:val="auto"/>
          <w:sz w:val="21"/>
          <w:szCs w:val="21"/>
          <w:highlight w:val="none"/>
        </w:rPr>
        <w:t>工作安排。</w:t>
      </w:r>
    </w:p>
    <w:p w14:paraId="07A1A57C">
      <w:pPr>
        <w:numPr>
          <w:ilvl w:val="0"/>
          <w:numId w:val="9"/>
        </w:numPr>
        <w:spacing w:line="440" w:lineRule="exact"/>
        <w:ind w:left="420" w:leftChars="0" w:firstLine="420" w:firstLineChars="200"/>
        <w:textAlignment w:val="baseline"/>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认真做好每日常规工作和重点工作，保证一般</w:t>
      </w:r>
      <w:r>
        <w:rPr>
          <w:rFonts w:hint="eastAsia" w:cs="宋体"/>
          <w:bCs/>
          <w:color w:val="auto"/>
          <w:sz w:val="21"/>
          <w:szCs w:val="21"/>
          <w:highlight w:val="none"/>
          <w:lang w:val="en-US" w:eastAsia="zh-CN"/>
        </w:rPr>
        <w:t>老</w:t>
      </w:r>
      <w:r>
        <w:rPr>
          <w:rFonts w:hint="eastAsia" w:ascii="Times New Roman" w:hAnsi="Times New Roman" w:eastAsia="宋体" w:cs="宋体"/>
          <w:bCs/>
          <w:color w:val="auto"/>
          <w:sz w:val="21"/>
          <w:szCs w:val="21"/>
          <w:highlight w:val="none"/>
        </w:rPr>
        <w:t>人生活护理到位。</w:t>
      </w:r>
    </w:p>
    <w:p w14:paraId="5A830DA1">
      <w:pPr>
        <w:numPr>
          <w:ilvl w:val="0"/>
          <w:numId w:val="9"/>
        </w:numPr>
        <w:spacing w:line="440" w:lineRule="exact"/>
        <w:ind w:left="420" w:leftChars="0" w:firstLine="420" w:firstLineChars="200"/>
        <w:textAlignment w:val="baseline"/>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定时巡视</w:t>
      </w:r>
      <w:r>
        <w:rPr>
          <w:rFonts w:hint="eastAsia" w:cs="宋体"/>
          <w:bCs/>
          <w:color w:val="auto"/>
          <w:sz w:val="21"/>
          <w:szCs w:val="21"/>
          <w:highlight w:val="none"/>
          <w:lang w:val="en-US" w:eastAsia="zh-CN"/>
        </w:rPr>
        <w:t>房间</w:t>
      </w:r>
      <w:r>
        <w:rPr>
          <w:rFonts w:hint="eastAsia" w:ascii="Times New Roman" w:hAnsi="Times New Roman" w:eastAsia="宋体" w:cs="宋体"/>
          <w:bCs/>
          <w:color w:val="auto"/>
          <w:sz w:val="21"/>
          <w:szCs w:val="21"/>
          <w:highlight w:val="none"/>
        </w:rPr>
        <w:t>，保证</w:t>
      </w:r>
      <w:r>
        <w:rPr>
          <w:rFonts w:hint="eastAsia" w:cs="宋体"/>
          <w:bCs/>
          <w:color w:val="auto"/>
          <w:sz w:val="21"/>
          <w:szCs w:val="21"/>
          <w:highlight w:val="none"/>
          <w:lang w:val="en-US" w:eastAsia="zh-CN"/>
        </w:rPr>
        <w:t>老</w:t>
      </w:r>
      <w:r>
        <w:rPr>
          <w:rFonts w:hint="eastAsia" w:ascii="Times New Roman" w:hAnsi="Times New Roman" w:eastAsia="宋体" w:cs="宋体"/>
          <w:bCs/>
          <w:color w:val="auto"/>
          <w:sz w:val="21"/>
          <w:szCs w:val="21"/>
          <w:highlight w:val="none"/>
        </w:rPr>
        <w:t>人生活需求，保持房</w:t>
      </w:r>
      <w:r>
        <w:rPr>
          <w:rFonts w:hint="eastAsia" w:cs="宋体"/>
          <w:bCs/>
          <w:color w:val="auto"/>
          <w:sz w:val="21"/>
          <w:szCs w:val="21"/>
          <w:highlight w:val="none"/>
          <w:lang w:val="en-US" w:eastAsia="zh-CN"/>
        </w:rPr>
        <w:t>间</w:t>
      </w:r>
      <w:r>
        <w:rPr>
          <w:rFonts w:hint="eastAsia" w:ascii="Times New Roman" w:hAnsi="Times New Roman" w:eastAsia="宋体" w:cs="宋体"/>
          <w:bCs/>
          <w:color w:val="auto"/>
          <w:sz w:val="21"/>
          <w:szCs w:val="21"/>
          <w:highlight w:val="none"/>
        </w:rPr>
        <w:t>整洁、安静。</w:t>
      </w:r>
    </w:p>
    <w:p w14:paraId="548BA553">
      <w:pPr>
        <w:numPr>
          <w:ilvl w:val="0"/>
          <w:numId w:val="9"/>
        </w:numPr>
        <w:spacing w:line="440" w:lineRule="exact"/>
        <w:ind w:left="420" w:leftChars="0" w:firstLine="420" w:firstLineChars="200"/>
        <w:textAlignment w:val="baseline"/>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照顾</w:t>
      </w:r>
      <w:r>
        <w:rPr>
          <w:rFonts w:hint="eastAsia" w:cs="宋体"/>
          <w:bCs/>
          <w:color w:val="auto"/>
          <w:sz w:val="21"/>
          <w:szCs w:val="21"/>
          <w:highlight w:val="none"/>
          <w:lang w:val="en-US" w:eastAsia="zh-CN"/>
        </w:rPr>
        <w:t>老</w:t>
      </w:r>
      <w:r>
        <w:rPr>
          <w:rFonts w:hint="eastAsia" w:ascii="Times New Roman" w:hAnsi="Times New Roman" w:eastAsia="宋体" w:cs="宋体"/>
          <w:bCs/>
          <w:color w:val="auto"/>
          <w:sz w:val="21"/>
          <w:szCs w:val="21"/>
          <w:highlight w:val="none"/>
        </w:rPr>
        <w:t>人及操作前后要洗手，垃圾分类正确，防止交叉感染。</w:t>
      </w:r>
    </w:p>
    <w:p w14:paraId="3DE8BB98">
      <w:pPr>
        <w:numPr>
          <w:ilvl w:val="0"/>
          <w:numId w:val="9"/>
        </w:numPr>
        <w:spacing w:line="440" w:lineRule="exact"/>
        <w:ind w:left="420" w:leftChars="0" w:firstLine="420" w:firstLineChars="200"/>
        <w:textAlignment w:val="baseline"/>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不收受</w:t>
      </w:r>
      <w:r>
        <w:rPr>
          <w:rFonts w:hint="eastAsia" w:cs="宋体"/>
          <w:bCs/>
          <w:color w:val="auto"/>
          <w:sz w:val="21"/>
          <w:szCs w:val="21"/>
          <w:highlight w:val="none"/>
          <w:lang w:val="en-US" w:eastAsia="zh-CN"/>
        </w:rPr>
        <w:t>老</w:t>
      </w:r>
      <w:r>
        <w:rPr>
          <w:rFonts w:hint="eastAsia" w:ascii="Times New Roman" w:hAnsi="Times New Roman" w:eastAsia="宋体" w:cs="宋体"/>
          <w:bCs/>
          <w:color w:val="auto"/>
          <w:sz w:val="21"/>
          <w:szCs w:val="21"/>
          <w:highlight w:val="none"/>
        </w:rPr>
        <w:t>人钱物，不利用工作之便谋取私利，对待</w:t>
      </w:r>
      <w:r>
        <w:rPr>
          <w:rFonts w:hint="eastAsia" w:cs="宋体"/>
          <w:bCs/>
          <w:color w:val="auto"/>
          <w:sz w:val="21"/>
          <w:szCs w:val="21"/>
          <w:highlight w:val="none"/>
          <w:lang w:val="en-US" w:eastAsia="zh-CN"/>
        </w:rPr>
        <w:t>老</w:t>
      </w:r>
      <w:r>
        <w:rPr>
          <w:rFonts w:hint="eastAsia" w:ascii="Times New Roman" w:hAnsi="Times New Roman" w:eastAsia="宋体" w:cs="宋体"/>
          <w:bCs/>
          <w:color w:val="auto"/>
          <w:sz w:val="21"/>
          <w:szCs w:val="21"/>
          <w:highlight w:val="none"/>
        </w:rPr>
        <w:t>人一视同仁。</w:t>
      </w:r>
    </w:p>
    <w:p w14:paraId="7D7876C9">
      <w:pPr>
        <w:numPr>
          <w:ilvl w:val="0"/>
          <w:numId w:val="9"/>
        </w:numPr>
        <w:spacing w:line="440" w:lineRule="exact"/>
        <w:ind w:left="420" w:leftChars="0" w:firstLine="420" w:firstLineChars="200"/>
        <w:textAlignment w:val="baseline"/>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未经允许，不得擅自拿取(翻阅)</w:t>
      </w:r>
      <w:r>
        <w:rPr>
          <w:rFonts w:hint="eastAsia" w:cs="宋体"/>
          <w:bCs/>
          <w:color w:val="auto"/>
          <w:sz w:val="21"/>
          <w:szCs w:val="21"/>
          <w:highlight w:val="none"/>
          <w:lang w:val="en-US" w:eastAsia="zh-CN"/>
        </w:rPr>
        <w:t>老</w:t>
      </w:r>
      <w:r>
        <w:rPr>
          <w:rFonts w:hint="eastAsia" w:ascii="Times New Roman" w:hAnsi="Times New Roman" w:eastAsia="宋体" w:cs="宋体"/>
          <w:bCs/>
          <w:color w:val="auto"/>
          <w:sz w:val="21"/>
          <w:szCs w:val="21"/>
          <w:highlight w:val="none"/>
        </w:rPr>
        <w:t>人病历、医疗(护理)文件。</w:t>
      </w:r>
    </w:p>
    <w:p w14:paraId="4E6DD254">
      <w:pPr>
        <w:numPr>
          <w:ilvl w:val="0"/>
          <w:numId w:val="9"/>
        </w:numPr>
        <w:spacing w:line="440" w:lineRule="exact"/>
        <w:ind w:left="420" w:leftChars="0" w:firstLine="420" w:firstLineChars="200"/>
        <w:textAlignment w:val="baseline"/>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禁止向</w:t>
      </w:r>
      <w:r>
        <w:rPr>
          <w:rFonts w:hint="eastAsia" w:cs="宋体"/>
          <w:bCs/>
          <w:color w:val="auto"/>
          <w:sz w:val="21"/>
          <w:szCs w:val="21"/>
          <w:highlight w:val="none"/>
          <w:lang w:val="en-US" w:eastAsia="zh-CN"/>
        </w:rPr>
        <w:t>老</w:t>
      </w:r>
      <w:r>
        <w:rPr>
          <w:rFonts w:hint="eastAsia" w:ascii="Times New Roman" w:hAnsi="Times New Roman" w:eastAsia="宋体" w:cs="宋体"/>
          <w:bCs/>
          <w:color w:val="auto"/>
          <w:sz w:val="21"/>
          <w:szCs w:val="21"/>
          <w:highlight w:val="none"/>
        </w:rPr>
        <w:t>人、家属或他人议论</w:t>
      </w:r>
      <w:r>
        <w:rPr>
          <w:rFonts w:hint="eastAsia" w:cs="宋体"/>
          <w:bCs/>
          <w:color w:val="auto"/>
          <w:sz w:val="21"/>
          <w:szCs w:val="21"/>
          <w:highlight w:val="none"/>
          <w:lang w:val="en-US" w:eastAsia="zh-CN"/>
        </w:rPr>
        <w:t>中心</w:t>
      </w:r>
      <w:r>
        <w:rPr>
          <w:rFonts w:hint="eastAsia" w:ascii="Times New Roman" w:hAnsi="Times New Roman" w:eastAsia="宋体" w:cs="宋体"/>
          <w:bCs/>
          <w:color w:val="auto"/>
          <w:sz w:val="21"/>
          <w:szCs w:val="21"/>
          <w:highlight w:val="none"/>
        </w:rPr>
        <w:t>医生、护士的医疗与护理活动。</w:t>
      </w:r>
    </w:p>
    <w:p w14:paraId="35DC14D6">
      <w:pPr>
        <w:numPr>
          <w:ilvl w:val="0"/>
          <w:numId w:val="9"/>
        </w:numPr>
        <w:spacing w:line="440" w:lineRule="exact"/>
        <w:ind w:left="420" w:leftChars="0" w:firstLine="420" w:firstLineChars="200"/>
        <w:textAlignment w:val="baseline"/>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不与</w:t>
      </w:r>
      <w:r>
        <w:rPr>
          <w:rFonts w:hint="eastAsia" w:cs="宋体"/>
          <w:bCs/>
          <w:color w:val="auto"/>
          <w:sz w:val="21"/>
          <w:szCs w:val="21"/>
          <w:highlight w:val="none"/>
          <w:lang w:val="en-US" w:eastAsia="zh-CN"/>
        </w:rPr>
        <w:t>老</w:t>
      </w:r>
      <w:r>
        <w:rPr>
          <w:rFonts w:hint="eastAsia" w:ascii="Times New Roman" w:hAnsi="Times New Roman" w:eastAsia="宋体" w:cs="宋体"/>
          <w:bCs/>
          <w:color w:val="auto"/>
          <w:sz w:val="21"/>
          <w:szCs w:val="21"/>
          <w:highlight w:val="none"/>
        </w:rPr>
        <w:t>人或家属谈论</w:t>
      </w:r>
      <w:r>
        <w:rPr>
          <w:rFonts w:hint="eastAsia" w:cs="宋体"/>
          <w:bCs/>
          <w:color w:val="auto"/>
          <w:sz w:val="21"/>
          <w:szCs w:val="21"/>
          <w:highlight w:val="none"/>
          <w:lang w:val="en-US" w:eastAsia="zh-CN"/>
        </w:rPr>
        <w:t>老</w:t>
      </w:r>
      <w:r>
        <w:rPr>
          <w:rFonts w:hint="eastAsia" w:ascii="Times New Roman" w:hAnsi="Times New Roman" w:eastAsia="宋体" w:cs="宋体"/>
          <w:bCs/>
          <w:color w:val="auto"/>
          <w:sz w:val="21"/>
          <w:szCs w:val="21"/>
          <w:highlight w:val="none"/>
        </w:rPr>
        <w:t>人的病情，工作中注意保护</w:t>
      </w:r>
      <w:r>
        <w:rPr>
          <w:rFonts w:hint="eastAsia" w:cs="宋体"/>
          <w:bCs/>
          <w:color w:val="auto"/>
          <w:sz w:val="21"/>
          <w:szCs w:val="21"/>
          <w:highlight w:val="none"/>
          <w:lang w:val="en-US" w:eastAsia="zh-CN"/>
        </w:rPr>
        <w:t>老</w:t>
      </w:r>
      <w:r>
        <w:rPr>
          <w:rFonts w:hint="eastAsia" w:ascii="Times New Roman" w:hAnsi="Times New Roman" w:eastAsia="宋体" w:cs="宋体"/>
          <w:bCs/>
          <w:color w:val="auto"/>
          <w:sz w:val="21"/>
          <w:szCs w:val="21"/>
          <w:highlight w:val="none"/>
        </w:rPr>
        <w:t>人隐私，同时不能在</w:t>
      </w:r>
      <w:r>
        <w:rPr>
          <w:rFonts w:hint="eastAsia" w:cs="宋体"/>
          <w:bCs/>
          <w:color w:val="auto"/>
          <w:sz w:val="21"/>
          <w:szCs w:val="21"/>
          <w:highlight w:val="none"/>
          <w:lang w:val="en-US" w:eastAsia="zh-CN"/>
        </w:rPr>
        <w:t>中心</w:t>
      </w:r>
      <w:r>
        <w:rPr>
          <w:rFonts w:hint="eastAsia" w:ascii="Times New Roman" w:hAnsi="Times New Roman" w:eastAsia="宋体" w:cs="宋体"/>
          <w:bCs/>
          <w:color w:val="auto"/>
          <w:sz w:val="21"/>
          <w:szCs w:val="21"/>
          <w:highlight w:val="none"/>
        </w:rPr>
        <w:t>区域外谈论</w:t>
      </w:r>
      <w:r>
        <w:rPr>
          <w:rFonts w:hint="eastAsia" w:cs="宋体"/>
          <w:bCs/>
          <w:color w:val="auto"/>
          <w:sz w:val="21"/>
          <w:szCs w:val="21"/>
          <w:highlight w:val="none"/>
          <w:lang w:val="en-US" w:eastAsia="zh-CN"/>
        </w:rPr>
        <w:t>老</w:t>
      </w:r>
      <w:r>
        <w:rPr>
          <w:rFonts w:hint="eastAsia" w:ascii="Times New Roman" w:hAnsi="Times New Roman" w:eastAsia="宋体" w:cs="宋体"/>
          <w:bCs/>
          <w:color w:val="auto"/>
          <w:sz w:val="21"/>
          <w:szCs w:val="21"/>
          <w:highlight w:val="none"/>
        </w:rPr>
        <w:t>人病情。</w:t>
      </w:r>
    </w:p>
    <w:p w14:paraId="51EF2DFA">
      <w:pPr>
        <w:numPr>
          <w:ilvl w:val="0"/>
          <w:numId w:val="9"/>
        </w:numPr>
        <w:spacing w:line="440" w:lineRule="exact"/>
        <w:ind w:left="420" w:leftChars="0" w:firstLine="420" w:firstLineChars="200"/>
        <w:textAlignment w:val="baseline"/>
        <w:rPr>
          <w:rFonts w:ascii="Times New Roman" w:hAnsi="Times New Roman" w:eastAsia="宋体" w:cs="宋体"/>
          <w:bCs/>
          <w:color w:val="auto"/>
          <w:sz w:val="21"/>
          <w:szCs w:val="21"/>
          <w:highlight w:val="none"/>
        </w:rPr>
      </w:pPr>
      <w:r>
        <w:rPr>
          <w:rFonts w:hint="eastAsia" w:cs="宋体"/>
          <w:bCs/>
          <w:color w:val="auto"/>
          <w:sz w:val="21"/>
          <w:szCs w:val="21"/>
          <w:highlight w:val="none"/>
          <w:lang w:val="en-US" w:eastAsia="zh-CN"/>
        </w:rPr>
        <w:t>老</w:t>
      </w:r>
      <w:r>
        <w:rPr>
          <w:rFonts w:hint="eastAsia" w:ascii="Times New Roman" w:hAnsi="Times New Roman" w:eastAsia="宋体" w:cs="宋体"/>
          <w:bCs/>
          <w:color w:val="auto"/>
          <w:sz w:val="21"/>
          <w:szCs w:val="21"/>
          <w:highlight w:val="none"/>
        </w:rPr>
        <w:t>人如有疑问，及时与</w:t>
      </w:r>
      <w:r>
        <w:rPr>
          <w:rFonts w:hint="eastAsia" w:cs="宋体"/>
          <w:bCs/>
          <w:color w:val="auto"/>
          <w:sz w:val="21"/>
          <w:szCs w:val="21"/>
          <w:highlight w:val="none"/>
          <w:lang w:val="en-US" w:eastAsia="zh-CN"/>
        </w:rPr>
        <w:t>中心</w:t>
      </w:r>
      <w:r>
        <w:rPr>
          <w:rFonts w:hint="eastAsia" w:ascii="Times New Roman" w:hAnsi="Times New Roman" w:eastAsia="宋体" w:cs="宋体"/>
          <w:bCs/>
          <w:color w:val="auto"/>
          <w:sz w:val="21"/>
          <w:szCs w:val="21"/>
          <w:highlight w:val="none"/>
        </w:rPr>
        <w:t>护士沟通，不得以任何理由与</w:t>
      </w:r>
      <w:r>
        <w:rPr>
          <w:rFonts w:hint="eastAsia" w:cs="宋体"/>
          <w:bCs/>
          <w:color w:val="auto"/>
          <w:sz w:val="21"/>
          <w:szCs w:val="21"/>
          <w:highlight w:val="none"/>
          <w:lang w:val="en-US" w:eastAsia="zh-CN"/>
        </w:rPr>
        <w:t>老</w:t>
      </w:r>
      <w:r>
        <w:rPr>
          <w:rFonts w:hint="eastAsia" w:ascii="Times New Roman" w:hAnsi="Times New Roman" w:eastAsia="宋体" w:cs="宋体"/>
          <w:bCs/>
          <w:color w:val="auto"/>
          <w:sz w:val="21"/>
          <w:szCs w:val="21"/>
          <w:highlight w:val="none"/>
        </w:rPr>
        <w:t>人及家属发生争吵。</w:t>
      </w:r>
    </w:p>
    <w:p w14:paraId="3BEACE7C">
      <w:pPr>
        <w:numPr>
          <w:ilvl w:val="0"/>
          <w:numId w:val="9"/>
        </w:numPr>
        <w:spacing w:line="440" w:lineRule="exact"/>
        <w:ind w:left="420" w:leftChars="0" w:firstLine="420" w:firstLineChars="200"/>
        <w:textAlignment w:val="baseline"/>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做好本职工作，严禁超越职责范围。</w:t>
      </w:r>
    </w:p>
    <w:p w14:paraId="38A0E098">
      <w:pPr>
        <w:numPr>
          <w:ilvl w:val="0"/>
          <w:numId w:val="6"/>
        </w:numPr>
        <w:spacing w:line="440" w:lineRule="exact"/>
        <w:ind w:left="1265" w:leftChars="0" w:hanging="425" w:firstLineChars="0"/>
        <w:textAlignment w:val="baseline"/>
        <w:rPr>
          <w:rFonts w:hint="eastAsia"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质量管理</w:t>
      </w:r>
    </w:p>
    <w:p w14:paraId="452C8577">
      <w:pPr>
        <w:numPr>
          <w:ilvl w:val="0"/>
          <w:numId w:val="10"/>
        </w:numPr>
        <w:spacing w:line="440" w:lineRule="exact"/>
        <w:ind w:left="420" w:leftChars="0" w:firstLine="420" w:firstLineChars="200"/>
        <w:textAlignment w:val="baseline"/>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成交商项目主管对自己所负责的区域进行每日巡查，发现问题随时</w:t>
      </w:r>
      <w:r>
        <w:rPr>
          <w:rFonts w:hint="eastAsia" w:cs="宋体"/>
          <w:bCs/>
          <w:color w:val="auto"/>
          <w:sz w:val="21"/>
          <w:szCs w:val="21"/>
          <w:highlight w:val="none"/>
          <w:lang w:val="en-US" w:eastAsia="zh-CN"/>
        </w:rPr>
        <w:t>与中心主任</w:t>
      </w:r>
      <w:r>
        <w:rPr>
          <w:rFonts w:hint="eastAsia" w:ascii="Times New Roman" w:hAnsi="Times New Roman" w:eastAsia="宋体" w:cs="宋体"/>
          <w:bCs/>
          <w:color w:val="auto"/>
          <w:sz w:val="21"/>
          <w:szCs w:val="21"/>
          <w:highlight w:val="none"/>
        </w:rPr>
        <w:t>联系解决。</w:t>
      </w:r>
    </w:p>
    <w:p w14:paraId="19C4080C">
      <w:pPr>
        <w:numPr>
          <w:ilvl w:val="0"/>
          <w:numId w:val="10"/>
        </w:numPr>
        <w:spacing w:line="440" w:lineRule="exact"/>
        <w:ind w:left="420" w:leftChars="0" w:firstLine="420" w:firstLineChars="200"/>
        <w:textAlignment w:val="baseline"/>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项目主管定期与</w:t>
      </w:r>
      <w:r>
        <w:rPr>
          <w:rFonts w:hint="eastAsia" w:cs="宋体"/>
          <w:bCs/>
          <w:color w:val="auto"/>
          <w:sz w:val="21"/>
          <w:szCs w:val="21"/>
          <w:highlight w:val="none"/>
          <w:lang w:val="en-US" w:eastAsia="zh-CN"/>
        </w:rPr>
        <w:t>中心主任</w:t>
      </w:r>
      <w:r>
        <w:rPr>
          <w:rFonts w:hint="eastAsia" w:ascii="Times New Roman" w:hAnsi="Times New Roman" w:eastAsia="宋体" w:cs="宋体"/>
          <w:bCs/>
          <w:color w:val="auto"/>
          <w:sz w:val="21"/>
          <w:szCs w:val="21"/>
          <w:highlight w:val="none"/>
        </w:rPr>
        <w:t>联系，沟通员工管理工作。</w:t>
      </w:r>
    </w:p>
    <w:p w14:paraId="701558C3">
      <w:pPr>
        <w:numPr>
          <w:ilvl w:val="0"/>
          <w:numId w:val="10"/>
        </w:numPr>
        <w:spacing w:line="440" w:lineRule="exact"/>
        <w:ind w:left="420" w:leftChars="0" w:firstLine="420" w:firstLineChars="200"/>
        <w:textAlignment w:val="baseline"/>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每季度向</w:t>
      </w:r>
      <w:r>
        <w:rPr>
          <w:rFonts w:hint="eastAsia" w:cs="宋体"/>
          <w:bCs/>
          <w:color w:val="auto"/>
          <w:sz w:val="21"/>
          <w:szCs w:val="21"/>
          <w:highlight w:val="none"/>
          <w:lang w:val="en-US" w:eastAsia="zh-CN"/>
        </w:rPr>
        <w:t>中心</w:t>
      </w:r>
      <w:r>
        <w:rPr>
          <w:rFonts w:hint="eastAsia" w:ascii="Times New Roman" w:hAnsi="Times New Roman" w:eastAsia="宋体" w:cs="宋体"/>
          <w:bCs/>
          <w:color w:val="auto"/>
          <w:sz w:val="21"/>
          <w:szCs w:val="21"/>
          <w:highlight w:val="none"/>
        </w:rPr>
        <w:t>发放《满意度调查问卷》，结果及时反馈。</w:t>
      </w:r>
    </w:p>
    <w:p w14:paraId="780F5E94">
      <w:pPr>
        <w:numPr>
          <w:ilvl w:val="0"/>
          <w:numId w:val="10"/>
        </w:numPr>
        <w:spacing w:line="440" w:lineRule="exact"/>
        <w:ind w:left="420" w:leftChars="0" w:firstLine="420" w:firstLineChars="200"/>
        <w:textAlignment w:val="baseline"/>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成交商有完善规范的内部培训体系、培训计划及专职培训人员，每年定期组织对不同岗位人员进行培训、有培训及考核记录。有对不同岗位员工岗前培训、日常培训及考核的记录。</w:t>
      </w:r>
    </w:p>
    <w:p w14:paraId="3AB4A841">
      <w:pPr>
        <w:numPr>
          <w:ilvl w:val="0"/>
          <w:numId w:val="10"/>
        </w:numPr>
        <w:spacing w:line="360" w:lineRule="auto"/>
        <w:ind w:left="420" w:leftChars="0" w:firstLine="420" w:firstLineChars="200"/>
        <w:rPr>
          <w:rFonts w:hint="eastAsia"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有与医院</w:t>
      </w:r>
      <w:r>
        <w:rPr>
          <w:rFonts w:hint="eastAsia" w:cs="宋体"/>
          <w:bCs/>
          <w:color w:val="auto"/>
          <w:sz w:val="21"/>
          <w:szCs w:val="21"/>
          <w:highlight w:val="none"/>
          <w:lang w:val="en-US" w:eastAsia="zh-CN"/>
        </w:rPr>
        <w:t>老年康复中心</w:t>
      </w:r>
      <w:r>
        <w:rPr>
          <w:rFonts w:hint="eastAsia" w:ascii="Times New Roman" w:hAnsi="Times New Roman" w:eastAsia="宋体" w:cs="宋体"/>
          <w:bCs/>
          <w:color w:val="auto"/>
          <w:sz w:val="21"/>
          <w:szCs w:val="21"/>
          <w:highlight w:val="none"/>
        </w:rPr>
        <w:t>配合相关培训记录。</w:t>
      </w:r>
    </w:p>
    <w:p w14:paraId="70100922">
      <w:pPr>
        <w:numPr>
          <w:ilvl w:val="0"/>
          <w:numId w:val="3"/>
        </w:numPr>
        <w:spacing w:line="360" w:lineRule="auto"/>
        <w:ind w:left="-2" w:leftChars="0" w:firstLine="42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礼貌用语</w:t>
      </w:r>
    </w:p>
    <w:p w14:paraId="6D9F255A">
      <w:pPr>
        <w:numPr>
          <w:ilvl w:val="0"/>
          <w:numId w:val="11"/>
        </w:numPr>
        <w:spacing w:line="360" w:lineRule="auto"/>
        <w:ind w:left="845" w:leftChars="0" w:hanging="425" w:firstLineChars="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当咨询人咨询时应主动问好：您好，请问您咨询什么问题？</w:t>
      </w:r>
    </w:p>
    <w:p w14:paraId="749004B8">
      <w:pPr>
        <w:numPr>
          <w:ilvl w:val="0"/>
          <w:numId w:val="11"/>
        </w:numPr>
        <w:spacing w:line="360" w:lineRule="auto"/>
        <w:ind w:left="845" w:leftChars="0" w:hanging="425"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当咨询人咨询方位时：请您**走，请您慢走！</w:t>
      </w:r>
    </w:p>
    <w:p w14:paraId="5AA0F201">
      <w:pPr>
        <w:numPr>
          <w:ilvl w:val="0"/>
          <w:numId w:val="11"/>
        </w:numPr>
        <w:spacing w:line="360" w:lineRule="auto"/>
        <w:ind w:left="845" w:leftChars="0" w:hanging="425"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回答完咨询人问题后，应询问咨询人是否听清：您听明白了吗？需要我再为您重复一遍吗？</w:t>
      </w:r>
    </w:p>
    <w:p w14:paraId="4BA04B39">
      <w:pPr>
        <w:numPr>
          <w:ilvl w:val="0"/>
          <w:numId w:val="11"/>
        </w:numPr>
        <w:spacing w:line="360" w:lineRule="auto"/>
        <w:ind w:left="845" w:leftChars="0" w:hanging="425"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遇到咨询人急躁、着急时，应耐心解答：请您不要着急，请您慢一点说！</w:t>
      </w:r>
    </w:p>
    <w:p w14:paraId="26A3D45A">
      <w:pPr>
        <w:numPr>
          <w:ilvl w:val="0"/>
          <w:numId w:val="11"/>
        </w:numPr>
        <w:spacing w:line="360" w:lineRule="auto"/>
        <w:ind w:left="845" w:leftChars="0" w:hanging="425"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当咨询人表示感谢时：不必客气，这是我应该做的。</w:t>
      </w:r>
    </w:p>
    <w:p w14:paraId="6F0C4F71">
      <w:pPr>
        <w:numPr>
          <w:ilvl w:val="0"/>
          <w:numId w:val="11"/>
        </w:numPr>
        <w:spacing w:line="360" w:lineRule="auto"/>
        <w:ind w:left="845" w:leftChars="0" w:hanging="425"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遇到老、弱、病、残时，应给予必要的搀扶。</w:t>
      </w:r>
    </w:p>
    <w:p w14:paraId="24F59DEC">
      <w:pPr>
        <w:numPr>
          <w:ilvl w:val="0"/>
          <w:numId w:val="11"/>
        </w:numPr>
        <w:spacing w:line="360" w:lineRule="auto"/>
        <w:ind w:left="845" w:leftChars="0" w:hanging="425"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遇到需要引导的</w:t>
      </w:r>
      <w:r>
        <w:rPr>
          <w:rFonts w:hint="eastAsia" w:ascii="宋体" w:hAnsi="宋体" w:cs="宋体"/>
          <w:color w:val="auto"/>
          <w:sz w:val="21"/>
          <w:szCs w:val="21"/>
          <w:highlight w:val="none"/>
          <w:lang w:val="en-US" w:eastAsia="zh-CN"/>
        </w:rPr>
        <w:t>老</w:t>
      </w:r>
      <w:r>
        <w:rPr>
          <w:rFonts w:hint="eastAsia" w:ascii="宋体" w:hAnsi="宋体" w:cs="宋体"/>
          <w:color w:val="auto"/>
          <w:sz w:val="21"/>
          <w:szCs w:val="21"/>
          <w:highlight w:val="none"/>
        </w:rPr>
        <w:t>人时，应主动上前，耐心进行方位介绍，必要时将</w:t>
      </w:r>
      <w:r>
        <w:rPr>
          <w:rFonts w:hint="eastAsia" w:ascii="宋体" w:hAnsi="宋体" w:cs="宋体"/>
          <w:color w:val="auto"/>
          <w:sz w:val="21"/>
          <w:szCs w:val="21"/>
          <w:highlight w:val="none"/>
          <w:lang w:val="en-US" w:eastAsia="zh-CN"/>
        </w:rPr>
        <w:t>老</w:t>
      </w:r>
      <w:r>
        <w:rPr>
          <w:rFonts w:hint="eastAsia" w:ascii="宋体" w:hAnsi="宋体" w:cs="宋体"/>
          <w:color w:val="auto"/>
          <w:sz w:val="21"/>
          <w:szCs w:val="21"/>
          <w:highlight w:val="none"/>
        </w:rPr>
        <w:t>人送到所</w:t>
      </w:r>
      <w:r>
        <w:rPr>
          <w:rFonts w:hint="eastAsia" w:ascii="宋体" w:hAnsi="宋体" w:cs="宋体"/>
          <w:color w:val="auto"/>
          <w:sz w:val="21"/>
          <w:szCs w:val="21"/>
          <w:highlight w:val="none"/>
          <w:lang w:val="en-US" w:eastAsia="zh-CN"/>
        </w:rPr>
        <w:t>在房间</w:t>
      </w:r>
      <w:r>
        <w:rPr>
          <w:rFonts w:hint="eastAsia" w:ascii="宋体" w:hAnsi="宋体" w:cs="宋体"/>
          <w:color w:val="auto"/>
          <w:sz w:val="21"/>
          <w:szCs w:val="21"/>
          <w:highlight w:val="none"/>
        </w:rPr>
        <w:t>。</w:t>
      </w:r>
    </w:p>
    <w:p w14:paraId="14D287BF">
      <w:pPr>
        <w:numPr>
          <w:ilvl w:val="0"/>
          <w:numId w:val="11"/>
        </w:numPr>
        <w:spacing w:line="360" w:lineRule="auto"/>
        <w:ind w:left="845" w:leftChars="0" w:hanging="425"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如</w:t>
      </w:r>
      <w:r>
        <w:rPr>
          <w:rFonts w:hint="eastAsia" w:ascii="宋体" w:hAnsi="宋体" w:cs="宋体"/>
          <w:color w:val="auto"/>
          <w:sz w:val="21"/>
          <w:szCs w:val="21"/>
          <w:highlight w:val="none"/>
          <w:lang w:val="en-US" w:eastAsia="zh-CN"/>
        </w:rPr>
        <w:t>老</w:t>
      </w:r>
      <w:r>
        <w:rPr>
          <w:rFonts w:hint="eastAsia" w:ascii="宋体" w:hAnsi="宋体" w:cs="宋体"/>
          <w:color w:val="auto"/>
          <w:sz w:val="21"/>
          <w:szCs w:val="21"/>
          <w:highlight w:val="none"/>
        </w:rPr>
        <w:t>人提出表扬时，应表示感谢，如：谢谢您的宝贵意见，我们会不断的改进工作。</w:t>
      </w:r>
    </w:p>
    <w:p w14:paraId="2B8CD18E">
      <w:pPr>
        <w:numPr>
          <w:ilvl w:val="0"/>
          <w:numId w:val="11"/>
        </w:numPr>
        <w:spacing w:line="360" w:lineRule="auto"/>
        <w:ind w:left="845" w:leftChars="0" w:hanging="425"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回答</w:t>
      </w:r>
      <w:r>
        <w:rPr>
          <w:rFonts w:hint="eastAsia" w:ascii="宋体" w:hAnsi="宋体" w:cs="宋体"/>
          <w:color w:val="auto"/>
          <w:sz w:val="21"/>
          <w:szCs w:val="21"/>
          <w:highlight w:val="none"/>
          <w:lang w:val="en-US" w:eastAsia="zh-CN"/>
        </w:rPr>
        <w:t>老</w:t>
      </w:r>
      <w:r>
        <w:rPr>
          <w:rFonts w:hint="eastAsia" w:ascii="宋体" w:hAnsi="宋体" w:cs="宋体"/>
          <w:color w:val="auto"/>
          <w:sz w:val="21"/>
          <w:szCs w:val="21"/>
          <w:highlight w:val="none"/>
        </w:rPr>
        <w:t>人问题时，语言通俗易懂、简明扼要、态度端正、服务认真。</w:t>
      </w:r>
    </w:p>
    <w:p w14:paraId="497B5CC9">
      <w:pPr>
        <w:numPr>
          <w:ilvl w:val="0"/>
          <w:numId w:val="11"/>
        </w:numPr>
        <w:spacing w:line="360" w:lineRule="auto"/>
        <w:ind w:left="845" w:leftChars="0" w:hanging="425"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如不能回答咨询人的问题，不要说“不知道”，耐心向</w:t>
      </w:r>
      <w:r>
        <w:rPr>
          <w:rFonts w:hint="eastAsia" w:ascii="宋体" w:hAnsi="宋体" w:cs="宋体"/>
          <w:color w:val="auto"/>
          <w:sz w:val="21"/>
          <w:szCs w:val="21"/>
          <w:highlight w:val="none"/>
          <w:lang w:val="en-US" w:eastAsia="zh-CN"/>
        </w:rPr>
        <w:t>老</w:t>
      </w:r>
      <w:r>
        <w:rPr>
          <w:rFonts w:hint="eastAsia" w:ascii="宋体" w:hAnsi="宋体" w:cs="宋体"/>
          <w:color w:val="auto"/>
          <w:sz w:val="21"/>
          <w:szCs w:val="21"/>
          <w:highlight w:val="none"/>
        </w:rPr>
        <w:t>人指明到相关部</w:t>
      </w:r>
      <w:r>
        <w:rPr>
          <w:rFonts w:hint="eastAsia" w:ascii="宋体" w:hAnsi="宋体" w:cs="宋体"/>
          <w:color w:val="auto"/>
          <w:sz w:val="21"/>
          <w:szCs w:val="21"/>
          <w:highlight w:val="none"/>
          <w:lang w:val="en-US" w:eastAsia="zh-CN"/>
        </w:rPr>
        <w:t>位</w:t>
      </w:r>
      <w:r>
        <w:rPr>
          <w:rFonts w:hint="eastAsia" w:ascii="宋体" w:hAnsi="宋体" w:cs="宋体"/>
          <w:color w:val="auto"/>
          <w:sz w:val="21"/>
          <w:szCs w:val="21"/>
          <w:highlight w:val="none"/>
        </w:rPr>
        <w:t>询问或解决，</w:t>
      </w:r>
    </w:p>
    <w:p w14:paraId="5AE20041">
      <w:pPr>
        <w:numPr>
          <w:ilvl w:val="0"/>
          <w:numId w:val="0"/>
        </w:numPr>
        <w:spacing w:line="360" w:lineRule="auto"/>
        <w:ind w:left="420" w:leftChars="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如：对不起，请您到</w:t>
      </w:r>
      <w:r>
        <w:rPr>
          <w:rFonts w:hint="eastAsia" w:ascii="宋体" w:hAnsi="宋体" w:cs="宋体"/>
          <w:color w:val="auto"/>
          <w:sz w:val="21"/>
          <w:szCs w:val="21"/>
          <w:highlight w:val="none"/>
          <w:lang w:val="en-US" w:eastAsia="zh-CN"/>
        </w:rPr>
        <w:t>医生办公室</w:t>
      </w:r>
      <w:r>
        <w:rPr>
          <w:rFonts w:hint="eastAsia" w:ascii="宋体" w:hAnsi="宋体" w:cs="宋体"/>
          <w:color w:val="auto"/>
          <w:sz w:val="21"/>
          <w:szCs w:val="21"/>
          <w:highlight w:val="none"/>
        </w:rPr>
        <w:t>咨询一下医生！</w:t>
      </w:r>
    </w:p>
    <w:p w14:paraId="2820E4B9">
      <w:pPr>
        <w:numPr>
          <w:ilvl w:val="0"/>
          <w:numId w:val="11"/>
        </w:numPr>
        <w:spacing w:line="360" w:lineRule="auto"/>
        <w:ind w:left="845" w:leftChars="0" w:hanging="425"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称呼应使用尊称：如“</w:t>
      </w:r>
      <w:r>
        <w:rPr>
          <w:rFonts w:hint="eastAsia" w:ascii="宋体" w:hAnsi="宋体" w:cs="宋体"/>
          <w:color w:val="auto"/>
          <w:sz w:val="21"/>
          <w:szCs w:val="21"/>
          <w:highlight w:val="none"/>
          <w:lang w:val="en-US" w:eastAsia="zh-CN"/>
        </w:rPr>
        <w:t>爷爷</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奶奶</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叔叔</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阿姨</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先生</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女士</w:t>
      </w:r>
      <w:r>
        <w:rPr>
          <w:rFonts w:hint="eastAsia" w:ascii="宋体" w:hAnsi="宋体" w:cs="宋体"/>
          <w:color w:val="auto"/>
          <w:sz w:val="21"/>
          <w:szCs w:val="21"/>
          <w:highlight w:val="none"/>
        </w:rPr>
        <w:t>”等。</w:t>
      </w:r>
    </w:p>
    <w:p w14:paraId="375B133A">
      <w:pPr>
        <w:spacing w:line="360" w:lineRule="auto"/>
        <w:ind w:firstLine="422"/>
        <w:rPr>
          <w:rFonts w:ascii="宋体" w:hAnsi="宋体" w:cs="宋体"/>
          <w:b/>
          <w:bCs/>
          <w:color w:val="auto"/>
          <w:sz w:val="21"/>
          <w:szCs w:val="21"/>
          <w:highlight w:val="none"/>
        </w:rPr>
      </w:pPr>
      <w:r>
        <w:rPr>
          <w:rFonts w:hint="eastAsia" w:ascii="宋体" w:hAnsi="宋体" w:cs="宋体"/>
          <w:b/>
          <w:bCs/>
          <w:color w:val="auto"/>
          <w:sz w:val="21"/>
          <w:szCs w:val="21"/>
          <w:highlight w:val="none"/>
          <w:lang w:eastAsia="zh-CN"/>
        </w:rPr>
        <w:t>三、</w:t>
      </w:r>
      <w:r>
        <w:rPr>
          <w:rFonts w:hint="eastAsia" w:ascii="宋体" w:hAnsi="宋体" w:cs="宋体"/>
          <w:b/>
          <w:bCs/>
          <w:color w:val="auto"/>
          <w:sz w:val="21"/>
          <w:szCs w:val="21"/>
          <w:highlight w:val="none"/>
        </w:rPr>
        <w:t>报价及服务费结算要求</w:t>
      </w:r>
    </w:p>
    <w:p w14:paraId="0A887694">
      <w:pPr>
        <w:spacing w:line="360" w:lineRule="auto"/>
        <w:ind w:firstLine="420"/>
        <w:rPr>
          <w:rFonts w:hint="eastAsia" w:ascii="宋体" w:hAnsi="宋体" w:cs="宋体"/>
          <w:color w:val="auto"/>
          <w:sz w:val="21"/>
          <w:szCs w:val="21"/>
          <w:highlight w:val="none"/>
        </w:rPr>
      </w:pPr>
      <w:r>
        <w:rPr>
          <w:rFonts w:hint="eastAsia" w:ascii="宋体" w:hAnsi="宋体" w:cs="宋体"/>
          <w:color w:val="auto"/>
          <w:sz w:val="20"/>
          <w:szCs w:val="20"/>
          <w:highlight w:val="none"/>
        </w:rPr>
        <w:t>1、</w:t>
      </w:r>
      <w:r>
        <w:rPr>
          <w:rFonts w:hint="eastAsia" w:ascii="宋体" w:hAnsi="宋体" w:eastAsia="宋体" w:cs="Times New Roman"/>
          <w:i w:val="0"/>
          <w:iCs w:val="0"/>
          <w:color w:val="auto"/>
          <w:sz w:val="22"/>
          <w:szCs w:val="22"/>
          <w:highlight w:val="none"/>
          <w:u w:val="none"/>
          <w:lang w:val="en-US" w:eastAsia="zh-CN" w:bidi="ar-SA"/>
        </w:rPr>
        <w:t>本项目服务费由投标人自行测算投标报价</w:t>
      </w:r>
      <w:r>
        <w:rPr>
          <w:rFonts w:hint="eastAsia" w:ascii="宋体" w:hAnsi="宋体" w:cs="Times New Roman"/>
          <w:i w:val="0"/>
          <w:iCs w:val="0"/>
          <w:color w:val="auto"/>
          <w:sz w:val="22"/>
          <w:szCs w:val="22"/>
          <w:highlight w:val="none"/>
          <w:u w:val="none"/>
          <w:lang w:val="en-US" w:eastAsia="zh-CN" w:bidi="ar-SA"/>
        </w:rPr>
        <w:t>，</w:t>
      </w:r>
      <w:r>
        <w:rPr>
          <w:rFonts w:hint="eastAsia" w:ascii="宋体" w:hAnsi="宋体" w:eastAsia="宋体" w:cs="Times New Roman"/>
          <w:i w:val="0"/>
          <w:iCs w:val="0"/>
          <w:color w:val="auto"/>
          <w:sz w:val="22"/>
          <w:szCs w:val="22"/>
          <w:highlight w:val="none"/>
          <w:u w:val="none"/>
          <w:lang w:val="en-US" w:eastAsia="zh-CN" w:bidi="ar-SA"/>
        </w:rPr>
        <w:t>包括但不限于人员工资、法定的社会保险、医疗保险、住房公积金、管理费、税费、员工福利、加班费（法定节假日加班费</w:t>
      </w:r>
      <w:r>
        <w:rPr>
          <w:rFonts w:hint="eastAsia" w:ascii="宋体" w:hAnsi="宋体" w:cs="Times New Roman"/>
          <w:i w:val="0"/>
          <w:iCs w:val="0"/>
          <w:color w:val="auto"/>
          <w:sz w:val="22"/>
          <w:szCs w:val="22"/>
          <w:highlight w:val="none"/>
          <w:u w:val="none"/>
          <w:lang w:val="en-US" w:eastAsia="zh-CN" w:bidi="ar-SA"/>
        </w:rPr>
        <w:t>,</w:t>
      </w:r>
      <w:r>
        <w:rPr>
          <w:rFonts w:hint="eastAsia" w:ascii="宋体" w:hAnsi="宋体" w:eastAsia="宋体" w:cs="Times New Roman"/>
          <w:i w:val="0"/>
          <w:iCs w:val="0"/>
          <w:color w:val="auto"/>
          <w:sz w:val="22"/>
          <w:szCs w:val="22"/>
          <w:highlight w:val="none"/>
          <w:u w:val="none"/>
          <w:lang w:val="en-US" w:eastAsia="zh-CN" w:bidi="ar-SA"/>
        </w:rPr>
        <w:t>不含特殊加班费）</w:t>
      </w:r>
      <w:r>
        <w:rPr>
          <w:rFonts w:hint="eastAsia" w:ascii="宋体" w:hAnsi="宋体" w:cs="Times New Roman"/>
          <w:i w:val="0"/>
          <w:iCs w:val="0"/>
          <w:color w:val="auto"/>
          <w:sz w:val="22"/>
          <w:szCs w:val="22"/>
          <w:highlight w:val="none"/>
          <w:u w:val="none"/>
          <w:lang w:val="en-US" w:eastAsia="zh-CN" w:bidi="ar-SA"/>
        </w:rPr>
        <w:t>等</w:t>
      </w:r>
      <w:r>
        <w:rPr>
          <w:rFonts w:hint="eastAsia" w:ascii="宋体" w:hAnsi="宋体" w:eastAsia="宋体" w:cs="Times New Roman"/>
          <w:i w:val="0"/>
          <w:iCs w:val="0"/>
          <w:color w:val="auto"/>
          <w:sz w:val="22"/>
          <w:szCs w:val="22"/>
          <w:highlight w:val="none"/>
          <w:u w:val="none"/>
          <w:lang w:val="en-US" w:eastAsia="zh-CN" w:bidi="ar-SA"/>
        </w:rPr>
        <w:t>。</w:t>
      </w:r>
    </w:p>
    <w:p w14:paraId="160AECB2">
      <w:pPr>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、服务人员的待遇标准须符合国家及地方相关劳动法律法规的规定。如有服务内容变动，根据人数的变化，扣减（增加）相应的费用，人数变化应根据采购人实际需求，具体费用按实际使用人数结算。</w:t>
      </w:r>
    </w:p>
    <w:p w14:paraId="197CF60A">
      <w:pPr>
        <w:spacing w:line="360" w:lineRule="auto"/>
        <w:ind w:firstLine="422"/>
        <w:rPr>
          <w:rFonts w:hint="eastAsia" w:ascii="宋体" w:hAnsi="宋体" w:cs="宋体"/>
          <w:b w:val="0"/>
          <w:bCs w:val="0"/>
          <w:i w:val="0"/>
          <w:iCs w:val="0"/>
          <w:color w:val="auto"/>
          <w:sz w:val="21"/>
          <w:szCs w:val="21"/>
          <w:highlight w:val="none"/>
          <w:u w:val="single"/>
        </w:rPr>
      </w:pPr>
      <w:r>
        <w:rPr>
          <w:rFonts w:hint="eastAsia" w:ascii="宋体" w:hAnsi="宋体" w:cs="宋体"/>
          <w:b w:val="0"/>
          <w:bCs w:val="0"/>
          <w:i w:val="0"/>
          <w:iCs w:val="0"/>
          <w:color w:val="auto"/>
          <w:sz w:val="21"/>
          <w:szCs w:val="21"/>
          <w:highlight w:val="none"/>
          <w:u w:val="single"/>
          <w:lang w:val="en-US" w:eastAsia="zh-CN"/>
        </w:rPr>
        <w:t>3</w:t>
      </w:r>
      <w:r>
        <w:rPr>
          <w:rFonts w:hint="eastAsia" w:ascii="宋体" w:hAnsi="宋体" w:cs="宋体"/>
          <w:b w:val="0"/>
          <w:bCs w:val="0"/>
          <w:i w:val="0"/>
          <w:iCs w:val="0"/>
          <w:color w:val="auto"/>
          <w:sz w:val="21"/>
          <w:szCs w:val="21"/>
          <w:highlight w:val="none"/>
          <w:u w:val="single"/>
        </w:rPr>
        <w:t>、报价时，服务人员工资低于</w:t>
      </w:r>
      <w:r>
        <w:rPr>
          <w:rFonts w:hint="eastAsia" w:ascii="宋体" w:hAnsi="宋体" w:cs="宋体"/>
          <w:b w:val="0"/>
          <w:bCs w:val="0"/>
          <w:i w:val="0"/>
          <w:iCs w:val="0"/>
          <w:color w:val="auto"/>
          <w:sz w:val="21"/>
          <w:szCs w:val="21"/>
          <w:highlight w:val="none"/>
          <w:u w:val="single"/>
          <w:lang w:val="en-US" w:eastAsia="zh-CN"/>
        </w:rPr>
        <w:t>当地</w:t>
      </w:r>
      <w:r>
        <w:rPr>
          <w:rFonts w:hint="eastAsia" w:ascii="宋体" w:hAnsi="宋体" w:cs="宋体"/>
          <w:b w:val="0"/>
          <w:bCs w:val="0"/>
          <w:i w:val="0"/>
          <w:iCs w:val="0"/>
          <w:color w:val="auto"/>
          <w:sz w:val="21"/>
          <w:szCs w:val="21"/>
          <w:highlight w:val="none"/>
          <w:u w:val="single"/>
        </w:rPr>
        <w:t>最低工资标准、社会保险（养老、工伤、失业）、医疗保险（医疗、大病救助），未依法全员足额测算缴纳的作无效报价处理（如供应商拟投入服务人员中社会保险、医疗保险根据政策无需缴纳，需要提交有效的证明材料</w:t>
      </w:r>
      <w:r>
        <w:rPr>
          <w:rFonts w:hint="eastAsia" w:ascii="宋体" w:hAnsi="宋体" w:cs="宋体"/>
          <w:b w:val="0"/>
          <w:bCs w:val="0"/>
          <w:i w:val="0"/>
          <w:iCs w:val="0"/>
          <w:color w:val="auto"/>
          <w:sz w:val="21"/>
          <w:szCs w:val="21"/>
          <w:highlight w:val="none"/>
          <w:u w:val="single"/>
          <w:lang w:val="en-US" w:eastAsia="zh-CN"/>
        </w:rPr>
        <w:t>复印件</w:t>
      </w:r>
      <w:r>
        <w:rPr>
          <w:rFonts w:hint="eastAsia" w:ascii="宋体" w:hAnsi="宋体" w:cs="宋体"/>
          <w:b w:val="0"/>
          <w:bCs w:val="0"/>
          <w:i w:val="0"/>
          <w:iCs w:val="0"/>
          <w:color w:val="auto"/>
          <w:sz w:val="21"/>
          <w:szCs w:val="21"/>
          <w:highlight w:val="none"/>
          <w:u w:val="single"/>
        </w:rPr>
        <w:t xml:space="preserve">加盖公章） </w:t>
      </w:r>
    </w:p>
    <w:p w14:paraId="4EB53609">
      <w:pPr>
        <w:rPr>
          <w:color w:val="auto"/>
          <w:highlight w:val="none"/>
        </w:rPr>
      </w:pPr>
    </w:p>
    <w:p w14:paraId="0ECF4F13">
      <w:pPr>
        <w:spacing w:line="240" w:lineRule="atLeast"/>
        <w:ind w:firstLine="3373" w:firstLineChars="1200"/>
        <w:jc w:val="both"/>
        <w:rPr>
          <w:rFonts w:hint="eastAsia" w:ascii="宋体" w:hAnsi="宋体" w:cs="黑体"/>
          <w:b/>
          <w:bCs/>
          <w:color w:val="auto"/>
          <w:sz w:val="28"/>
          <w:szCs w:val="28"/>
          <w:highlight w:val="none"/>
        </w:rPr>
      </w:pPr>
    </w:p>
    <w:p w14:paraId="6F1F8764">
      <w:pPr>
        <w:spacing w:line="240" w:lineRule="atLeast"/>
        <w:ind w:firstLine="3373" w:firstLineChars="1200"/>
        <w:jc w:val="both"/>
        <w:rPr>
          <w:rFonts w:hint="eastAsia" w:ascii="宋体" w:hAnsi="宋体" w:cs="黑体"/>
          <w:b/>
          <w:bCs/>
          <w:color w:val="auto"/>
          <w:sz w:val="28"/>
          <w:szCs w:val="28"/>
          <w:highlight w:val="none"/>
        </w:rPr>
      </w:pPr>
    </w:p>
    <w:p w14:paraId="6C0E3AA7">
      <w:pPr>
        <w:spacing w:line="240" w:lineRule="atLeast"/>
        <w:ind w:firstLine="3373" w:firstLineChars="1200"/>
        <w:jc w:val="both"/>
        <w:rPr>
          <w:rFonts w:hint="eastAsia" w:ascii="宋体" w:hAnsi="宋体" w:cs="黑体"/>
          <w:b/>
          <w:bCs/>
          <w:color w:val="auto"/>
          <w:sz w:val="28"/>
          <w:szCs w:val="28"/>
          <w:highlight w:val="none"/>
        </w:rPr>
      </w:pPr>
    </w:p>
    <w:p w14:paraId="6558D9C6">
      <w:pPr>
        <w:spacing w:line="240" w:lineRule="atLeast"/>
        <w:ind w:firstLine="3373" w:firstLineChars="1200"/>
        <w:jc w:val="both"/>
        <w:rPr>
          <w:rFonts w:hint="eastAsia" w:ascii="宋体" w:hAnsi="宋体" w:cs="黑体"/>
          <w:b/>
          <w:bCs/>
          <w:color w:val="auto"/>
          <w:sz w:val="28"/>
          <w:szCs w:val="28"/>
          <w:highlight w:val="none"/>
        </w:rPr>
      </w:pPr>
    </w:p>
    <w:p w14:paraId="5C980458">
      <w:pPr>
        <w:spacing w:line="240" w:lineRule="atLeast"/>
        <w:ind w:firstLine="3373" w:firstLineChars="1200"/>
        <w:jc w:val="both"/>
        <w:rPr>
          <w:rFonts w:hint="eastAsia" w:ascii="宋体" w:hAnsi="宋体" w:cs="黑体"/>
          <w:b/>
          <w:bCs/>
          <w:color w:val="auto"/>
          <w:sz w:val="28"/>
          <w:szCs w:val="28"/>
          <w:highlight w:val="none"/>
        </w:rPr>
      </w:pPr>
    </w:p>
    <w:p w14:paraId="3C4F894B">
      <w:pPr>
        <w:spacing w:line="240" w:lineRule="atLeast"/>
        <w:ind w:firstLine="3373" w:firstLineChars="1200"/>
        <w:jc w:val="both"/>
        <w:rPr>
          <w:rFonts w:hint="eastAsia" w:ascii="宋体" w:hAnsi="宋体" w:cs="黑体"/>
          <w:b/>
          <w:bCs/>
          <w:color w:val="auto"/>
          <w:sz w:val="28"/>
          <w:szCs w:val="28"/>
          <w:highlight w:val="none"/>
        </w:rPr>
      </w:pPr>
    </w:p>
    <w:p w14:paraId="45F91BB5">
      <w:pPr>
        <w:spacing w:line="240" w:lineRule="atLeast"/>
        <w:ind w:firstLine="3373" w:firstLineChars="1200"/>
        <w:jc w:val="both"/>
        <w:rPr>
          <w:rFonts w:hint="eastAsia" w:ascii="宋体" w:hAnsi="宋体" w:cs="黑体"/>
          <w:b/>
          <w:bCs/>
          <w:color w:val="auto"/>
          <w:sz w:val="28"/>
          <w:szCs w:val="28"/>
          <w:highlight w:val="none"/>
        </w:rPr>
      </w:pPr>
    </w:p>
    <w:p w14:paraId="53BA2F83">
      <w:pPr>
        <w:spacing w:line="240" w:lineRule="atLeast"/>
        <w:ind w:firstLine="3373" w:firstLineChars="1200"/>
        <w:jc w:val="both"/>
        <w:rPr>
          <w:rFonts w:hint="eastAsia" w:ascii="宋体" w:hAnsi="宋体" w:cs="黑体"/>
          <w:b/>
          <w:bCs/>
          <w:color w:val="auto"/>
          <w:sz w:val="28"/>
          <w:szCs w:val="28"/>
          <w:highlight w:val="none"/>
        </w:rPr>
      </w:pPr>
    </w:p>
    <w:p w14:paraId="7F54EFAA">
      <w:pPr>
        <w:spacing w:line="240" w:lineRule="atLeast"/>
        <w:ind w:firstLine="3373" w:firstLineChars="1200"/>
        <w:jc w:val="both"/>
        <w:rPr>
          <w:rFonts w:hint="eastAsia" w:ascii="宋体" w:hAnsi="宋体" w:cs="黑体"/>
          <w:b/>
          <w:bCs/>
          <w:color w:val="auto"/>
          <w:sz w:val="28"/>
          <w:szCs w:val="28"/>
          <w:highlight w:val="none"/>
        </w:rPr>
      </w:pPr>
    </w:p>
    <w:p w14:paraId="4D2D9AB7">
      <w:pPr>
        <w:spacing w:line="240" w:lineRule="atLeast"/>
        <w:ind w:firstLine="3373" w:firstLineChars="1200"/>
        <w:jc w:val="both"/>
        <w:rPr>
          <w:rFonts w:hint="eastAsia" w:ascii="宋体" w:hAnsi="宋体" w:cs="黑体"/>
          <w:b/>
          <w:bCs/>
          <w:color w:val="auto"/>
          <w:sz w:val="28"/>
          <w:szCs w:val="28"/>
          <w:highlight w:val="none"/>
        </w:rPr>
      </w:pPr>
    </w:p>
    <w:p w14:paraId="734D4B4C">
      <w:pPr>
        <w:spacing w:line="240" w:lineRule="atLeast"/>
        <w:ind w:firstLine="3373" w:firstLineChars="1200"/>
        <w:jc w:val="both"/>
        <w:rPr>
          <w:rFonts w:hint="eastAsia" w:ascii="宋体" w:hAnsi="宋体" w:cs="黑体"/>
          <w:b/>
          <w:bCs/>
          <w:color w:val="auto"/>
          <w:sz w:val="28"/>
          <w:szCs w:val="28"/>
          <w:highlight w:val="none"/>
        </w:rPr>
      </w:pPr>
    </w:p>
    <w:p w14:paraId="1B6D96B3">
      <w:pPr>
        <w:spacing w:line="240" w:lineRule="atLeast"/>
        <w:ind w:firstLine="3373" w:firstLineChars="1200"/>
        <w:jc w:val="both"/>
        <w:rPr>
          <w:rFonts w:hint="eastAsia" w:ascii="宋体" w:hAnsi="宋体" w:cs="黑体"/>
          <w:b/>
          <w:bCs/>
          <w:color w:val="auto"/>
          <w:sz w:val="28"/>
          <w:szCs w:val="28"/>
          <w:highlight w:val="none"/>
        </w:rPr>
      </w:pPr>
    </w:p>
    <w:p w14:paraId="22AE735A">
      <w:pPr>
        <w:numPr>
          <w:ilvl w:val="0"/>
          <w:numId w:val="0"/>
        </w:numPr>
        <w:spacing w:line="0" w:lineRule="atLeast"/>
        <w:jc w:val="both"/>
        <w:rPr>
          <w:rFonts w:hint="eastAsia" w:ascii="宋体" w:hAnsi="宋体"/>
          <w:b/>
          <w:color w:val="auto"/>
          <w:sz w:val="21"/>
          <w:szCs w:val="21"/>
          <w:highlight w:val="none"/>
        </w:rPr>
      </w:pPr>
    </w:p>
    <w:p w14:paraId="61603C95">
      <w:pPr>
        <w:rPr>
          <w:rFonts w:hint="eastAsia"/>
          <w:b/>
          <w:bCs/>
          <w:color w:val="auto"/>
          <w:sz w:val="28"/>
          <w:highlight w:val="none"/>
        </w:rPr>
      </w:pPr>
      <w:r>
        <w:rPr>
          <w:rFonts w:hint="eastAsia"/>
          <w:b/>
          <w:bCs/>
          <w:color w:val="auto"/>
          <w:sz w:val="28"/>
          <w:highlight w:val="none"/>
        </w:rPr>
        <w:br w:type="page"/>
      </w:r>
    </w:p>
    <w:p w14:paraId="5980147B">
      <w:pPr>
        <w:spacing w:line="0" w:lineRule="atLeast"/>
        <w:jc w:val="center"/>
        <w:rPr>
          <w:rFonts w:hint="eastAsia" w:ascii="Times New Roman" w:hAnsi="Times New Roman" w:eastAsia="宋体" w:cs="Times New Roman"/>
          <w:b/>
          <w:bCs/>
          <w:color w:val="auto"/>
          <w:sz w:val="28"/>
          <w:highlight w:val="none"/>
          <w:lang w:eastAsia="zh-CN"/>
        </w:rPr>
      </w:pPr>
      <w:r>
        <w:rPr>
          <w:rFonts w:hint="eastAsia"/>
          <w:b/>
          <w:bCs/>
          <w:color w:val="auto"/>
          <w:sz w:val="28"/>
          <w:highlight w:val="none"/>
        </w:rPr>
        <w:t>第</w:t>
      </w:r>
      <w:r>
        <w:rPr>
          <w:rFonts w:hint="eastAsia"/>
          <w:b/>
          <w:bCs/>
          <w:color w:val="auto"/>
          <w:sz w:val="28"/>
          <w:highlight w:val="none"/>
          <w:lang w:eastAsia="zh-CN"/>
        </w:rPr>
        <w:t>四</w:t>
      </w:r>
      <w:r>
        <w:rPr>
          <w:rFonts w:hint="eastAsia"/>
          <w:b/>
          <w:bCs/>
          <w:color w:val="auto"/>
          <w:sz w:val="28"/>
          <w:highlight w:val="none"/>
        </w:rPr>
        <w:t xml:space="preserve">部分  </w:t>
      </w:r>
      <w:r>
        <w:rPr>
          <w:rFonts w:hint="eastAsia"/>
          <w:b/>
          <w:bCs/>
          <w:color w:val="auto"/>
          <w:sz w:val="28"/>
          <w:highlight w:val="none"/>
          <w:lang w:eastAsia="zh-CN"/>
        </w:rPr>
        <w:t>合</w:t>
      </w:r>
      <w:r>
        <w:rPr>
          <w:rFonts w:hint="eastAsia"/>
          <w:b/>
          <w:bCs/>
          <w:color w:val="auto"/>
          <w:sz w:val="28"/>
          <w:highlight w:val="none"/>
          <w:lang w:val="en-US" w:eastAsia="zh-CN"/>
        </w:rPr>
        <w:t xml:space="preserve"> </w:t>
      </w:r>
      <w:r>
        <w:rPr>
          <w:rFonts w:hint="eastAsia"/>
          <w:b/>
          <w:bCs/>
          <w:color w:val="auto"/>
          <w:sz w:val="28"/>
          <w:highlight w:val="none"/>
          <w:lang w:eastAsia="zh-CN"/>
        </w:rPr>
        <w:t>同</w:t>
      </w:r>
      <w:r>
        <w:rPr>
          <w:rFonts w:hint="eastAsia"/>
          <w:b/>
          <w:bCs/>
          <w:color w:val="auto"/>
          <w:sz w:val="28"/>
          <w:highlight w:val="none"/>
          <w:lang w:val="en-US" w:eastAsia="zh-CN"/>
        </w:rPr>
        <w:t xml:space="preserve"> </w:t>
      </w:r>
      <w:r>
        <w:rPr>
          <w:rFonts w:hint="eastAsia"/>
          <w:b/>
          <w:bCs/>
          <w:color w:val="auto"/>
          <w:sz w:val="28"/>
          <w:highlight w:val="none"/>
          <w:lang w:eastAsia="zh-CN"/>
        </w:rPr>
        <w:t>样</w:t>
      </w:r>
      <w:r>
        <w:rPr>
          <w:rFonts w:hint="eastAsia"/>
          <w:b/>
          <w:bCs/>
          <w:color w:val="auto"/>
          <w:sz w:val="28"/>
          <w:highlight w:val="none"/>
          <w:lang w:val="en-US" w:eastAsia="zh-CN"/>
        </w:rPr>
        <w:t xml:space="preserve"> </w:t>
      </w:r>
      <w:r>
        <w:rPr>
          <w:rFonts w:hint="eastAsia"/>
          <w:b/>
          <w:bCs/>
          <w:color w:val="auto"/>
          <w:sz w:val="28"/>
          <w:highlight w:val="none"/>
          <w:lang w:eastAsia="zh-CN"/>
        </w:rPr>
        <w:t>本</w:t>
      </w:r>
    </w:p>
    <w:p w14:paraId="7EA65F04">
      <w:pPr>
        <w:pStyle w:val="32"/>
        <w:spacing w:line="360" w:lineRule="auto"/>
        <w:rPr>
          <w:rFonts w:hint="eastAsia" w:hAnsi="宋体"/>
          <w:color w:val="auto"/>
          <w:sz w:val="21"/>
          <w:highlight w:val="none"/>
        </w:rPr>
      </w:pPr>
    </w:p>
    <w:p w14:paraId="719857DB">
      <w:pPr>
        <w:pStyle w:val="32"/>
        <w:spacing w:line="360" w:lineRule="auto"/>
        <w:ind w:firstLine="420"/>
        <w:rPr>
          <w:rFonts w:hint="eastAsia" w:hAnsi="宋体"/>
          <w:color w:val="auto"/>
          <w:sz w:val="21"/>
          <w:highlight w:val="none"/>
        </w:rPr>
      </w:pPr>
      <w:r>
        <w:rPr>
          <w:rFonts w:hint="eastAsia" w:hAnsi="宋体"/>
          <w:color w:val="auto"/>
          <w:sz w:val="21"/>
          <w:highlight w:val="none"/>
        </w:rPr>
        <w:t>以下为中标后签订本项目合同的通用条款，关于专用条款将由采购人与中标人结合本项目具体情况协商后签订。</w:t>
      </w:r>
    </w:p>
    <w:p w14:paraId="18C764D7">
      <w:pPr>
        <w:spacing w:line="360" w:lineRule="auto"/>
        <w:ind w:firstLine="420"/>
        <w:rPr>
          <w:rFonts w:hint="eastAsia" w:ascii="宋体" w:hAnsi="宋体"/>
          <w:color w:val="auto"/>
          <w:szCs w:val="21"/>
          <w:highlight w:val="none"/>
        </w:rPr>
      </w:pPr>
    </w:p>
    <w:p w14:paraId="5DE5D18C">
      <w:pPr>
        <w:spacing w:before="114" w:line="251" w:lineRule="auto"/>
        <w:ind w:left="3997" w:right="1457" w:hanging="2532"/>
        <w:jc w:val="center"/>
        <w:rPr>
          <w:rFonts w:hint="eastAsia" w:ascii="宋体" w:hAnsi="宋体" w:eastAsia="宋体" w:cs="宋体"/>
          <w:b/>
          <w:bCs/>
          <w:color w:val="auto"/>
          <w:spacing w:val="9"/>
          <w:sz w:val="24"/>
          <w:szCs w:val="24"/>
          <w:highlight w:val="none"/>
          <w:lang w:val="zh-TW" w:eastAsia="zh-TW"/>
        </w:rPr>
      </w:pPr>
      <w:r>
        <w:rPr>
          <w:rFonts w:hint="eastAsia" w:ascii="宋体" w:hAnsi="宋体" w:eastAsia="宋体" w:cs="宋体"/>
          <w:b/>
          <w:bCs/>
          <w:color w:val="auto"/>
          <w:spacing w:val="9"/>
          <w:sz w:val="24"/>
          <w:szCs w:val="24"/>
          <w:highlight w:val="none"/>
          <w:rtl w:val="0"/>
          <w:lang w:val="zh-TW" w:eastAsia="zh-TW"/>
        </w:rPr>
        <w:t>护理员管理服务项目</w:t>
      </w:r>
    </w:p>
    <w:p w14:paraId="020B625F">
      <w:pPr>
        <w:pStyle w:val="12"/>
        <w:rPr>
          <w:rFonts w:hint="eastAsia" w:ascii="宋体" w:hAnsi="宋体" w:eastAsia="宋体" w:cs="宋体"/>
          <w:color w:val="auto"/>
          <w:highlight w:val="none"/>
        </w:rPr>
      </w:pPr>
    </w:p>
    <w:p w14:paraId="19F9404E">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tl w:val="0"/>
          <w:lang w:val="zh-TW" w:eastAsia="zh-TW"/>
        </w:rPr>
        <w:t>委托方（甲方）：南京鼓楼医院集团仪征医院有限公司</w:t>
      </w:r>
      <w:r>
        <w:rPr>
          <w:rFonts w:hint="eastAsia" w:ascii="宋体" w:hAnsi="宋体" w:eastAsia="宋体" w:cs="宋体"/>
          <w:color w:val="auto"/>
          <w:sz w:val="21"/>
          <w:szCs w:val="21"/>
          <w:highlight w:val="none"/>
          <w:rtl w:val="0"/>
          <w:lang w:val="en-US"/>
        </w:rPr>
        <w:t xml:space="preserve"> </w:t>
      </w:r>
    </w:p>
    <w:p w14:paraId="611DE42B">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tl w:val="0"/>
          <w:lang w:val="zh-TW" w:eastAsia="zh-TW"/>
        </w:rPr>
        <w:t>地址：江苏省仪征市仪化生活区环南路</w:t>
      </w:r>
      <w:r>
        <w:rPr>
          <w:rFonts w:hint="eastAsia" w:ascii="宋体" w:hAnsi="宋体" w:eastAsia="宋体" w:cs="宋体"/>
          <w:color w:val="auto"/>
          <w:sz w:val="21"/>
          <w:szCs w:val="21"/>
          <w:highlight w:val="none"/>
          <w:rtl w:val="0"/>
          <w:lang w:val="en-US"/>
        </w:rPr>
        <w:t>1</w:t>
      </w:r>
      <w:r>
        <w:rPr>
          <w:rFonts w:hint="eastAsia" w:ascii="宋体" w:hAnsi="宋体" w:eastAsia="宋体" w:cs="宋体"/>
          <w:color w:val="auto"/>
          <w:sz w:val="21"/>
          <w:szCs w:val="21"/>
          <w:highlight w:val="none"/>
          <w:rtl w:val="0"/>
          <w:lang w:val="zh-TW" w:eastAsia="zh-TW"/>
        </w:rPr>
        <w:t xml:space="preserve">号  </w:t>
      </w:r>
    </w:p>
    <w:p w14:paraId="6F266A45">
      <w:pPr>
        <w:spacing w:line="360" w:lineRule="auto"/>
        <w:ind w:firstLine="420"/>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rtl w:val="0"/>
          <w:lang w:val="zh-TW" w:eastAsia="zh-TW"/>
        </w:rPr>
        <w:t>法定代表人或代理人：</w:t>
      </w:r>
    </w:p>
    <w:p w14:paraId="14B7BAA9">
      <w:pPr>
        <w:pStyle w:val="12"/>
        <w:rPr>
          <w:rFonts w:hint="eastAsia" w:ascii="宋体" w:hAnsi="宋体" w:eastAsia="宋体" w:cs="宋体"/>
          <w:color w:val="auto"/>
          <w:sz w:val="21"/>
          <w:szCs w:val="21"/>
          <w:highlight w:val="none"/>
        </w:rPr>
      </w:pPr>
    </w:p>
    <w:p w14:paraId="440DAB4C">
      <w:pPr>
        <w:spacing w:line="360" w:lineRule="auto"/>
        <w:ind w:firstLine="420"/>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rtl w:val="0"/>
          <w:lang w:val="zh-TW" w:eastAsia="zh-TW"/>
        </w:rPr>
        <w:t>受托方（乙方）：</w:t>
      </w:r>
    </w:p>
    <w:p w14:paraId="2EEB952E">
      <w:pPr>
        <w:spacing w:line="360" w:lineRule="auto"/>
        <w:ind w:firstLine="420"/>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rtl w:val="0"/>
          <w:lang w:val="zh-TW" w:eastAsia="zh-TW"/>
        </w:rPr>
        <w:t>地址：</w:t>
      </w:r>
    </w:p>
    <w:p w14:paraId="1DDCAE63">
      <w:pPr>
        <w:spacing w:line="360" w:lineRule="auto"/>
        <w:ind w:firstLine="420"/>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rtl w:val="0"/>
          <w:lang w:val="zh-TW" w:eastAsia="zh-TW"/>
        </w:rPr>
        <w:t>法定代表人或代理人：</w:t>
      </w:r>
    </w:p>
    <w:p w14:paraId="1640D0B8">
      <w:pPr>
        <w:pStyle w:val="12"/>
        <w:rPr>
          <w:rFonts w:hint="eastAsia" w:ascii="宋体" w:hAnsi="宋体" w:eastAsia="宋体" w:cs="宋体"/>
          <w:color w:val="auto"/>
          <w:sz w:val="21"/>
          <w:szCs w:val="21"/>
          <w:highlight w:val="none"/>
        </w:rPr>
      </w:pPr>
    </w:p>
    <w:p w14:paraId="0F77E1D3">
      <w:pPr>
        <w:spacing w:line="360" w:lineRule="auto"/>
        <w:ind w:firstLine="420"/>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rtl w:val="0"/>
          <w:lang w:val="zh-TW" w:eastAsia="zh-TW"/>
        </w:rPr>
        <w:t>根据《中华人民共和国民法典》等有关法律、法规，甲、乙双方根据公平公正自愿原则就仪征医院护理员管理服务项目的招标采购结果，签署本合同。</w:t>
      </w:r>
    </w:p>
    <w:p w14:paraId="5C68A40A">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tl w:val="0"/>
          <w:lang w:val="zh-TW" w:eastAsia="zh-TW"/>
        </w:rPr>
        <w:t xml:space="preserve">一、委托管理服务期限：甲方委托乙方提供本合同项下服务的期限为 </w:t>
      </w:r>
      <w:r>
        <w:rPr>
          <w:rFonts w:hint="eastAsia" w:ascii="宋体" w:hAnsi="宋体" w:eastAsia="宋体" w:cs="宋体"/>
          <w:color w:val="auto"/>
          <w:sz w:val="21"/>
          <w:szCs w:val="21"/>
          <w:highlight w:val="none"/>
          <w:rtl w:val="0"/>
          <w:lang w:val="en-US"/>
        </w:rPr>
        <w:t xml:space="preserve">  </w:t>
      </w:r>
      <w:r>
        <w:rPr>
          <w:rFonts w:hint="eastAsia" w:ascii="宋体" w:hAnsi="宋体" w:eastAsia="宋体" w:cs="宋体"/>
          <w:color w:val="auto"/>
          <w:sz w:val="21"/>
          <w:szCs w:val="21"/>
          <w:highlight w:val="none"/>
          <w:rtl w:val="0"/>
          <w:lang w:val="zh-TW" w:eastAsia="zh-TW"/>
        </w:rPr>
        <w:t>年，即自     年  月  日起至    年  月  日止。</w:t>
      </w:r>
    </w:p>
    <w:p w14:paraId="61DBC1E6">
      <w:pPr>
        <w:spacing w:line="360" w:lineRule="auto"/>
        <w:ind w:firstLine="420"/>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rtl w:val="0"/>
          <w:lang w:val="zh-TW" w:eastAsia="zh-TW"/>
        </w:rPr>
        <w:t>二、委托管理服务范围及要求</w:t>
      </w:r>
    </w:p>
    <w:p w14:paraId="5B3BEFB1">
      <w:pPr>
        <w:spacing w:line="360" w:lineRule="auto"/>
        <w:ind w:firstLine="420"/>
        <w:rPr>
          <w:rFonts w:hint="eastAsia" w:ascii="宋体" w:hAnsi="宋体" w:eastAsia="宋体" w:cs="宋体"/>
          <w:color w:val="auto"/>
          <w:sz w:val="21"/>
          <w:szCs w:val="21"/>
          <w:highlight w:val="none"/>
          <w:rtl w:val="0"/>
          <w:lang w:val="zh-TW" w:eastAsia="zh-TW"/>
        </w:rPr>
      </w:pPr>
      <w:r>
        <w:rPr>
          <w:rFonts w:hint="eastAsia" w:ascii="宋体" w:hAnsi="宋体" w:eastAsia="宋体" w:cs="宋体"/>
          <w:color w:val="auto"/>
          <w:sz w:val="21"/>
          <w:szCs w:val="21"/>
          <w:highlight w:val="none"/>
          <w:rtl w:val="0"/>
          <w:lang w:val="zh-TW" w:eastAsia="zh-TW"/>
        </w:rPr>
        <w:t>仪征医院护理员管理服务项目，基本数量为</w:t>
      </w:r>
      <w:r>
        <w:rPr>
          <w:rFonts w:hint="eastAsia" w:ascii="宋体" w:hAnsi="宋体" w:eastAsia="宋体" w:cs="宋体"/>
          <w:color w:val="auto"/>
          <w:sz w:val="21"/>
          <w:szCs w:val="21"/>
          <w:highlight w:val="none"/>
          <w:rtl w:val="0"/>
          <w:lang w:val="en-US" w:eastAsia="zh-TW"/>
        </w:rPr>
        <w:t xml:space="preserve">  24  </w:t>
      </w:r>
      <w:r>
        <w:rPr>
          <w:rFonts w:hint="eastAsia" w:ascii="宋体" w:hAnsi="宋体" w:eastAsia="宋体" w:cs="宋体"/>
          <w:color w:val="auto"/>
          <w:sz w:val="21"/>
          <w:szCs w:val="21"/>
          <w:highlight w:val="none"/>
          <w:rtl w:val="0"/>
          <w:lang w:val="zh-TW" w:eastAsia="zh-TW"/>
        </w:rPr>
        <w:t xml:space="preserve"> 人，根据工作量的增减做动态调整，岗位分配由甲方指定。</w:t>
      </w:r>
    </w:p>
    <w:p w14:paraId="0AACE882">
      <w:pPr>
        <w:spacing w:line="360" w:lineRule="auto"/>
        <w:ind w:firstLine="420"/>
        <w:rPr>
          <w:rFonts w:hint="eastAsia" w:ascii="宋体" w:hAnsi="宋体" w:eastAsia="宋体" w:cs="宋体"/>
          <w:color w:val="auto"/>
          <w:sz w:val="21"/>
          <w:szCs w:val="21"/>
          <w:highlight w:val="none"/>
          <w:rtl w:val="0"/>
          <w:lang w:val="zh-TW" w:eastAsia="zh-TW"/>
        </w:rPr>
      </w:pPr>
      <w:r>
        <w:rPr>
          <w:rFonts w:hint="eastAsia" w:ascii="宋体" w:hAnsi="宋体" w:eastAsia="宋体" w:cs="宋体"/>
          <w:color w:val="auto"/>
          <w:sz w:val="21"/>
          <w:szCs w:val="21"/>
          <w:highlight w:val="none"/>
          <w:rtl w:val="0"/>
          <w:lang w:val="zh-CN" w:eastAsia="zh-CN"/>
        </w:rPr>
        <w:t xml:space="preserve">    其中人员配置：XX岗位：   人；</w:t>
      </w:r>
    </w:p>
    <w:p w14:paraId="197CFC55">
      <w:pPr>
        <w:spacing w:line="360" w:lineRule="auto"/>
        <w:ind w:firstLine="420"/>
        <w:rPr>
          <w:rFonts w:hint="eastAsia" w:ascii="宋体" w:hAnsi="宋体" w:eastAsia="宋体" w:cs="宋体"/>
          <w:color w:val="auto"/>
          <w:sz w:val="21"/>
          <w:szCs w:val="21"/>
          <w:highlight w:val="none"/>
          <w:rtl w:val="0"/>
          <w:lang w:val="zh-TW" w:eastAsia="zh-TW"/>
        </w:rPr>
      </w:pPr>
      <w:r>
        <w:rPr>
          <w:rFonts w:hint="eastAsia" w:ascii="宋体" w:hAnsi="宋体" w:eastAsia="宋体" w:cs="宋体"/>
          <w:color w:val="auto"/>
          <w:sz w:val="21"/>
          <w:szCs w:val="21"/>
          <w:highlight w:val="none"/>
          <w:rtl w:val="0"/>
          <w:lang w:val="zh-TW" w:eastAsia="zh-TW"/>
        </w:rPr>
        <w:t>三、甲方乙方的权利和义务</w:t>
      </w:r>
    </w:p>
    <w:p w14:paraId="07178939">
      <w:pPr>
        <w:spacing w:line="360" w:lineRule="auto"/>
        <w:ind w:firstLine="420"/>
        <w:rPr>
          <w:rFonts w:hint="eastAsia" w:ascii="宋体" w:hAnsi="宋体" w:eastAsia="宋体" w:cs="宋体"/>
          <w:color w:val="auto"/>
          <w:sz w:val="21"/>
          <w:szCs w:val="21"/>
          <w:highlight w:val="none"/>
          <w:rtl w:val="0"/>
          <w:lang w:val="zh-TW" w:eastAsia="zh-TW"/>
        </w:rPr>
      </w:pPr>
      <w:r>
        <w:rPr>
          <w:rFonts w:hint="eastAsia" w:ascii="宋体" w:hAnsi="宋体" w:eastAsia="宋体" w:cs="宋体"/>
          <w:color w:val="auto"/>
          <w:sz w:val="21"/>
          <w:szCs w:val="21"/>
          <w:highlight w:val="none"/>
          <w:rtl w:val="0"/>
          <w:lang w:val="en-US" w:eastAsia="zh-TW"/>
        </w:rPr>
        <w:t>1.</w:t>
      </w:r>
      <w:r>
        <w:rPr>
          <w:rFonts w:hint="eastAsia" w:ascii="宋体" w:hAnsi="宋体" w:eastAsia="宋体" w:cs="宋体"/>
          <w:color w:val="auto"/>
          <w:sz w:val="21"/>
          <w:szCs w:val="21"/>
          <w:highlight w:val="none"/>
          <w:rtl w:val="0"/>
          <w:lang w:val="zh-TW" w:eastAsia="zh-TW"/>
        </w:rPr>
        <w:t>甲方的权利和义务</w:t>
      </w:r>
    </w:p>
    <w:p w14:paraId="1D2C226F">
      <w:pPr>
        <w:spacing w:line="360" w:lineRule="auto"/>
        <w:ind w:firstLine="420"/>
        <w:rPr>
          <w:rFonts w:hint="eastAsia" w:ascii="宋体" w:hAnsi="宋体" w:eastAsia="宋体" w:cs="宋体"/>
          <w:color w:val="auto"/>
          <w:sz w:val="21"/>
          <w:szCs w:val="21"/>
          <w:highlight w:val="none"/>
          <w:rtl w:val="0"/>
          <w:lang w:val="zh-TW" w:eastAsia="zh-TW"/>
        </w:rPr>
      </w:pPr>
      <w:r>
        <w:rPr>
          <w:rFonts w:hint="eastAsia" w:ascii="宋体" w:hAnsi="宋体" w:eastAsia="宋体" w:cs="宋体"/>
          <w:color w:val="auto"/>
          <w:sz w:val="21"/>
          <w:szCs w:val="21"/>
          <w:highlight w:val="none"/>
          <w:rtl w:val="0"/>
          <w:lang w:val="zh-TW" w:eastAsia="zh-TW"/>
        </w:rPr>
        <w:t>（</w:t>
      </w:r>
      <w:r>
        <w:rPr>
          <w:rFonts w:hint="eastAsia" w:ascii="宋体" w:hAnsi="宋体" w:eastAsia="宋体" w:cs="宋体"/>
          <w:color w:val="auto"/>
          <w:sz w:val="21"/>
          <w:szCs w:val="21"/>
          <w:highlight w:val="none"/>
          <w:rtl w:val="0"/>
          <w:lang w:val="en-US" w:eastAsia="zh-TW"/>
        </w:rPr>
        <w:t>1</w:t>
      </w:r>
      <w:r>
        <w:rPr>
          <w:rFonts w:hint="eastAsia" w:ascii="宋体" w:hAnsi="宋体" w:eastAsia="宋体" w:cs="宋体"/>
          <w:color w:val="auto"/>
          <w:sz w:val="21"/>
          <w:szCs w:val="21"/>
          <w:highlight w:val="none"/>
          <w:rtl w:val="0"/>
          <w:lang w:val="zh-TW" w:eastAsia="zh-TW"/>
        </w:rPr>
        <w:t>）审定乙方拟定的管理制度，检查监督乙方管理工作的实施、制度的执行和岗位职责的履行情况。甲方有权对乙方工作进行全面的督促检查、考核。</w:t>
      </w:r>
    </w:p>
    <w:p w14:paraId="77068892">
      <w:pPr>
        <w:spacing w:line="360" w:lineRule="auto"/>
        <w:ind w:firstLine="420"/>
        <w:rPr>
          <w:rFonts w:hint="eastAsia" w:ascii="宋体" w:hAnsi="宋体" w:eastAsia="宋体" w:cs="宋体"/>
          <w:color w:val="auto"/>
          <w:sz w:val="21"/>
          <w:szCs w:val="21"/>
          <w:highlight w:val="none"/>
          <w:rtl w:val="0"/>
          <w:lang w:val="zh-TW" w:eastAsia="zh-TW"/>
        </w:rPr>
      </w:pPr>
      <w:r>
        <w:rPr>
          <w:rFonts w:hint="eastAsia" w:ascii="宋体" w:hAnsi="宋体" w:eastAsia="宋体" w:cs="宋体"/>
          <w:color w:val="auto"/>
          <w:sz w:val="21"/>
          <w:szCs w:val="21"/>
          <w:highlight w:val="none"/>
          <w:rtl w:val="0"/>
          <w:lang w:val="zh-TW" w:eastAsia="zh-TW"/>
        </w:rPr>
        <w:t>（</w:t>
      </w:r>
      <w:r>
        <w:rPr>
          <w:rFonts w:hint="eastAsia" w:ascii="宋体" w:hAnsi="宋体" w:eastAsia="宋体" w:cs="宋体"/>
          <w:color w:val="auto"/>
          <w:sz w:val="21"/>
          <w:szCs w:val="21"/>
          <w:highlight w:val="none"/>
          <w:rtl w:val="0"/>
          <w:lang w:val="en-US" w:eastAsia="zh-TW"/>
        </w:rPr>
        <w:t>2</w:t>
      </w:r>
      <w:r>
        <w:rPr>
          <w:rFonts w:hint="eastAsia" w:ascii="宋体" w:hAnsi="宋体" w:eastAsia="宋体" w:cs="宋体"/>
          <w:color w:val="auto"/>
          <w:sz w:val="21"/>
          <w:szCs w:val="21"/>
          <w:highlight w:val="none"/>
          <w:rtl w:val="0"/>
          <w:lang w:val="zh-TW" w:eastAsia="zh-TW"/>
        </w:rPr>
        <w:t>）审定乙方所聘用的工作人员，并提出建议和意见。甲方有权对不称职或不合格或超齡或不能胜任的派驻人员提出更换意见，乙方必须无条件予以配合。</w:t>
      </w:r>
    </w:p>
    <w:p w14:paraId="39B4F961">
      <w:pPr>
        <w:spacing w:line="360" w:lineRule="auto"/>
        <w:ind w:firstLine="420"/>
        <w:rPr>
          <w:rFonts w:hint="eastAsia" w:ascii="宋体" w:hAnsi="宋体" w:eastAsia="宋体" w:cs="宋体"/>
          <w:color w:val="auto"/>
          <w:sz w:val="21"/>
          <w:szCs w:val="21"/>
          <w:highlight w:val="none"/>
          <w:rtl w:val="0"/>
          <w:lang w:val="zh-TW" w:eastAsia="zh-TW"/>
        </w:rPr>
      </w:pPr>
      <w:r>
        <w:rPr>
          <w:rFonts w:hint="eastAsia" w:ascii="宋体" w:hAnsi="宋体" w:eastAsia="宋体" w:cs="宋体"/>
          <w:color w:val="auto"/>
          <w:sz w:val="21"/>
          <w:szCs w:val="21"/>
          <w:highlight w:val="none"/>
          <w:rtl w:val="0"/>
          <w:lang w:val="zh-TW" w:eastAsia="zh-TW"/>
        </w:rPr>
        <w:t>（</w:t>
      </w:r>
      <w:r>
        <w:rPr>
          <w:rFonts w:hint="eastAsia" w:ascii="宋体" w:hAnsi="宋体" w:eastAsia="宋体" w:cs="宋体"/>
          <w:color w:val="auto"/>
          <w:sz w:val="21"/>
          <w:szCs w:val="21"/>
          <w:highlight w:val="none"/>
          <w:rtl w:val="0"/>
          <w:lang w:val="en-US" w:eastAsia="zh-TW"/>
        </w:rPr>
        <w:t>3</w:t>
      </w:r>
      <w:r>
        <w:rPr>
          <w:rFonts w:hint="eastAsia" w:ascii="宋体" w:hAnsi="宋体" w:eastAsia="宋体" w:cs="宋体"/>
          <w:color w:val="auto"/>
          <w:sz w:val="21"/>
          <w:szCs w:val="21"/>
          <w:highlight w:val="none"/>
          <w:rtl w:val="0"/>
          <w:lang w:val="zh-TW" w:eastAsia="zh-TW"/>
        </w:rPr>
        <w:t>） 甲方负责在合同约定的时间内完成付款。</w:t>
      </w:r>
    </w:p>
    <w:p w14:paraId="1D3CC504">
      <w:pPr>
        <w:spacing w:line="360" w:lineRule="auto"/>
        <w:ind w:firstLine="420"/>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rtl w:val="0"/>
          <w:lang w:val="zh-CN" w:eastAsia="zh-CN"/>
        </w:rPr>
        <w:t>（</w:t>
      </w:r>
      <w:r>
        <w:rPr>
          <w:rFonts w:hint="eastAsia" w:ascii="宋体" w:hAnsi="宋体" w:eastAsia="宋体" w:cs="宋体"/>
          <w:color w:val="auto"/>
          <w:sz w:val="21"/>
          <w:szCs w:val="21"/>
          <w:highlight w:val="none"/>
          <w:rtl w:val="0"/>
          <w:lang w:val="en-US" w:eastAsia="zh-TW"/>
        </w:rPr>
        <w:t>4</w:t>
      </w:r>
      <w:r>
        <w:rPr>
          <w:rFonts w:hint="eastAsia" w:ascii="宋体" w:hAnsi="宋体" w:eastAsia="宋体" w:cs="宋体"/>
          <w:color w:val="auto"/>
          <w:sz w:val="21"/>
          <w:szCs w:val="21"/>
          <w:highlight w:val="none"/>
          <w:rtl w:val="0"/>
          <w:lang w:val="zh-CN" w:eastAsia="zh-CN"/>
        </w:rPr>
        <w:t>）</w:t>
      </w:r>
      <w:r>
        <w:rPr>
          <w:rFonts w:hint="eastAsia" w:ascii="宋体" w:hAnsi="宋体" w:eastAsia="宋体" w:cs="宋体"/>
          <w:color w:val="auto"/>
          <w:sz w:val="21"/>
          <w:szCs w:val="21"/>
          <w:highlight w:val="none"/>
          <w:rtl w:val="0"/>
          <w:lang w:val="zh-TW" w:eastAsia="zh-TW"/>
        </w:rPr>
        <w:t>对达不到服务要求，给甲方造成损失或重大声誉影响的，甲方有权扣减服务费并要求乙方承担相应赔偿，同时可以提前终止合同。</w:t>
      </w:r>
    </w:p>
    <w:p w14:paraId="69F245AB">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tl w:val="0"/>
          <w:lang w:val="en-US"/>
        </w:rPr>
        <w:t xml:space="preserve">2. </w:t>
      </w:r>
      <w:r>
        <w:rPr>
          <w:rFonts w:hint="eastAsia" w:ascii="宋体" w:hAnsi="宋体" w:eastAsia="宋体" w:cs="宋体"/>
          <w:color w:val="auto"/>
          <w:sz w:val="21"/>
          <w:szCs w:val="21"/>
          <w:highlight w:val="none"/>
          <w:rtl w:val="0"/>
          <w:lang w:val="zh-TW" w:eastAsia="zh-TW"/>
        </w:rPr>
        <w:t>乙方的权利和义务</w:t>
      </w:r>
    </w:p>
    <w:p w14:paraId="14651CC0">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tl w:val="0"/>
          <w:lang w:val="zh-TW" w:eastAsia="zh-TW"/>
        </w:rPr>
        <w:t>（</w:t>
      </w:r>
      <w:r>
        <w:rPr>
          <w:rFonts w:hint="eastAsia" w:ascii="宋体" w:hAnsi="宋体" w:eastAsia="宋体" w:cs="宋体"/>
          <w:color w:val="auto"/>
          <w:sz w:val="21"/>
          <w:szCs w:val="21"/>
          <w:highlight w:val="none"/>
          <w:rtl w:val="0"/>
          <w:lang w:val="en-US"/>
        </w:rPr>
        <w:t>1</w:t>
      </w:r>
      <w:r>
        <w:rPr>
          <w:rFonts w:hint="eastAsia" w:ascii="宋体" w:hAnsi="宋体" w:eastAsia="宋体" w:cs="宋体"/>
          <w:color w:val="auto"/>
          <w:sz w:val="21"/>
          <w:szCs w:val="21"/>
          <w:highlight w:val="none"/>
          <w:rtl w:val="0"/>
          <w:lang w:val="zh-TW" w:eastAsia="zh-TW"/>
        </w:rPr>
        <w:t>） 自觉遵守甲方的有关规章制度，并根据协议接受甲方的监督、检查和考核，对甲方提出的问题及时进行整改。</w:t>
      </w:r>
    </w:p>
    <w:p w14:paraId="419E1281">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tl w:val="0"/>
          <w:lang w:val="zh-TW" w:eastAsia="zh-TW"/>
        </w:rPr>
        <w:t>（</w:t>
      </w:r>
      <w:r>
        <w:rPr>
          <w:rFonts w:hint="eastAsia" w:ascii="宋体" w:hAnsi="宋体" w:eastAsia="宋体" w:cs="宋体"/>
          <w:color w:val="auto"/>
          <w:sz w:val="21"/>
          <w:szCs w:val="21"/>
          <w:highlight w:val="none"/>
          <w:rtl w:val="0"/>
          <w:lang w:val="en-US"/>
        </w:rPr>
        <w:t>2</w:t>
      </w:r>
      <w:r>
        <w:rPr>
          <w:rFonts w:hint="eastAsia" w:ascii="宋体" w:hAnsi="宋体" w:eastAsia="宋体" w:cs="宋体"/>
          <w:color w:val="auto"/>
          <w:sz w:val="21"/>
          <w:szCs w:val="21"/>
          <w:highlight w:val="none"/>
          <w:rtl w:val="0"/>
          <w:lang w:val="zh-TW" w:eastAsia="zh-TW"/>
        </w:rPr>
        <w:t>）乙方所聘用的工作人员，在接受甲方审查同意的前提下由乙方自主聘请并与之签定协议，乙方自主安排其分工。</w:t>
      </w:r>
    </w:p>
    <w:p w14:paraId="065D9317">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tl w:val="0"/>
          <w:lang w:val="zh-TW" w:eastAsia="zh-TW"/>
        </w:rPr>
        <w:t>（</w:t>
      </w:r>
      <w:r>
        <w:rPr>
          <w:rFonts w:hint="eastAsia" w:ascii="宋体" w:hAnsi="宋体" w:eastAsia="宋体" w:cs="宋体"/>
          <w:color w:val="auto"/>
          <w:sz w:val="21"/>
          <w:szCs w:val="21"/>
          <w:highlight w:val="none"/>
          <w:rtl w:val="0"/>
          <w:lang w:val="en-US"/>
        </w:rPr>
        <w:t>3</w:t>
      </w:r>
      <w:r>
        <w:rPr>
          <w:rFonts w:hint="eastAsia" w:ascii="宋体" w:hAnsi="宋体" w:eastAsia="宋体" w:cs="宋体"/>
          <w:color w:val="auto"/>
          <w:sz w:val="21"/>
          <w:szCs w:val="21"/>
          <w:highlight w:val="none"/>
          <w:rtl w:val="0"/>
          <w:lang w:val="zh-TW" w:eastAsia="zh-TW"/>
        </w:rPr>
        <w:t>）因本合同项下所聘用的人员如果与所聘用的人员如果发生工资福利、 各种保险、劳动关系、安全事故等方面的纠纷，给甲方造成经济损失及名誉损失，全部由乙方承担。</w:t>
      </w:r>
    </w:p>
    <w:p w14:paraId="12AEA674">
      <w:pPr>
        <w:spacing w:line="360" w:lineRule="auto"/>
        <w:ind w:firstLine="420"/>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rtl w:val="0"/>
          <w:lang w:val="zh-TW" w:eastAsia="zh-TW"/>
        </w:rPr>
        <w:t>（</w:t>
      </w:r>
      <w:r>
        <w:rPr>
          <w:rFonts w:hint="eastAsia" w:ascii="宋体" w:hAnsi="宋体" w:eastAsia="宋体" w:cs="宋体"/>
          <w:color w:val="auto"/>
          <w:sz w:val="21"/>
          <w:szCs w:val="21"/>
          <w:highlight w:val="none"/>
          <w:rtl w:val="0"/>
          <w:lang w:val="en-US"/>
        </w:rPr>
        <w:t>4</w:t>
      </w:r>
      <w:r>
        <w:rPr>
          <w:rFonts w:hint="eastAsia" w:ascii="宋体" w:hAnsi="宋体" w:eastAsia="宋体" w:cs="宋体"/>
          <w:color w:val="auto"/>
          <w:sz w:val="21"/>
          <w:szCs w:val="21"/>
          <w:highlight w:val="none"/>
          <w:rtl w:val="0"/>
          <w:lang w:val="zh-TW" w:eastAsia="zh-TW"/>
        </w:rPr>
        <w:t>）乙方派项目负责人（项目经理）为       （姓名、身份证号码）。</w:t>
      </w:r>
    </w:p>
    <w:p w14:paraId="0E5D6429">
      <w:pPr>
        <w:spacing w:line="360" w:lineRule="auto"/>
        <w:ind w:firstLine="420"/>
        <w:rPr>
          <w:rFonts w:hint="eastAsia" w:ascii="宋体" w:hAnsi="宋体" w:eastAsia="宋体" w:cs="宋体"/>
          <w:color w:val="auto"/>
          <w:sz w:val="21"/>
          <w:szCs w:val="21"/>
          <w:highlight w:val="none"/>
          <w:rtl w:val="0"/>
          <w:lang w:val="zh-TW" w:eastAsia="zh-TW"/>
        </w:rPr>
      </w:pPr>
      <w:r>
        <w:rPr>
          <w:rFonts w:hint="eastAsia" w:ascii="宋体" w:hAnsi="宋体" w:eastAsia="宋体" w:cs="宋体"/>
          <w:color w:val="auto"/>
          <w:sz w:val="21"/>
          <w:szCs w:val="21"/>
          <w:highlight w:val="none"/>
          <w:rtl w:val="0"/>
          <w:lang w:val="zh-CN" w:eastAsia="zh-CN"/>
        </w:rPr>
        <w:t>（5）</w:t>
      </w:r>
      <w:r>
        <w:rPr>
          <w:rFonts w:hint="eastAsia" w:ascii="宋体" w:hAnsi="宋体" w:eastAsia="宋体" w:cs="宋体"/>
          <w:color w:val="auto"/>
          <w:sz w:val="21"/>
          <w:szCs w:val="21"/>
          <w:highlight w:val="none"/>
          <w:rtl w:val="0"/>
          <w:lang w:val="zh-TW" w:eastAsia="zh-TW"/>
        </w:rPr>
        <w:t>乙方派往甲方的人员必须服从甲、乙双方的双重管理。乙方派往甲方的人员在岗期间，要爱岗敬业，工作时必须按操作标准作业，不断提高工作质量。乙方派往甲方的人员在工作中发生严重失误，乙方在征得甲方的同意的情况下，予以辞退，该员工应无条件服从。</w:t>
      </w:r>
    </w:p>
    <w:p w14:paraId="6BBCF3D8">
      <w:pPr>
        <w:spacing w:line="360" w:lineRule="auto"/>
        <w:ind w:firstLine="420"/>
        <w:rPr>
          <w:rFonts w:hint="eastAsia" w:ascii="宋体" w:hAnsi="宋体" w:eastAsia="宋体" w:cs="宋体"/>
          <w:color w:val="auto"/>
          <w:sz w:val="21"/>
          <w:szCs w:val="21"/>
          <w:highlight w:val="none"/>
          <w:rtl w:val="0"/>
          <w:lang w:val="zh-TW" w:eastAsia="zh-TW"/>
        </w:rPr>
      </w:pPr>
      <w:r>
        <w:rPr>
          <w:rFonts w:hint="eastAsia" w:ascii="宋体" w:hAnsi="宋体" w:eastAsia="宋体" w:cs="宋体"/>
          <w:color w:val="auto"/>
          <w:sz w:val="21"/>
          <w:szCs w:val="21"/>
          <w:highlight w:val="none"/>
          <w:rtl w:val="0"/>
          <w:lang w:val="zh-TW" w:eastAsia="zh-TW"/>
        </w:rPr>
        <w:t>四、服务费总价及付款方式：</w:t>
      </w:r>
    </w:p>
    <w:p w14:paraId="3A90CE89">
      <w:pPr>
        <w:spacing w:line="360" w:lineRule="auto"/>
        <w:ind w:firstLine="420"/>
        <w:rPr>
          <w:rFonts w:hint="eastAsia" w:ascii="宋体" w:hAnsi="宋体" w:eastAsia="宋体" w:cs="宋体"/>
          <w:color w:val="auto"/>
          <w:sz w:val="21"/>
          <w:szCs w:val="21"/>
          <w:highlight w:val="none"/>
          <w:rtl w:val="0"/>
          <w:lang w:val="zh-TW" w:eastAsia="zh-TW"/>
        </w:rPr>
      </w:pPr>
      <w:r>
        <w:rPr>
          <w:rFonts w:hint="eastAsia" w:ascii="宋体" w:hAnsi="宋体" w:eastAsia="宋体" w:cs="宋体"/>
          <w:color w:val="auto"/>
          <w:sz w:val="21"/>
          <w:szCs w:val="21"/>
          <w:highlight w:val="none"/>
          <w:rtl w:val="0"/>
          <w:lang w:val="en-US" w:eastAsia="zh-TW"/>
        </w:rPr>
        <w:t>1.</w:t>
      </w:r>
      <w:r>
        <w:rPr>
          <w:rFonts w:hint="eastAsia" w:ascii="宋体" w:hAnsi="宋体" w:eastAsia="宋体" w:cs="宋体"/>
          <w:color w:val="auto"/>
          <w:sz w:val="21"/>
          <w:szCs w:val="21"/>
          <w:highlight w:val="none"/>
          <w:rtl w:val="0"/>
          <w:lang w:val="zh-TW" w:eastAsia="zh-TW"/>
        </w:rPr>
        <w:t>甲方需支付乙方</w:t>
      </w:r>
      <w:r>
        <w:rPr>
          <w:rFonts w:hint="eastAsia" w:ascii="宋体" w:hAnsi="宋体" w:cs="宋体"/>
          <w:color w:val="auto"/>
          <w:sz w:val="21"/>
          <w:szCs w:val="21"/>
          <w:highlight w:val="none"/>
          <w:rtl w:val="0"/>
          <w:lang w:val="zh-TW" w:eastAsia="zh-CN"/>
        </w:rPr>
        <w:t>年</w:t>
      </w:r>
      <w:r>
        <w:rPr>
          <w:rFonts w:hint="eastAsia" w:ascii="宋体" w:hAnsi="宋体" w:eastAsia="宋体" w:cs="宋体"/>
          <w:color w:val="auto"/>
          <w:sz w:val="21"/>
          <w:szCs w:val="21"/>
          <w:highlight w:val="none"/>
          <w:rtl w:val="0"/>
          <w:lang w:val="zh-TW" w:eastAsia="zh-TW"/>
        </w:rPr>
        <w:t>服务费人民币    万元（人均    元</w:t>
      </w:r>
      <w:r>
        <w:rPr>
          <w:rFonts w:hint="eastAsia" w:ascii="宋体" w:hAnsi="宋体" w:eastAsia="宋体" w:cs="宋体"/>
          <w:color w:val="auto"/>
          <w:sz w:val="21"/>
          <w:szCs w:val="21"/>
          <w:highlight w:val="none"/>
          <w:rtl w:val="0"/>
          <w:lang w:val="en-US" w:eastAsia="zh-TW"/>
        </w:rPr>
        <w:t>/</w:t>
      </w:r>
      <w:r>
        <w:rPr>
          <w:rFonts w:hint="eastAsia" w:ascii="宋体" w:hAnsi="宋体" w:eastAsia="宋体" w:cs="宋体"/>
          <w:color w:val="auto"/>
          <w:sz w:val="21"/>
          <w:szCs w:val="21"/>
          <w:highlight w:val="none"/>
          <w:rtl w:val="0"/>
          <w:lang w:val="zh-TW" w:eastAsia="zh-TW"/>
        </w:rPr>
        <w:t>人</w:t>
      </w:r>
      <w:r>
        <w:rPr>
          <w:rFonts w:hint="eastAsia" w:ascii="宋体" w:hAnsi="宋体" w:cs="宋体"/>
          <w:color w:val="auto"/>
          <w:sz w:val="21"/>
          <w:szCs w:val="21"/>
          <w:highlight w:val="none"/>
          <w:rtl w:val="0"/>
          <w:lang w:val="en-US" w:eastAsia="zh-CN"/>
        </w:rPr>
        <w:t>/月</w:t>
      </w:r>
      <w:r>
        <w:rPr>
          <w:rFonts w:hint="eastAsia" w:ascii="宋体" w:hAnsi="宋体" w:eastAsia="宋体" w:cs="宋体"/>
          <w:color w:val="auto"/>
          <w:sz w:val="21"/>
          <w:szCs w:val="21"/>
          <w:highlight w:val="none"/>
          <w:rtl w:val="0"/>
          <w:lang w:val="zh-TW" w:eastAsia="zh-TW"/>
        </w:rPr>
        <w:t>）</w:t>
      </w:r>
      <w:r>
        <w:rPr>
          <w:rFonts w:hint="eastAsia" w:ascii="宋体" w:hAnsi="宋体" w:eastAsia="宋体" w:cs="宋体"/>
          <w:color w:val="auto"/>
          <w:sz w:val="21"/>
          <w:szCs w:val="21"/>
          <w:highlight w:val="none"/>
          <w:rtl w:val="0"/>
          <w:lang w:val="zh-CN" w:eastAsia="zh-CN"/>
        </w:rPr>
        <w:t>，该服务费</w:t>
      </w:r>
      <w:r>
        <w:rPr>
          <w:rFonts w:hint="eastAsia" w:ascii="宋体" w:hAnsi="宋体" w:eastAsia="宋体" w:cs="宋体"/>
          <w:color w:val="auto"/>
          <w:sz w:val="21"/>
          <w:szCs w:val="21"/>
          <w:highlight w:val="none"/>
          <w:rtl w:val="0"/>
          <w:lang w:val="zh-TW" w:eastAsia="zh-TW"/>
        </w:rPr>
        <w:t>包括了</w:t>
      </w:r>
      <w:r>
        <w:rPr>
          <w:rFonts w:hint="eastAsia" w:ascii="宋体" w:hAnsi="宋体" w:eastAsia="宋体" w:cs="宋体"/>
          <w:color w:val="auto"/>
          <w:sz w:val="21"/>
          <w:szCs w:val="21"/>
          <w:highlight w:val="none"/>
          <w:rtl w:val="0"/>
          <w:lang w:val="zh-CN" w:eastAsia="zh-CN"/>
        </w:rPr>
        <w:t>但不限于</w:t>
      </w:r>
      <w:r>
        <w:rPr>
          <w:rFonts w:hint="eastAsia" w:ascii="宋体" w:hAnsi="宋体" w:eastAsia="宋体" w:cs="宋体"/>
          <w:color w:val="auto"/>
          <w:sz w:val="21"/>
          <w:szCs w:val="21"/>
          <w:highlight w:val="none"/>
          <w:rtl w:val="0"/>
          <w:lang w:val="zh-TW" w:eastAsia="zh-TW"/>
        </w:rPr>
        <w:t>税费和</w:t>
      </w:r>
      <w:r>
        <w:rPr>
          <w:rFonts w:hint="eastAsia" w:ascii="宋体" w:hAnsi="宋体" w:eastAsia="宋体" w:cs="宋体"/>
          <w:color w:val="auto"/>
          <w:sz w:val="21"/>
          <w:szCs w:val="21"/>
          <w:highlight w:val="none"/>
          <w:rtl w:val="0"/>
          <w:lang w:val="zh-CN" w:eastAsia="zh-CN"/>
        </w:rPr>
        <w:t>工资、各项奖金、社会保险费、公积金、福利、津贴、</w:t>
      </w:r>
      <w:r>
        <w:rPr>
          <w:rFonts w:hint="eastAsia" w:ascii="宋体" w:hAnsi="宋体" w:eastAsia="宋体" w:cs="宋体"/>
          <w:color w:val="auto"/>
          <w:sz w:val="21"/>
          <w:szCs w:val="21"/>
          <w:highlight w:val="none"/>
          <w:rtl w:val="0"/>
          <w:lang w:val="zh-TW" w:eastAsia="zh-TW"/>
        </w:rPr>
        <w:t>国家节假日的双方约定岗位人员加班费、年休假工资</w:t>
      </w:r>
      <w:r>
        <w:rPr>
          <w:rFonts w:hint="eastAsia" w:ascii="宋体" w:hAnsi="宋体" w:eastAsia="宋体" w:cs="宋体"/>
          <w:color w:val="auto"/>
          <w:sz w:val="21"/>
          <w:szCs w:val="21"/>
          <w:highlight w:val="none"/>
          <w:rtl w:val="0"/>
          <w:lang w:val="zh-CN" w:eastAsia="zh-CN"/>
        </w:rPr>
        <w:t>、</w:t>
      </w:r>
      <w:r>
        <w:rPr>
          <w:rFonts w:hint="eastAsia" w:ascii="宋体" w:hAnsi="宋体" w:eastAsia="宋体" w:cs="宋体"/>
          <w:color w:val="auto"/>
          <w:sz w:val="21"/>
          <w:szCs w:val="21"/>
          <w:highlight w:val="none"/>
          <w:rtl w:val="0"/>
          <w:lang w:val="zh-TW" w:eastAsia="zh-TW"/>
        </w:rPr>
        <w:t>招聘及培训费；各岗位人员一年四季制服制作及清洗费等</w:t>
      </w:r>
      <w:r>
        <w:rPr>
          <w:rFonts w:hint="eastAsia" w:ascii="宋体" w:hAnsi="宋体" w:eastAsia="宋体" w:cs="宋体"/>
          <w:color w:val="auto"/>
          <w:sz w:val="21"/>
          <w:szCs w:val="21"/>
          <w:highlight w:val="none"/>
          <w:rtl w:val="0"/>
          <w:lang w:val="zh-CN" w:eastAsia="zh-CN"/>
        </w:rPr>
        <w:t>，甲方无需就乙方提供的服务支付任何其他费用。</w:t>
      </w:r>
    </w:p>
    <w:p w14:paraId="2C5917E3">
      <w:pPr>
        <w:spacing w:line="360" w:lineRule="auto"/>
        <w:ind w:firstLine="420"/>
        <w:rPr>
          <w:rFonts w:hint="eastAsia" w:ascii="宋体" w:hAnsi="宋体" w:eastAsia="宋体" w:cs="宋体"/>
          <w:color w:val="auto"/>
          <w:sz w:val="21"/>
          <w:szCs w:val="21"/>
          <w:highlight w:val="none"/>
          <w:rtl w:val="0"/>
          <w:lang w:val="zh-TW" w:eastAsia="zh-TW"/>
        </w:rPr>
      </w:pPr>
      <w:r>
        <w:rPr>
          <w:rFonts w:hint="eastAsia" w:ascii="宋体" w:hAnsi="宋体" w:eastAsia="宋体" w:cs="宋体"/>
          <w:color w:val="auto"/>
          <w:sz w:val="21"/>
          <w:szCs w:val="21"/>
          <w:highlight w:val="none"/>
          <w:rtl w:val="0"/>
          <w:lang w:val="en-US" w:eastAsia="zh-TW"/>
        </w:rPr>
        <w:t>2.</w:t>
      </w:r>
      <w:r>
        <w:rPr>
          <w:rFonts w:hint="eastAsia" w:ascii="宋体" w:hAnsi="宋体" w:eastAsia="宋体" w:cs="宋体"/>
          <w:color w:val="auto"/>
          <w:sz w:val="21"/>
          <w:szCs w:val="21"/>
          <w:highlight w:val="none"/>
          <w:rtl w:val="0"/>
          <w:lang w:val="zh-TW" w:eastAsia="zh-TW"/>
        </w:rPr>
        <w:t xml:space="preserve">乙方每月护理工作，经甲方管理部门考核后，根据实际人员使用情况核定的当月费用，在次月的 </w:t>
      </w:r>
      <w:r>
        <w:rPr>
          <w:rFonts w:hint="eastAsia" w:ascii="宋体" w:hAnsi="宋体" w:eastAsia="宋体" w:cs="宋体"/>
          <w:color w:val="auto"/>
          <w:sz w:val="21"/>
          <w:szCs w:val="21"/>
          <w:highlight w:val="none"/>
          <w:rtl w:val="0"/>
          <w:lang w:val="en-US" w:eastAsia="zh-TW"/>
        </w:rPr>
        <w:t xml:space="preserve"> </w:t>
      </w:r>
      <w:r>
        <w:rPr>
          <w:rFonts w:hint="eastAsia" w:ascii="宋体" w:hAnsi="宋体" w:eastAsia="宋体" w:cs="宋体"/>
          <w:color w:val="auto"/>
          <w:sz w:val="21"/>
          <w:szCs w:val="21"/>
          <w:highlight w:val="none"/>
          <w:rtl w:val="0"/>
          <w:lang w:val="zh-TW" w:eastAsia="zh-TW"/>
        </w:rPr>
        <w:t xml:space="preserve"> 日前支付</w:t>
      </w:r>
      <w:r>
        <w:rPr>
          <w:rFonts w:hint="eastAsia" w:ascii="宋体" w:hAnsi="宋体" w:eastAsia="宋体" w:cs="宋体"/>
          <w:color w:val="auto"/>
          <w:sz w:val="21"/>
          <w:szCs w:val="21"/>
          <w:highlight w:val="none"/>
          <w:rtl w:val="0"/>
          <w:lang w:val="en-US" w:eastAsia="zh-TW"/>
        </w:rPr>
        <w:t>,</w:t>
      </w:r>
      <w:r>
        <w:rPr>
          <w:rFonts w:hint="eastAsia" w:ascii="宋体" w:hAnsi="宋体" w:eastAsia="宋体" w:cs="宋体"/>
          <w:color w:val="auto"/>
          <w:sz w:val="21"/>
          <w:szCs w:val="21"/>
          <w:highlight w:val="none"/>
          <w:rtl w:val="0"/>
          <w:lang w:val="zh-TW" w:eastAsia="zh-TW"/>
        </w:rPr>
        <w:t>节假日顺延。</w:t>
      </w:r>
    </w:p>
    <w:p w14:paraId="534736B6">
      <w:pPr>
        <w:spacing w:line="360" w:lineRule="auto"/>
        <w:ind w:firstLine="420"/>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rtl w:val="0"/>
          <w:lang w:val="zh-TW" w:eastAsia="zh-TW"/>
        </w:rPr>
        <w:t>注：付款时乙方须提供正规发票（因发票问题而导致无法正常付款的，责任由乙方自己承担）。</w:t>
      </w:r>
    </w:p>
    <w:p w14:paraId="5881E2CF">
      <w:pPr>
        <w:spacing w:line="360" w:lineRule="auto"/>
        <w:ind w:firstLine="420"/>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rtl w:val="0"/>
          <w:lang w:val="zh-TW" w:eastAsia="zh-TW"/>
        </w:rPr>
        <w:t>乙方账户名称：</w:t>
      </w:r>
    </w:p>
    <w:p w14:paraId="2DE91C26">
      <w:pPr>
        <w:spacing w:line="360" w:lineRule="auto"/>
        <w:ind w:firstLine="420"/>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rtl w:val="0"/>
          <w:lang w:val="zh-TW" w:eastAsia="zh-TW"/>
        </w:rPr>
        <w:t>开户行：</w:t>
      </w:r>
    </w:p>
    <w:p w14:paraId="03F6BE2E">
      <w:pPr>
        <w:spacing w:line="360" w:lineRule="auto"/>
        <w:ind w:firstLine="420"/>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rtl w:val="0"/>
          <w:lang w:val="zh-TW" w:eastAsia="zh-TW"/>
        </w:rPr>
        <w:t>账号：</w:t>
      </w:r>
    </w:p>
    <w:p w14:paraId="5F9F2ACC">
      <w:pPr>
        <w:spacing w:line="360" w:lineRule="auto"/>
        <w:ind w:firstLine="420"/>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rtl w:val="0"/>
          <w:lang w:val="zh-TW" w:eastAsia="zh-TW"/>
        </w:rPr>
        <w:t>五、违约责任</w:t>
      </w:r>
    </w:p>
    <w:p w14:paraId="7E5276C8">
      <w:pPr>
        <w:spacing w:line="360" w:lineRule="auto"/>
        <w:ind w:firstLine="420"/>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rtl w:val="0"/>
          <w:lang w:val="zh-TW" w:eastAsia="zh-TW"/>
        </w:rPr>
        <w:t>（一）本合同有效期内，任何一方不得无故单方面解除或终止合同，否则均应承担违约责任。</w:t>
      </w:r>
    </w:p>
    <w:p w14:paraId="4ADAAA70">
      <w:pPr>
        <w:spacing w:line="360" w:lineRule="auto"/>
        <w:ind w:firstLine="420"/>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rtl w:val="0"/>
          <w:lang w:val="zh-TW" w:eastAsia="zh-TW"/>
        </w:rPr>
        <w:t>（二）乙方如违反本合同约定的服务要求，或发生下列情形之一，即构成 乙方违约事件，甲方有权要求乙方限期整改或解决，逾期未完成整改的，甲方有权提前解除合同，乙方除需返还甲方已支付乙方的所有费用，还需承担甲方 因乙方违约所产生的所有费用（包含甲方在重新确定中标服务单位履行合同之前所产生的所有费用）。</w:t>
      </w:r>
    </w:p>
    <w:p w14:paraId="453B11CD">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tl w:val="0"/>
          <w:lang w:val="en-US"/>
        </w:rPr>
        <w:t>1</w:t>
      </w:r>
      <w:r>
        <w:rPr>
          <w:rFonts w:hint="eastAsia" w:ascii="宋体" w:hAnsi="宋体" w:eastAsia="宋体" w:cs="宋体"/>
          <w:color w:val="auto"/>
          <w:sz w:val="21"/>
          <w:szCs w:val="21"/>
          <w:highlight w:val="none"/>
          <w:rtl w:val="0"/>
          <w:lang w:val="zh-TW" w:eastAsia="zh-TW"/>
        </w:rPr>
        <w:t>、乙方未能完全适当地履行其在本合同项下的责任或义务。</w:t>
      </w:r>
    </w:p>
    <w:p w14:paraId="19B77D91">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tl w:val="0"/>
          <w:lang w:val="en-US"/>
        </w:rPr>
        <w:t>2</w:t>
      </w:r>
      <w:r>
        <w:rPr>
          <w:rFonts w:hint="eastAsia" w:ascii="宋体" w:hAnsi="宋体" w:eastAsia="宋体" w:cs="宋体"/>
          <w:color w:val="auto"/>
          <w:sz w:val="21"/>
          <w:szCs w:val="21"/>
          <w:highlight w:val="none"/>
          <w:rtl w:val="0"/>
          <w:lang w:val="zh-TW" w:eastAsia="zh-TW"/>
        </w:rPr>
        <w:t>、乙方发生被暂停</w:t>
      </w:r>
      <w:r>
        <w:rPr>
          <w:rFonts w:hint="eastAsia" w:ascii="宋体" w:hAnsi="宋体" w:eastAsia="宋体" w:cs="宋体"/>
          <w:color w:val="auto"/>
          <w:sz w:val="21"/>
          <w:szCs w:val="21"/>
          <w:highlight w:val="none"/>
          <w:rtl w:val="0"/>
          <w:lang w:val="en-US"/>
        </w:rPr>
        <w:t>/</w:t>
      </w:r>
      <w:r>
        <w:rPr>
          <w:rFonts w:hint="eastAsia" w:ascii="宋体" w:hAnsi="宋体" w:eastAsia="宋体" w:cs="宋体"/>
          <w:color w:val="auto"/>
          <w:sz w:val="21"/>
          <w:szCs w:val="21"/>
          <w:highlight w:val="none"/>
          <w:rtl w:val="0"/>
          <w:lang w:val="zh-TW" w:eastAsia="zh-TW"/>
        </w:rPr>
        <w:t>吊销相关资质证书、申请破产</w:t>
      </w:r>
      <w:r>
        <w:rPr>
          <w:rFonts w:hint="eastAsia" w:ascii="宋体" w:hAnsi="宋体" w:eastAsia="宋体" w:cs="宋体"/>
          <w:color w:val="auto"/>
          <w:sz w:val="21"/>
          <w:szCs w:val="21"/>
          <w:highlight w:val="none"/>
          <w:rtl w:val="0"/>
          <w:lang w:val="en-US"/>
        </w:rPr>
        <w:t>/</w:t>
      </w:r>
      <w:r>
        <w:rPr>
          <w:rFonts w:hint="eastAsia" w:ascii="宋体" w:hAnsi="宋体" w:eastAsia="宋体" w:cs="宋体"/>
          <w:color w:val="auto"/>
          <w:sz w:val="21"/>
          <w:szCs w:val="21"/>
          <w:highlight w:val="none"/>
          <w:rtl w:val="0"/>
          <w:lang w:val="zh-TW" w:eastAsia="zh-TW"/>
        </w:rPr>
        <w:t>解散、被责令停业整顿</w:t>
      </w:r>
      <w:r>
        <w:rPr>
          <w:rFonts w:hint="eastAsia" w:ascii="宋体" w:hAnsi="宋体" w:eastAsia="宋体" w:cs="宋体"/>
          <w:color w:val="auto"/>
          <w:sz w:val="21"/>
          <w:szCs w:val="21"/>
          <w:highlight w:val="none"/>
          <w:rtl w:val="0"/>
          <w:lang w:val="en-US"/>
        </w:rPr>
        <w:t>/</w:t>
      </w:r>
      <w:r>
        <w:rPr>
          <w:rFonts w:hint="eastAsia" w:ascii="宋体" w:hAnsi="宋体" w:eastAsia="宋体" w:cs="宋体"/>
          <w:color w:val="auto"/>
          <w:sz w:val="21"/>
          <w:szCs w:val="21"/>
          <w:highlight w:val="none"/>
          <w:rtl w:val="0"/>
          <w:lang w:val="zh-TW" w:eastAsia="zh-TW"/>
        </w:rPr>
        <w:t>关闭</w:t>
      </w:r>
      <w:r>
        <w:rPr>
          <w:rFonts w:hint="eastAsia" w:ascii="宋体" w:hAnsi="宋体" w:eastAsia="宋体" w:cs="宋体"/>
          <w:color w:val="auto"/>
          <w:sz w:val="21"/>
          <w:szCs w:val="21"/>
          <w:highlight w:val="none"/>
          <w:rtl w:val="0"/>
          <w:lang w:val="en-US"/>
        </w:rPr>
        <w:t>/</w:t>
      </w:r>
      <w:r>
        <w:rPr>
          <w:rFonts w:hint="eastAsia" w:ascii="宋体" w:hAnsi="宋体" w:eastAsia="宋体" w:cs="宋体"/>
          <w:color w:val="auto"/>
          <w:sz w:val="21"/>
          <w:szCs w:val="21"/>
          <w:highlight w:val="none"/>
          <w:rtl w:val="0"/>
          <w:lang w:val="zh-TW" w:eastAsia="zh-TW"/>
        </w:rPr>
        <w:t>解散、或被吊销营业执照</w:t>
      </w:r>
      <w:r>
        <w:rPr>
          <w:rFonts w:hint="eastAsia" w:ascii="宋体" w:hAnsi="宋体" w:eastAsia="宋体" w:cs="宋体"/>
          <w:color w:val="auto"/>
          <w:sz w:val="21"/>
          <w:szCs w:val="21"/>
          <w:highlight w:val="none"/>
          <w:rtl w:val="0"/>
          <w:lang w:val="en-US"/>
        </w:rPr>
        <w:t>/</w:t>
      </w:r>
      <w:r>
        <w:rPr>
          <w:rFonts w:hint="eastAsia" w:ascii="宋体" w:hAnsi="宋体" w:eastAsia="宋体" w:cs="宋体"/>
          <w:color w:val="auto"/>
          <w:sz w:val="21"/>
          <w:szCs w:val="21"/>
          <w:highlight w:val="none"/>
          <w:rtl w:val="0"/>
          <w:lang w:val="zh-TW" w:eastAsia="zh-TW"/>
        </w:rPr>
        <w:t>经营许可、被接管</w:t>
      </w:r>
      <w:r>
        <w:rPr>
          <w:rFonts w:hint="eastAsia" w:ascii="宋体" w:hAnsi="宋体" w:eastAsia="宋体" w:cs="宋体"/>
          <w:color w:val="auto"/>
          <w:sz w:val="21"/>
          <w:szCs w:val="21"/>
          <w:highlight w:val="none"/>
          <w:rtl w:val="0"/>
          <w:lang w:val="en-US"/>
        </w:rPr>
        <w:t>/</w:t>
      </w:r>
      <w:r>
        <w:rPr>
          <w:rFonts w:hint="eastAsia" w:ascii="宋体" w:hAnsi="宋体" w:eastAsia="宋体" w:cs="宋体"/>
          <w:color w:val="auto"/>
          <w:sz w:val="21"/>
          <w:szCs w:val="21"/>
          <w:highlight w:val="none"/>
          <w:rtl w:val="0"/>
          <w:lang w:val="zh-TW" w:eastAsia="zh-TW"/>
        </w:rPr>
        <w:t>合并</w:t>
      </w:r>
      <w:r>
        <w:rPr>
          <w:rFonts w:hint="eastAsia" w:ascii="宋体" w:hAnsi="宋体" w:eastAsia="宋体" w:cs="宋体"/>
          <w:color w:val="auto"/>
          <w:sz w:val="21"/>
          <w:szCs w:val="21"/>
          <w:highlight w:val="none"/>
          <w:rtl w:val="0"/>
          <w:lang w:val="en-US"/>
        </w:rPr>
        <w:t>/</w:t>
      </w:r>
      <w:r>
        <w:rPr>
          <w:rFonts w:hint="eastAsia" w:ascii="宋体" w:hAnsi="宋体" w:eastAsia="宋体" w:cs="宋体"/>
          <w:color w:val="auto"/>
          <w:sz w:val="21"/>
          <w:szCs w:val="21"/>
          <w:highlight w:val="none"/>
          <w:rtl w:val="0"/>
          <w:lang w:val="zh-TW" w:eastAsia="zh-TW"/>
        </w:rPr>
        <w:t>分立或停产</w:t>
      </w:r>
      <w:r>
        <w:rPr>
          <w:rFonts w:hint="eastAsia" w:ascii="宋体" w:hAnsi="宋体" w:eastAsia="宋体" w:cs="宋体"/>
          <w:color w:val="auto"/>
          <w:sz w:val="21"/>
          <w:szCs w:val="21"/>
          <w:highlight w:val="none"/>
          <w:rtl w:val="0"/>
          <w:lang w:val="en-US"/>
        </w:rPr>
        <w:t>/</w:t>
      </w:r>
      <w:r>
        <w:rPr>
          <w:rFonts w:hint="eastAsia" w:ascii="宋体" w:hAnsi="宋体" w:eastAsia="宋体" w:cs="宋体"/>
          <w:color w:val="auto"/>
          <w:sz w:val="21"/>
          <w:szCs w:val="21"/>
          <w:highlight w:val="none"/>
          <w:rtl w:val="0"/>
          <w:lang w:val="zh-TW" w:eastAsia="zh-TW"/>
        </w:rPr>
        <w:t>歇业等类似情形。</w:t>
      </w:r>
    </w:p>
    <w:p w14:paraId="4640C964">
      <w:pPr>
        <w:spacing w:line="360" w:lineRule="auto"/>
        <w:ind w:firstLine="420"/>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rtl w:val="0"/>
          <w:lang w:val="zh-TW" w:eastAsia="zh-TW"/>
        </w:rPr>
        <w:t>（三）在本合同执行期间，由于不可抗力如战争、地震、水灾、火灾等自然灾害（但不包括流行疾病等公共卫生事件）导致一方不能或延迟履行本合同， 但该方已及时书面通知另一方，提供当地权威机关签发的不可抗力证明，并努力采取措施补救的情况下，该方可免于承担违约责任。</w:t>
      </w:r>
    </w:p>
    <w:p w14:paraId="5D6E0BAB">
      <w:pPr>
        <w:spacing w:line="360" w:lineRule="auto"/>
        <w:ind w:firstLine="420"/>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rtl w:val="0"/>
          <w:lang w:val="zh-TW" w:eastAsia="zh-TW"/>
        </w:rPr>
        <w:t>六、考核制度</w:t>
      </w:r>
    </w:p>
    <w:p w14:paraId="60F20B1D">
      <w:pPr>
        <w:spacing w:line="360" w:lineRule="auto"/>
        <w:ind w:firstLine="420"/>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rtl w:val="0"/>
          <w:lang w:val="zh-TW" w:eastAsia="zh-TW"/>
        </w:rPr>
        <w:t>（一）考核内容及扣分标准：详见服务考核表</w:t>
      </w:r>
    </w:p>
    <w:p w14:paraId="6FC07DE8">
      <w:pPr>
        <w:spacing w:line="360" w:lineRule="auto"/>
        <w:ind w:firstLine="840"/>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rtl w:val="0"/>
          <w:lang w:val="zh-TW" w:eastAsia="zh-TW"/>
        </w:rPr>
        <w:t>甲方按照上述标准对乙方的服务进行考核。</w:t>
      </w:r>
    </w:p>
    <w:p w14:paraId="77C59047">
      <w:pPr>
        <w:spacing w:line="360" w:lineRule="auto"/>
        <w:ind w:firstLine="420"/>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rtl w:val="0"/>
          <w:lang w:val="zh-TW" w:eastAsia="zh-TW"/>
        </w:rPr>
        <w:t>（二）本考核细则自签订合同之日起实施。</w:t>
      </w:r>
    </w:p>
    <w:p w14:paraId="6F095F65">
      <w:pPr>
        <w:spacing w:line="360" w:lineRule="auto"/>
        <w:ind w:firstLine="420"/>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rtl w:val="0"/>
          <w:lang w:val="zh-TW" w:eastAsia="zh-TW"/>
        </w:rPr>
        <w:t>七、附则</w:t>
      </w:r>
    </w:p>
    <w:p w14:paraId="0B8C7B00">
      <w:pPr>
        <w:spacing w:line="360" w:lineRule="auto"/>
        <w:ind w:firstLine="420"/>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rtl w:val="0"/>
          <w:lang w:val="zh-TW" w:eastAsia="zh-TW"/>
        </w:rPr>
        <w:t>（一）本合同正本一式陆份，甲方肆份，乙方贰份，经双方法定代表人签字并加盖公章后生效。</w:t>
      </w:r>
    </w:p>
    <w:p w14:paraId="0CAF900B">
      <w:pPr>
        <w:spacing w:line="360" w:lineRule="auto"/>
        <w:ind w:firstLine="420"/>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rtl w:val="0"/>
          <w:lang w:val="zh-TW" w:eastAsia="zh-TW"/>
        </w:rPr>
        <w:t>（二）本合同经甲、乙双方协商一致，可以进行变更、补充。补充合同是本合同不可分割的组成部分，与本合同具有同等的法律效力。</w:t>
      </w:r>
    </w:p>
    <w:p w14:paraId="1289021E">
      <w:pPr>
        <w:spacing w:line="360" w:lineRule="auto"/>
        <w:ind w:firstLine="420"/>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rtl w:val="0"/>
          <w:lang w:val="zh-TW" w:eastAsia="zh-TW"/>
        </w:rPr>
        <w:t>（三）一方因不可抗力不能继续履行本合同时，应及时通知对方，经双方协商可终止或解除合同。</w:t>
      </w:r>
    </w:p>
    <w:p w14:paraId="3DF04DB3">
      <w:pPr>
        <w:spacing w:line="360" w:lineRule="auto"/>
        <w:ind w:firstLine="420"/>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rtl w:val="0"/>
          <w:lang w:val="zh-TW" w:eastAsia="zh-TW"/>
        </w:rPr>
        <w:t>（四）本合同的签订、效力、解释和履行均适用中华人民共和国法律。因执行本合同发生的争议，由当事人双方协商解决。协商不成，双方同意提交甲方所在地法院解决。</w:t>
      </w:r>
    </w:p>
    <w:p w14:paraId="03559B3B">
      <w:pPr>
        <w:spacing w:line="360" w:lineRule="auto"/>
        <w:ind w:firstLine="420"/>
        <w:rPr>
          <w:rFonts w:hint="eastAsia" w:ascii="宋体" w:hAnsi="宋体" w:eastAsia="宋体" w:cs="宋体"/>
          <w:color w:val="auto"/>
          <w:sz w:val="21"/>
          <w:szCs w:val="21"/>
          <w:highlight w:val="none"/>
          <w:rtl w:val="0"/>
          <w:lang w:val="zh-TW" w:eastAsia="zh-TW"/>
        </w:rPr>
      </w:pPr>
      <w:r>
        <w:rPr>
          <w:rFonts w:hint="eastAsia" w:ascii="宋体" w:hAnsi="宋体" w:eastAsia="宋体" w:cs="宋体"/>
          <w:color w:val="auto"/>
          <w:sz w:val="21"/>
          <w:szCs w:val="21"/>
          <w:highlight w:val="none"/>
          <w:rtl w:val="0"/>
          <w:lang w:val="zh-TW" w:eastAsia="zh-TW"/>
        </w:rPr>
        <w:t>（五）本合同所有附件、采购文件、投标文件、中标通知书均为合同的有效组成部分，与本合同具有同等法律效力。（六）在执行本合同的过程中，所有经双方签署确认的文件（包括会议纪要、补充协议、往来信函）即成为本合同的有效组成部分。</w:t>
      </w:r>
    </w:p>
    <w:p w14:paraId="14290597">
      <w:pPr>
        <w:spacing w:line="360" w:lineRule="auto"/>
        <w:ind w:firstLine="420"/>
        <w:rPr>
          <w:rFonts w:hint="eastAsia" w:ascii="宋体" w:hAnsi="宋体" w:eastAsia="宋体" w:cs="宋体"/>
          <w:color w:val="auto"/>
          <w:sz w:val="21"/>
          <w:szCs w:val="21"/>
          <w:highlight w:val="none"/>
          <w:rtl w:val="0"/>
          <w:lang w:val="zh-TW" w:eastAsia="zh-TW"/>
        </w:rPr>
      </w:pPr>
      <w:r>
        <w:rPr>
          <w:rFonts w:hint="eastAsia" w:ascii="宋体" w:hAnsi="宋体" w:eastAsia="宋体" w:cs="宋体"/>
          <w:color w:val="auto"/>
          <w:sz w:val="21"/>
          <w:szCs w:val="21"/>
          <w:highlight w:val="none"/>
          <w:rtl w:val="0"/>
          <w:lang w:val="zh-TW" w:eastAsia="zh-TW"/>
        </w:rPr>
        <w:t>（七）除甲方事先书面同意外，乙方不得部分或全部转让其应履行的合同项下的义务</w:t>
      </w:r>
      <w:r>
        <w:rPr>
          <w:rFonts w:hint="eastAsia" w:ascii="宋体" w:hAnsi="宋体" w:eastAsia="宋体" w:cs="宋体"/>
          <w:color w:val="auto"/>
          <w:sz w:val="21"/>
          <w:szCs w:val="21"/>
          <w:highlight w:val="none"/>
          <w:rtl w:val="0"/>
          <w:lang w:val="zh-CN" w:eastAsia="zh-CN"/>
        </w:rPr>
        <w:t>，否则甲方有权单方解除本协议</w:t>
      </w:r>
      <w:r>
        <w:rPr>
          <w:rFonts w:hint="eastAsia" w:ascii="宋体" w:hAnsi="宋体" w:eastAsia="宋体" w:cs="宋体"/>
          <w:color w:val="auto"/>
          <w:sz w:val="21"/>
          <w:szCs w:val="21"/>
          <w:highlight w:val="none"/>
          <w:rtl w:val="0"/>
          <w:lang w:val="zh-TW" w:eastAsia="zh-TW"/>
        </w:rPr>
        <w:t>。</w:t>
      </w:r>
    </w:p>
    <w:p w14:paraId="4504949D">
      <w:pPr>
        <w:spacing w:line="360" w:lineRule="auto"/>
        <w:ind w:firstLine="420"/>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rtl w:val="0"/>
          <w:lang w:val="zh-TW" w:eastAsia="zh-TW"/>
        </w:rPr>
        <w:t>（八）送达条款：确认本合同载明的双方地址为法院文书、公文等送达地址，若约定地址送达不到，视为送达。</w:t>
      </w:r>
    </w:p>
    <w:p w14:paraId="54295A72">
      <w:pPr>
        <w:spacing w:before="67"/>
        <w:rPr>
          <w:rFonts w:hint="eastAsia" w:ascii="宋体" w:hAnsi="宋体" w:eastAsia="宋体" w:cs="宋体"/>
          <w:color w:val="auto"/>
          <w:sz w:val="21"/>
          <w:szCs w:val="21"/>
          <w:highlight w:val="none"/>
          <w:lang w:val="zh-TW" w:eastAsia="zh-TW"/>
        </w:rPr>
      </w:pPr>
    </w:p>
    <w:tbl>
      <w:tblPr>
        <w:tblStyle w:val="18"/>
        <w:tblW w:w="7051" w:type="dxa"/>
        <w:tblInd w:w="67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B"/>
        <w:tblLayout w:type="fixed"/>
        <w:tblCellMar>
          <w:top w:w="0" w:type="dxa"/>
          <w:left w:w="10" w:type="dxa"/>
          <w:bottom w:w="0" w:type="dxa"/>
          <w:right w:w="10" w:type="dxa"/>
        </w:tblCellMar>
      </w:tblPr>
      <w:tblGrid>
        <w:gridCol w:w="3456"/>
        <w:gridCol w:w="3595"/>
      </w:tblGrid>
      <w:tr w14:paraId="3AB6B3B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B"/>
          <w:tblCellMar>
            <w:top w:w="0" w:type="dxa"/>
            <w:left w:w="10" w:type="dxa"/>
            <w:bottom w:w="0" w:type="dxa"/>
            <w:right w:w="10" w:type="dxa"/>
          </w:tblCellMar>
        </w:tblPrEx>
        <w:trPr>
          <w:trHeight w:val="224" w:hRule="atLeast"/>
        </w:trPr>
        <w:tc>
          <w:tcPr>
            <w:tcW w:w="3456" w:type="dxa"/>
            <w:tcBorders>
              <w:top w:val="nil"/>
              <w:left w:val="nil"/>
              <w:bottom w:val="nil"/>
              <w:right w:val="nil"/>
            </w:tcBorders>
            <w:shd w:val="clear" w:color="auto" w:fill="auto"/>
            <w:tcMar>
              <w:top w:w="80" w:type="dxa"/>
              <w:left w:w="81" w:type="dxa"/>
              <w:bottom w:w="80" w:type="dxa"/>
              <w:right w:w="80" w:type="dxa"/>
            </w:tcMar>
            <w:vAlign w:val="top"/>
          </w:tcPr>
          <w:p w14:paraId="5FE8D5E7">
            <w:pPr>
              <w:pStyle w:val="33"/>
              <w:spacing w:before="1" w:line="222" w:lineRule="auto"/>
              <w:ind w:left="1" w:firstLine="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shd w:val="clear" w:color="auto" w:fill="auto"/>
                <w:rtl w:val="0"/>
                <w:lang w:val="zh-TW" w:eastAsia="zh-TW"/>
              </w:rPr>
              <w:t>委托方（甲方</w:t>
            </w:r>
            <w:r>
              <w:rPr>
                <w:rFonts w:hint="eastAsia" w:ascii="宋体" w:hAnsi="宋体" w:eastAsia="宋体" w:cs="宋体"/>
                <w:color w:val="auto"/>
                <w:sz w:val="21"/>
                <w:szCs w:val="21"/>
                <w:highlight w:val="none"/>
                <w:shd w:val="clear" w:color="auto" w:fill="auto"/>
                <w:rtl w:val="0"/>
                <w:lang w:val="zh-TW" w:eastAsia="zh-TW"/>
              </w:rPr>
              <w:t>）：</w:t>
            </w:r>
          </w:p>
        </w:tc>
        <w:tc>
          <w:tcPr>
            <w:tcW w:w="3595" w:type="dxa"/>
            <w:tcBorders>
              <w:top w:val="nil"/>
              <w:left w:val="nil"/>
              <w:bottom w:val="nil"/>
              <w:right w:val="nil"/>
            </w:tcBorders>
            <w:shd w:val="clear" w:color="auto" w:fill="auto"/>
            <w:tcMar>
              <w:top w:w="80" w:type="dxa"/>
              <w:left w:w="80" w:type="dxa"/>
              <w:bottom w:w="80" w:type="dxa"/>
              <w:right w:w="80" w:type="dxa"/>
            </w:tcMar>
            <w:vAlign w:val="top"/>
          </w:tcPr>
          <w:p w14:paraId="3EBF8A7F">
            <w:pPr>
              <w:pStyle w:val="33"/>
              <w:spacing w:before="1" w:line="222" w:lineRule="auto"/>
              <w:jc w:val="right"/>
              <w:rPr>
                <w:rFonts w:hint="eastAsia" w:ascii="宋体" w:hAnsi="宋体" w:eastAsia="宋体" w:cs="宋体"/>
                <w:color w:val="auto"/>
                <w:sz w:val="21"/>
                <w:szCs w:val="21"/>
                <w:highlight w:val="none"/>
              </w:rPr>
            </w:pPr>
            <w:r>
              <w:rPr>
                <w:rFonts w:hint="eastAsia" w:ascii="宋体" w:hAnsi="宋体" w:eastAsia="宋体" w:cs="宋体"/>
                <w:color w:val="auto"/>
                <w:spacing w:val="-24"/>
                <w:sz w:val="21"/>
                <w:szCs w:val="21"/>
                <w:highlight w:val="none"/>
                <w:shd w:val="clear" w:color="auto" w:fill="auto"/>
                <w:rtl w:val="0"/>
                <w:lang w:val="zh-TW" w:eastAsia="zh-TW"/>
              </w:rPr>
              <w:t>受托方（甲方</w:t>
            </w:r>
            <w:r>
              <w:rPr>
                <w:rFonts w:hint="eastAsia" w:ascii="宋体" w:hAnsi="宋体" w:eastAsia="宋体" w:cs="宋体"/>
                <w:color w:val="auto"/>
                <w:spacing w:val="-46"/>
                <w:sz w:val="21"/>
                <w:szCs w:val="21"/>
                <w:highlight w:val="none"/>
                <w:shd w:val="clear" w:color="auto" w:fill="auto"/>
                <w:rtl w:val="0"/>
                <w:lang w:val="zh-TW" w:eastAsia="zh-TW"/>
              </w:rPr>
              <w:t>）：</w:t>
            </w:r>
          </w:p>
        </w:tc>
      </w:tr>
      <w:tr w14:paraId="71BCC65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23" w:hRule="atLeast"/>
        </w:trPr>
        <w:tc>
          <w:tcPr>
            <w:tcW w:w="3456" w:type="dxa"/>
            <w:tcBorders>
              <w:top w:val="nil"/>
              <w:left w:val="nil"/>
              <w:bottom w:val="nil"/>
              <w:right w:val="nil"/>
            </w:tcBorders>
            <w:shd w:val="clear" w:color="auto" w:fill="auto"/>
            <w:tcMar>
              <w:top w:w="80" w:type="dxa"/>
              <w:left w:w="80" w:type="dxa"/>
              <w:bottom w:w="80" w:type="dxa"/>
              <w:right w:w="80" w:type="dxa"/>
            </w:tcMar>
            <w:vAlign w:val="top"/>
          </w:tcPr>
          <w:p w14:paraId="44F9C0F9">
            <w:pPr>
              <w:pStyle w:val="33"/>
              <w:spacing w:before="95" w:line="183" w:lineRule="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shd w:val="clear" w:color="auto" w:fill="auto"/>
                <w:rtl w:val="0"/>
                <w:lang w:val="zh-TW" w:eastAsia="zh-TW"/>
              </w:rPr>
              <w:t>法定代表人或</w:t>
            </w:r>
          </w:p>
        </w:tc>
        <w:tc>
          <w:tcPr>
            <w:tcW w:w="3595" w:type="dxa"/>
            <w:tcBorders>
              <w:top w:val="nil"/>
              <w:left w:val="nil"/>
              <w:bottom w:val="nil"/>
              <w:right w:val="nil"/>
            </w:tcBorders>
            <w:shd w:val="clear" w:color="auto" w:fill="auto"/>
            <w:tcMar>
              <w:top w:w="80" w:type="dxa"/>
              <w:left w:w="1524" w:type="dxa"/>
              <w:bottom w:w="80" w:type="dxa"/>
              <w:right w:w="80" w:type="dxa"/>
            </w:tcMar>
            <w:vAlign w:val="top"/>
          </w:tcPr>
          <w:p w14:paraId="3B3D9D9A">
            <w:pPr>
              <w:pStyle w:val="33"/>
              <w:spacing w:before="95" w:line="183" w:lineRule="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shd w:val="clear" w:color="auto" w:fill="auto"/>
                <w:rtl w:val="0"/>
                <w:lang w:val="zh-TW" w:eastAsia="zh-TW"/>
              </w:rPr>
              <w:t>法定代表人或</w:t>
            </w:r>
          </w:p>
        </w:tc>
      </w:tr>
    </w:tbl>
    <w:p w14:paraId="4B6AA6BE">
      <w:pPr>
        <w:spacing w:before="67"/>
        <w:ind w:left="567" w:hanging="567"/>
        <w:rPr>
          <w:rFonts w:hint="eastAsia" w:ascii="宋体" w:hAnsi="宋体" w:eastAsia="宋体" w:cs="宋体"/>
          <w:color w:val="auto"/>
          <w:sz w:val="21"/>
          <w:szCs w:val="21"/>
          <w:highlight w:val="none"/>
          <w:lang w:val="zh-TW" w:eastAsia="zh-TW"/>
        </w:rPr>
      </w:pPr>
    </w:p>
    <w:p w14:paraId="402F00D8">
      <w:pPr>
        <w:spacing w:before="193" w:line="223" w:lineRule="auto"/>
        <w:ind w:left="558" w:firstLine="0"/>
        <w:rPr>
          <w:rFonts w:hint="eastAsia" w:ascii="宋体" w:hAnsi="宋体" w:eastAsia="宋体" w:cs="宋体"/>
          <w:color w:val="auto"/>
          <w:sz w:val="21"/>
          <w:szCs w:val="21"/>
          <w:highlight w:val="none"/>
          <w:lang w:val="zh-TW" w:eastAsia="zh-TW"/>
        </w:rPr>
      </w:pPr>
      <w:r>
        <w:rPr>
          <w:rFonts w:hint="eastAsia" w:ascii="宋体" w:hAnsi="宋体" w:eastAsia="宋体" w:cs="宋体"/>
          <w:color w:val="auto"/>
          <w:spacing w:val="2"/>
          <w:sz w:val="21"/>
          <w:szCs w:val="21"/>
          <w:highlight w:val="none"/>
          <w:rtl w:val="0"/>
          <w:lang w:val="zh-TW" w:eastAsia="zh-TW"/>
        </w:rPr>
        <w:t>授权委托人</w:t>
      </w:r>
      <w:r>
        <w:rPr>
          <w:rFonts w:hint="eastAsia" w:ascii="宋体" w:hAnsi="宋体" w:eastAsia="宋体" w:cs="宋体"/>
          <w:color w:val="auto"/>
          <w:spacing w:val="-28"/>
          <w:sz w:val="21"/>
          <w:szCs w:val="21"/>
          <w:highlight w:val="none"/>
          <w:rtl w:val="0"/>
          <w:lang w:val="zh-TW" w:eastAsia="zh-TW"/>
        </w:rPr>
        <w:t>：（</w:t>
      </w:r>
      <w:r>
        <w:rPr>
          <w:rFonts w:hint="eastAsia" w:ascii="宋体" w:hAnsi="宋体" w:eastAsia="宋体" w:cs="宋体"/>
          <w:color w:val="auto"/>
          <w:spacing w:val="2"/>
          <w:sz w:val="21"/>
          <w:szCs w:val="21"/>
          <w:highlight w:val="none"/>
          <w:rtl w:val="0"/>
          <w:lang w:val="zh-TW" w:eastAsia="zh-TW"/>
        </w:rPr>
        <w:t>签字或盖章）          授权委托人</w:t>
      </w:r>
      <w:r>
        <w:rPr>
          <w:rFonts w:hint="eastAsia" w:ascii="宋体" w:hAnsi="宋体" w:eastAsia="宋体" w:cs="宋体"/>
          <w:color w:val="auto"/>
          <w:spacing w:val="-28"/>
          <w:sz w:val="21"/>
          <w:szCs w:val="21"/>
          <w:highlight w:val="none"/>
          <w:rtl w:val="0"/>
          <w:lang w:val="zh-TW" w:eastAsia="zh-TW"/>
        </w:rPr>
        <w:t>：（</w:t>
      </w:r>
      <w:r>
        <w:rPr>
          <w:rFonts w:hint="eastAsia" w:ascii="宋体" w:hAnsi="宋体" w:eastAsia="宋体" w:cs="宋体"/>
          <w:color w:val="auto"/>
          <w:spacing w:val="2"/>
          <w:sz w:val="21"/>
          <w:szCs w:val="21"/>
          <w:highlight w:val="none"/>
          <w:rtl w:val="0"/>
          <w:lang w:val="zh-TW" w:eastAsia="zh-TW"/>
        </w:rPr>
        <w:t>签字或盖章）</w:t>
      </w:r>
    </w:p>
    <w:p w14:paraId="76766D7D">
      <w:pPr>
        <w:spacing w:before="261" w:line="224" w:lineRule="auto"/>
        <w:ind w:left="588" w:firstLine="0"/>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tl w:val="0"/>
          <w:lang w:val="zh-TW" w:eastAsia="zh-TW"/>
        </w:rPr>
        <w:t xml:space="preserve">电话：                              </w:t>
      </w:r>
      <w:r>
        <w:rPr>
          <w:rFonts w:hint="eastAsia" w:ascii="宋体" w:hAnsi="宋体" w:eastAsia="宋体" w:cs="宋体"/>
          <w:color w:val="auto"/>
          <w:spacing w:val="-12"/>
          <w:sz w:val="21"/>
          <w:szCs w:val="21"/>
          <w:highlight w:val="none"/>
          <w:rtl w:val="0"/>
          <w:lang w:val="en-US"/>
        </w:rPr>
        <w:t xml:space="preserve">      </w:t>
      </w:r>
      <w:r>
        <w:rPr>
          <w:rFonts w:hint="eastAsia" w:ascii="宋体" w:hAnsi="宋体" w:eastAsia="宋体" w:cs="宋体"/>
          <w:color w:val="auto"/>
          <w:spacing w:val="-12"/>
          <w:sz w:val="21"/>
          <w:szCs w:val="21"/>
          <w:highlight w:val="none"/>
          <w:rtl w:val="0"/>
          <w:lang w:val="zh-TW" w:eastAsia="zh-TW"/>
        </w:rPr>
        <w:t>电话：</w:t>
      </w:r>
    </w:p>
    <w:p w14:paraId="082B7478">
      <w:pPr>
        <w:spacing w:before="142" w:line="232" w:lineRule="auto"/>
        <w:ind w:left="559" w:firstLine="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tl w:val="0"/>
          <w:lang w:val="zh-TW" w:eastAsia="zh-TW"/>
        </w:rPr>
        <w:t>地址：</w:t>
      </w:r>
      <w:r>
        <w:rPr>
          <w:rFonts w:hint="eastAsia" w:ascii="宋体" w:hAnsi="宋体" w:eastAsia="宋体" w:cs="宋体"/>
          <w:color w:val="auto"/>
          <w:spacing w:val="1"/>
          <w:sz w:val="21"/>
          <w:szCs w:val="21"/>
          <w:highlight w:val="none"/>
          <w:rtl w:val="0"/>
          <w:lang w:val="en-US"/>
        </w:rPr>
        <w:t xml:space="preserve">                      </w:t>
      </w:r>
      <w:r>
        <w:rPr>
          <w:rFonts w:hint="eastAsia" w:ascii="宋体" w:hAnsi="宋体" w:eastAsia="宋体" w:cs="宋体"/>
          <w:color w:val="auto"/>
          <w:sz w:val="21"/>
          <w:szCs w:val="21"/>
          <w:highlight w:val="none"/>
          <w:rtl w:val="0"/>
          <w:lang w:val="en-US"/>
        </w:rPr>
        <w:t xml:space="preserve">      </w:t>
      </w:r>
      <w:r>
        <w:rPr>
          <w:rFonts w:hint="eastAsia" w:ascii="宋体" w:hAnsi="宋体" w:eastAsia="宋体" w:cs="宋体"/>
          <w:color w:val="auto"/>
          <w:spacing w:val="-9"/>
          <w:sz w:val="21"/>
          <w:szCs w:val="21"/>
          <w:highlight w:val="none"/>
          <w:rtl w:val="0"/>
          <w:lang w:val="zh-TW" w:eastAsia="zh-TW"/>
        </w:rPr>
        <w:t>地址：</w:t>
      </w:r>
    </w:p>
    <w:p w14:paraId="1A9C52A6">
      <w:pPr>
        <w:spacing w:before="127" w:line="223" w:lineRule="auto"/>
        <w:ind w:left="563" w:firstLine="0"/>
        <w:rPr>
          <w:rFonts w:hint="eastAsia" w:ascii="宋体" w:hAnsi="宋体" w:eastAsia="宋体" w:cs="宋体"/>
          <w:color w:val="auto"/>
          <w:sz w:val="21"/>
          <w:szCs w:val="21"/>
          <w:highlight w:val="none"/>
        </w:rPr>
      </w:pPr>
      <w:r>
        <w:rPr>
          <w:rFonts w:hint="eastAsia" w:ascii="宋体" w:hAnsi="宋体" w:eastAsia="宋体" w:cs="宋体"/>
          <w:color w:val="auto"/>
          <w:spacing w:val="-21"/>
          <w:sz w:val="21"/>
          <w:szCs w:val="21"/>
          <w:highlight w:val="none"/>
          <w:rtl w:val="0"/>
          <w:lang w:val="zh-TW" w:eastAsia="zh-TW"/>
        </w:rPr>
        <w:t>年</w:t>
      </w:r>
      <w:r>
        <w:rPr>
          <w:rFonts w:hint="eastAsia" w:ascii="宋体" w:hAnsi="宋体" w:eastAsia="宋体" w:cs="宋体"/>
          <w:color w:val="auto"/>
          <w:spacing w:val="9"/>
          <w:sz w:val="21"/>
          <w:szCs w:val="21"/>
          <w:highlight w:val="none"/>
          <w:rtl w:val="0"/>
          <w:lang w:val="en-US"/>
        </w:rPr>
        <w:t xml:space="preserve">    </w:t>
      </w:r>
      <w:r>
        <w:rPr>
          <w:rFonts w:hint="eastAsia" w:ascii="宋体" w:hAnsi="宋体" w:eastAsia="宋体" w:cs="宋体"/>
          <w:color w:val="auto"/>
          <w:spacing w:val="-21"/>
          <w:sz w:val="21"/>
          <w:szCs w:val="21"/>
          <w:highlight w:val="none"/>
          <w:rtl w:val="0"/>
          <w:lang w:val="zh-TW" w:eastAsia="zh-TW"/>
        </w:rPr>
        <w:t xml:space="preserve">月     日                       </w:t>
      </w:r>
      <w:r>
        <w:rPr>
          <w:rFonts w:hint="eastAsia" w:ascii="宋体" w:hAnsi="宋体" w:eastAsia="宋体" w:cs="宋体"/>
          <w:color w:val="auto"/>
          <w:spacing w:val="-22"/>
          <w:sz w:val="21"/>
          <w:szCs w:val="21"/>
          <w:highlight w:val="none"/>
          <w:rtl w:val="0"/>
          <w:lang w:val="zh-TW" w:eastAsia="zh-TW"/>
        </w:rPr>
        <w:t xml:space="preserve">    年      月      日</w:t>
      </w:r>
    </w:p>
    <w:p w14:paraId="1E455DD9">
      <w:pPr>
        <w:spacing w:line="360" w:lineRule="auto"/>
        <w:ind w:firstLine="420"/>
        <w:rPr>
          <w:rFonts w:hint="eastAsia" w:ascii="宋体" w:hAnsi="宋体" w:eastAsia="宋体" w:cs="宋体"/>
          <w:color w:val="auto"/>
          <w:sz w:val="21"/>
          <w:szCs w:val="21"/>
          <w:highlight w:val="none"/>
        </w:rPr>
      </w:pPr>
    </w:p>
    <w:p w14:paraId="216CCDF7">
      <w:pPr>
        <w:spacing w:line="360" w:lineRule="auto"/>
        <w:ind w:firstLine="420"/>
        <w:rPr>
          <w:rFonts w:hint="eastAsia" w:ascii="宋体" w:hAnsi="宋体" w:eastAsia="宋体" w:cs="宋体"/>
          <w:color w:val="auto"/>
          <w:sz w:val="21"/>
          <w:szCs w:val="21"/>
          <w:highlight w:val="none"/>
        </w:rPr>
      </w:pPr>
    </w:p>
    <w:p w14:paraId="1AC8C501">
      <w:pPr>
        <w:spacing w:line="360" w:lineRule="auto"/>
        <w:ind w:firstLine="420"/>
        <w:rPr>
          <w:rFonts w:hint="eastAsia" w:ascii="宋体" w:hAnsi="宋体" w:eastAsia="宋体" w:cs="宋体"/>
          <w:color w:val="auto"/>
          <w:sz w:val="21"/>
          <w:szCs w:val="21"/>
          <w:highlight w:val="none"/>
        </w:rPr>
      </w:pPr>
    </w:p>
    <w:p w14:paraId="7B177A9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31BDF8F">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14:paraId="61A9D0F2">
      <w:pPr>
        <w:pStyle w:val="12"/>
        <w:rPr>
          <w:rFonts w:hint="eastAsia"/>
          <w:color w:val="auto"/>
          <w:highlight w:val="none"/>
        </w:rPr>
      </w:pPr>
    </w:p>
    <w:p w14:paraId="0914E820">
      <w:pPr>
        <w:spacing w:line="240" w:lineRule="atLeast"/>
        <w:jc w:val="center"/>
        <w:rPr>
          <w:rFonts w:ascii="宋体" w:hAnsi="宋体" w:cs="黑体"/>
          <w:b/>
          <w:bCs/>
          <w:color w:val="auto"/>
          <w:sz w:val="28"/>
          <w:szCs w:val="28"/>
          <w:highlight w:val="none"/>
        </w:rPr>
      </w:pPr>
      <w:r>
        <w:rPr>
          <w:rFonts w:hint="eastAsia" w:ascii="宋体" w:hAnsi="宋体" w:cs="黑体"/>
          <w:b/>
          <w:bCs/>
          <w:color w:val="auto"/>
          <w:sz w:val="28"/>
          <w:szCs w:val="28"/>
          <w:highlight w:val="none"/>
        </w:rPr>
        <w:t>第五部分　</w:t>
      </w:r>
      <w:r>
        <w:rPr>
          <w:rFonts w:ascii="宋体" w:hAnsi="宋体" w:cs="黑体"/>
          <w:b/>
          <w:bCs/>
          <w:color w:val="auto"/>
          <w:sz w:val="28"/>
          <w:szCs w:val="28"/>
          <w:highlight w:val="none"/>
        </w:rPr>
        <w:t xml:space="preserve"> </w:t>
      </w:r>
      <w:r>
        <w:rPr>
          <w:rFonts w:hint="eastAsia" w:ascii="宋体" w:hAnsi="宋体" w:cs="黑体"/>
          <w:b/>
          <w:bCs/>
          <w:color w:val="auto"/>
          <w:sz w:val="28"/>
          <w:szCs w:val="28"/>
          <w:highlight w:val="none"/>
        </w:rPr>
        <w:t>附件</w:t>
      </w:r>
    </w:p>
    <w:p w14:paraId="57400526">
      <w:pPr>
        <w:spacing w:line="240" w:lineRule="atLeast"/>
        <w:rPr>
          <w:rFonts w:ascii="宋体" w:hAnsi="宋体" w:cs="宋体"/>
          <w:color w:val="auto"/>
          <w:sz w:val="21"/>
          <w:szCs w:val="21"/>
          <w:highlight w:val="none"/>
        </w:rPr>
      </w:pPr>
      <w:r>
        <w:rPr>
          <w:rFonts w:ascii="宋体" w:hAnsi="宋体" w:cs="宋体"/>
          <w:color w:val="auto"/>
          <w:sz w:val="24"/>
          <w:highlight w:val="none"/>
        </w:rPr>
        <w:t xml:space="preserve">     </w:t>
      </w:r>
    </w:p>
    <w:p w14:paraId="352A6E12">
      <w:pPr>
        <w:spacing w:line="240" w:lineRule="atLeast"/>
        <w:rPr>
          <w:rFonts w:ascii="宋体" w:hAnsi="宋体" w:cs="宋体"/>
          <w:color w:val="auto"/>
          <w:sz w:val="24"/>
          <w:highlight w:val="none"/>
        </w:rPr>
      </w:pPr>
    </w:p>
    <w:p w14:paraId="4380F1F1">
      <w:pPr>
        <w:spacing w:line="240" w:lineRule="atLeast"/>
        <w:jc w:val="center"/>
        <w:rPr>
          <w:rFonts w:hint="eastAsia" w:ascii="宋体" w:hAnsi="宋体" w:cs="黑体"/>
          <w:b/>
          <w:color w:val="auto"/>
          <w:sz w:val="24"/>
          <w:szCs w:val="24"/>
          <w:highlight w:val="none"/>
        </w:rPr>
      </w:pPr>
      <w:r>
        <w:rPr>
          <w:rFonts w:hint="eastAsia" w:ascii="宋体" w:hAnsi="宋体" w:cs="黑体"/>
          <w:b/>
          <w:color w:val="auto"/>
          <w:sz w:val="24"/>
          <w:szCs w:val="24"/>
          <w:highlight w:val="none"/>
        </w:rPr>
        <w:t>投</w:t>
      </w:r>
      <w:r>
        <w:rPr>
          <w:rFonts w:ascii="宋体" w:hAnsi="宋体"/>
          <w:b/>
          <w:color w:val="auto"/>
          <w:sz w:val="24"/>
          <w:szCs w:val="24"/>
          <w:highlight w:val="none"/>
        </w:rPr>
        <w:t xml:space="preserve">   </w:t>
      </w:r>
      <w:r>
        <w:rPr>
          <w:rFonts w:hint="eastAsia" w:ascii="宋体" w:hAnsi="宋体" w:cs="黑体"/>
          <w:b/>
          <w:color w:val="auto"/>
          <w:sz w:val="24"/>
          <w:szCs w:val="24"/>
          <w:highlight w:val="none"/>
        </w:rPr>
        <w:t>标</w:t>
      </w:r>
      <w:r>
        <w:rPr>
          <w:rFonts w:ascii="宋体" w:hAnsi="宋体"/>
          <w:b/>
          <w:color w:val="auto"/>
          <w:sz w:val="24"/>
          <w:szCs w:val="24"/>
          <w:highlight w:val="none"/>
        </w:rPr>
        <w:t xml:space="preserve">   </w:t>
      </w:r>
      <w:r>
        <w:rPr>
          <w:rFonts w:hint="eastAsia" w:ascii="宋体" w:hAnsi="宋体" w:cs="黑体"/>
          <w:b/>
          <w:color w:val="auto"/>
          <w:sz w:val="24"/>
          <w:szCs w:val="24"/>
          <w:highlight w:val="none"/>
        </w:rPr>
        <w:t>函（格式）</w:t>
      </w:r>
    </w:p>
    <w:p w14:paraId="3EFA1A4D">
      <w:pPr>
        <w:pStyle w:val="12"/>
        <w:rPr>
          <w:color w:val="auto"/>
          <w:highlight w:val="none"/>
        </w:rPr>
      </w:pPr>
    </w:p>
    <w:p w14:paraId="6BD46A4E">
      <w:pPr>
        <w:spacing w:line="0" w:lineRule="atLeast"/>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致</w:t>
      </w:r>
      <w:r>
        <w:rPr>
          <w:rFonts w:ascii="宋体" w:hAnsi="宋体" w:cs="宋体"/>
          <w:color w:val="auto"/>
          <w:sz w:val="24"/>
          <w:szCs w:val="24"/>
          <w:highlight w:val="none"/>
        </w:rPr>
        <w:t>:</w:t>
      </w:r>
      <w:r>
        <w:rPr>
          <w:rFonts w:hint="eastAsia" w:ascii="宋体" w:hAnsi="宋体"/>
          <w:color w:val="auto"/>
          <w:sz w:val="24"/>
          <w:szCs w:val="24"/>
          <w:highlight w:val="none"/>
        </w:rPr>
        <w:t>南京鼓楼医院集团仪征医院</w:t>
      </w:r>
    </w:p>
    <w:p w14:paraId="1E0F2496">
      <w:pPr>
        <w:spacing w:line="0" w:lineRule="atLeast"/>
        <w:ind w:firstLine="435"/>
        <w:rPr>
          <w:rFonts w:ascii="宋体" w:hAnsi="宋体"/>
          <w:color w:val="auto"/>
          <w:sz w:val="24"/>
          <w:szCs w:val="24"/>
          <w:highlight w:val="none"/>
        </w:rPr>
      </w:pPr>
      <w:r>
        <w:rPr>
          <w:rFonts w:hint="eastAsia" w:ascii="宋体" w:hAnsi="宋体"/>
          <w:color w:val="auto"/>
          <w:sz w:val="24"/>
          <w:szCs w:val="24"/>
          <w:highlight w:val="none"/>
        </w:rPr>
        <w:t>根据贵方_</w:t>
      </w:r>
      <w:r>
        <w:rPr>
          <w:rFonts w:hint="eastAsia" w:ascii="宋体" w:hAnsi="宋体"/>
          <w:color w:val="auto"/>
          <w:sz w:val="24"/>
          <w:szCs w:val="24"/>
          <w:highlight w:val="none"/>
          <w:u w:val="single" w:color="auto"/>
        </w:rPr>
        <w:t xml:space="preserve">       </w:t>
      </w:r>
      <w:r>
        <w:rPr>
          <w:rFonts w:hint="eastAsia" w:ascii="宋体" w:hAnsi="宋体"/>
          <w:color w:val="auto"/>
          <w:sz w:val="24"/>
          <w:szCs w:val="24"/>
          <w:highlight w:val="none"/>
        </w:rPr>
        <w:t>项目招标（</w:t>
      </w:r>
      <w:r>
        <w:rPr>
          <w:rFonts w:hint="eastAsia" w:ascii="宋体" w:hAnsi="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color w:val="auto"/>
          <w:sz w:val="24"/>
          <w:szCs w:val="24"/>
          <w:highlight w:val="none"/>
        </w:rPr>
        <w:t>），签字代表</w:t>
      </w:r>
      <w:r>
        <w:rPr>
          <w:rFonts w:hint="eastAsia" w:ascii="宋体" w:hAnsi="宋体"/>
          <w:color w:val="auto"/>
          <w:sz w:val="24"/>
          <w:szCs w:val="24"/>
          <w:highlight w:val="none"/>
          <w:u w:val="single" w:color="auto"/>
        </w:rPr>
        <w:t xml:space="preserve">      </w:t>
      </w:r>
      <w:r>
        <w:rPr>
          <w:rFonts w:hint="eastAsia" w:ascii="宋体" w:hAnsi="宋体" w:cs="宋体"/>
          <w:color w:val="auto"/>
          <w:sz w:val="24"/>
          <w:szCs w:val="24"/>
          <w:highlight w:val="none"/>
        </w:rPr>
        <w:t>（全名、职务）正式授权并代表投标方</w:t>
      </w:r>
      <w:r>
        <w:rPr>
          <w:rFonts w:ascii="宋体" w:hAnsi="宋体" w:cs="宋体"/>
          <w:color w:val="auto"/>
          <w:sz w:val="24"/>
          <w:szCs w:val="24"/>
          <w:highlight w:val="none"/>
        </w:rPr>
        <w:t>_________</w:t>
      </w:r>
      <w:r>
        <w:rPr>
          <w:rFonts w:hint="eastAsia" w:ascii="宋体" w:hAnsi="宋体" w:cs="宋体"/>
          <w:color w:val="auto"/>
          <w:sz w:val="24"/>
          <w:szCs w:val="24"/>
          <w:highlight w:val="none"/>
        </w:rPr>
        <w:t>（投标方名称），全权处理本次项目投标的有关事宜。</w:t>
      </w:r>
      <w:r>
        <w:rPr>
          <w:rFonts w:hint="eastAsia" w:ascii="宋体" w:hAnsi="宋体"/>
          <w:color w:val="auto"/>
          <w:sz w:val="24"/>
          <w:szCs w:val="24"/>
          <w:highlight w:val="none"/>
        </w:rPr>
        <w:t>提交下述文件正本一份及副本</w:t>
      </w:r>
      <w:r>
        <w:rPr>
          <w:rFonts w:hint="eastAsia" w:ascii="宋体" w:hAnsi="宋体"/>
          <w:color w:val="auto"/>
          <w:sz w:val="24"/>
          <w:szCs w:val="24"/>
          <w:highlight w:val="none"/>
          <w:u w:val="single" w:color="auto"/>
        </w:rPr>
        <w:t xml:space="preserve">   </w:t>
      </w:r>
      <w:r>
        <w:rPr>
          <w:rFonts w:hint="eastAsia" w:ascii="宋体" w:hAnsi="宋体"/>
          <w:color w:val="auto"/>
          <w:sz w:val="24"/>
          <w:szCs w:val="24"/>
          <w:highlight w:val="none"/>
        </w:rPr>
        <w:t>份：</w:t>
      </w:r>
    </w:p>
    <w:p w14:paraId="7509472A">
      <w:pPr>
        <w:spacing w:line="0" w:lineRule="atLeast"/>
        <w:ind w:left="435"/>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、资</w:t>
      </w:r>
      <w:r>
        <w:rPr>
          <w:rFonts w:hint="eastAsia" w:ascii="宋体" w:hAnsi="宋体" w:cs="宋体"/>
          <w:color w:val="auto"/>
          <w:sz w:val="24"/>
          <w:szCs w:val="24"/>
          <w:highlight w:val="none"/>
        </w:rPr>
        <w:t>格审查响应对照表</w:t>
      </w:r>
    </w:p>
    <w:p w14:paraId="16CAF75E">
      <w:pPr>
        <w:spacing w:line="0" w:lineRule="atLeast"/>
        <w:ind w:left="435"/>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二</w:t>
      </w:r>
      <w:r>
        <w:rPr>
          <w:rFonts w:hint="eastAsia" w:ascii="宋体" w:hAnsi="宋体" w:cs="宋体"/>
          <w:color w:val="auto"/>
          <w:sz w:val="24"/>
          <w:szCs w:val="24"/>
          <w:highlight w:val="none"/>
        </w:rPr>
        <w:t>、开标一览表</w:t>
      </w:r>
    </w:p>
    <w:p w14:paraId="11A28535">
      <w:pPr>
        <w:spacing w:line="0" w:lineRule="atLeast"/>
        <w:ind w:left="435"/>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三</w:t>
      </w:r>
      <w:r>
        <w:rPr>
          <w:rFonts w:hint="eastAsia" w:ascii="宋体" w:hAnsi="宋体" w:cs="宋体"/>
          <w:color w:val="auto"/>
          <w:sz w:val="24"/>
          <w:szCs w:val="24"/>
          <w:highlight w:val="none"/>
        </w:rPr>
        <w:t>、分项报价表</w:t>
      </w:r>
    </w:p>
    <w:p w14:paraId="32CFFD43">
      <w:pPr>
        <w:spacing w:line="0" w:lineRule="atLeast"/>
        <w:ind w:left="435"/>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四</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人员要求</w:t>
      </w:r>
      <w:r>
        <w:rPr>
          <w:rFonts w:hint="eastAsia" w:ascii="宋体" w:hAnsi="宋体" w:cs="宋体"/>
          <w:color w:val="auto"/>
          <w:sz w:val="24"/>
          <w:szCs w:val="24"/>
          <w:highlight w:val="none"/>
        </w:rPr>
        <w:t>响应及偏离表</w:t>
      </w:r>
    </w:p>
    <w:p w14:paraId="240B9D4A">
      <w:pPr>
        <w:spacing w:line="0" w:lineRule="atLeast"/>
        <w:ind w:left="435"/>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五</w:t>
      </w:r>
      <w:r>
        <w:rPr>
          <w:rFonts w:hint="eastAsia" w:ascii="宋体" w:hAnsi="宋体" w:cs="宋体"/>
          <w:color w:val="auto"/>
          <w:sz w:val="24"/>
          <w:szCs w:val="24"/>
          <w:highlight w:val="none"/>
        </w:rPr>
        <w:t>、其他 （投标人认为有必要提供的声明和文件，如有自拟并自行添加）</w:t>
      </w:r>
    </w:p>
    <w:p w14:paraId="577EB5C0">
      <w:pPr>
        <w:spacing w:line="0" w:lineRule="atLeast"/>
        <w:ind w:left="435"/>
        <w:rPr>
          <w:rFonts w:ascii="宋体" w:hAnsi="宋体"/>
          <w:color w:val="auto"/>
          <w:sz w:val="24"/>
          <w:szCs w:val="24"/>
          <w:highlight w:val="none"/>
        </w:rPr>
      </w:pPr>
      <w:r>
        <w:rPr>
          <w:rFonts w:hint="eastAsia" w:ascii="宋体" w:hAnsi="宋体" w:cs="宋体"/>
          <w:color w:val="auto"/>
          <w:sz w:val="24"/>
          <w:szCs w:val="24"/>
          <w:highlight w:val="none"/>
        </w:rPr>
        <w:t>据此函，签字代表宣布同意如下：</w:t>
      </w:r>
    </w:p>
    <w:p w14:paraId="2AD3B591">
      <w:pPr>
        <w:numPr>
          <w:ilvl w:val="0"/>
          <w:numId w:val="0"/>
        </w:numPr>
        <w:spacing w:line="0" w:lineRule="atLeas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按</w:t>
      </w:r>
      <w:r>
        <w:rPr>
          <w:rFonts w:hint="eastAsia" w:ascii="宋体" w:hAnsi="宋体"/>
          <w:color w:val="auto"/>
          <w:sz w:val="24"/>
          <w:szCs w:val="24"/>
          <w:highlight w:val="none"/>
          <w:lang w:eastAsia="zh-CN"/>
        </w:rPr>
        <w:t>招标文件规定的各项要求，向招标方提供所需服务</w:t>
      </w:r>
    </w:p>
    <w:p w14:paraId="7C7FD874">
      <w:pPr>
        <w:spacing w:line="0" w:lineRule="atLeast"/>
        <w:ind w:firstLine="480"/>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投标方将按招标文件的规定履行合同责任和义务。</w:t>
      </w:r>
    </w:p>
    <w:p w14:paraId="35B55AD7">
      <w:pPr>
        <w:spacing w:line="0" w:lineRule="atLeast"/>
        <w:rPr>
          <w:rFonts w:ascii="宋体" w:hAnsi="宋体" w:cs="宋体"/>
          <w:color w:val="auto"/>
          <w:sz w:val="24"/>
          <w:szCs w:val="24"/>
          <w:highlight w:val="none"/>
        </w:rPr>
      </w:pPr>
      <w:r>
        <w:rPr>
          <w:rFonts w:ascii="宋体" w:hAnsi="宋体" w:cs="宋体"/>
          <w:color w:val="auto"/>
          <w:sz w:val="24"/>
          <w:szCs w:val="24"/>
          <w:highlight w:val="none"/>
        </w:rPr>
        <w:t xml:space="preserve">    3.</w:t>
      </w:r>
      <w:r>
        <w:rPr>
          <w:rFonts w:hint="eastAsia" w:ascii="宋体" w:hAnsi="宋体" w:cs="宋体"/>
          <w:color w:val="auto"/>
          <w:sz w:val="24"/>
          <w:szCs w:val="24"/>
          <w:highlight w:val="none"/>
        </w:rPr>
        <w:t>投标方已详细审查全部招标文件及其有效补充文件，包括全部参考资料和有关附件。我们完全理解并同意放弃对这方面有不明及误解的权利。</w:t>
      </w:r>
    </w:p>
    <w:p w14:paraId="05074FC2">
      <w:pPr>
        <w:spacing w:line="0" w:lineRule="atLeast"/>
        <w:rPr>
          <w:rFonts w:ascii="宋体" w:hAnsi="宋体" w:cs="宋体"/>
          <w:color w:val="auto"/>
          <w:sz w:val="24"/>
          <w:szCs w:val="24"/>
          <w:highlight w:val="none"/>
        </w:rPr>
      </w:pPr>
      <w:r>
        <w:rPr>
          <w:rFonts w:ascii="宋体" w:hAnsi="宋体" w:cs="宋体"/>
          <w:color w:val="auto"/>
          <w:sz w:val="24"/>
          <w:szCs w:val="24"/>
          <w:highlight w:val="none"/>
        </w:rPr>
        <w:t xml:space="preserve">    4 </w:t>
      </w:r>
      <w:r>
        <w:rPr>
          <w:rFonts w:hint="eastAsia" w:ascii="宋体" w:hAnsi="宋体" w:cs="宋体"/>
          <w:color w:val="auto"/>
          <w:sz w:val="24"/>
          <w:szCs w:val="24"/>
          <w:highlight w:val="none"/>
        </w:rPr>
        <w:t>其投标自开标日起有效期为</w:t>
      </w:r>
      <w:r>
        <w:rPr>
          <w:rFonts w:ascii="宋体" w:hAnsi="宋体" w:cs="宋体"/>
          <w:color w:val="auto"/>
          <w:sz w:val="24"/>
          <w:szCs w:val="24"/>
          <w:highlight w:val="none"/>
        </w:rPr>
        <w:t>90</w:t>
      </w:r>
      <w:r>
        <w:rPr>
          <w:rFonts w:hint="eastAsia" w:ascii="宋体" w:hAnsi="宋体" w:cs="宋体"/>
          <w:color w:val="auto"/>
          <w:sz w:val="24"/>
          <w:szCs w:val="24"/>
          <w:highlight w:val="none"/>
        </w:rPr>
        <w:t>个日历日。</w:t>
      </w:r>
    </w:p>
    <w:p w14:paraId="4E511934">
      <w:pPr>
        <w:spacing w:line="0" w:lineRule="atLeast"/>
        <w:rPr>
          <w:rFonts w:ascii="宋体" w:hAnsi="宋体" w:cs="宋体"/>
          <w:color w:val="auto"/>
          <w:sz w:val="24"/>
          <w:szCs w:val="24"/>
          <w:highlight w:val="none"/>
        </w:rPr>
      </w:pPr>
      <w:r>
        <w:rPr>
          <w:rFonts w:ascii="宋体" w:hAnsi="宋体" w:cs="宋体"/>
          <w:color w:val="auto"/>
          <w:sz w:val="24"/>
          <w:szCs w:val="24"/>
          <w:highlight w:val="none"/>
        </w:rPr>
        <w:t xml:space="preserve">    5.</w:t>
      </w:r>
      <w:r>
        <w:rPr>
          <w:rFonts w:hint="eastAsia" w:ascii="宋体" w:hAnsi="宋体" w:cs="宋体"/>
          <w:color w:val="auto"/>
          <w:sz w:val="24"/>
          <w:szCs w:val="24"/>
          <w:highlight w:val="none"/>
        </w:rPr>
        <w:t>如果在开标后规定的投标有效期内撤回投标或中标后拒绝签订合同，我们的投标保证金可被贵方没收。</w:t>
      </w:r>
    </w:p>
    <w:p w14:paraId="36875026">
      <w:pPr>
        <w:spacing w:line="0" w:lineRule="atLeast"/>
        <w:rPr>
          <w:rFonts w:ascii="宋体" w:hAnsi="宋体" w:cs="宋体"/>
          <w:color w:val="auto"/>
          <w:sz w:val="24"/>
          <w:szCs w:val="24"/>
          <w:highlight w:val="none"/>
        </w:rPr>
      </w:pPr>
      <w:r>
        <w:rPr>
          <w:rFonts w:ascii="宋体" w:hAnsi="宋体" w:cs="宋体"/>
          <w:color w:val="auto"/>
          <w:sz w:val="24"/>
          <w:szCs w:val="24"/>
          <w:highlight w:val="none"/>
        </w:rPr>
        <w:t xml:space="preserve">    6. </w:t>
      </w:r>
      <w:r>
        <w:rPr>
          <w:rFonts w:hint="eastAsia" w:ascii="宋体" w:hAnsi="宋体" w:cs="宋体"/>
          <w:color w:val="auto"/>
          <w:sz w:val="24"/>
          <w:szCs w:val="24"/>
          <w:highlight w:val="none"/>
        </w:rPr>
        <w:t>投标方同意提供按照贵方可能要求的与其投标有关的一切数据或资料，并保证我方已提供和将要提供的文件是真实的、准确的。完全理解贵方不一定要接受最低价的投标或收到的任何投标。</w:t>
      </w:r>
    </w:p>
    <w:p w14:paraId="15DCAD77">
      <w:pPr>
        <w:spacing w:line="0" w:lineRule="atLeast"/>
        <w:ind w:firstLine="48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 与本投标有关的一切正式往来通讯请寄：</w:t>
      </w:r>
    </w:p>
    <w:p w14:paraId="101264AD">
      <w:pPr>
        <w:spacing w:line="240" w:lineRule="atLeast"/>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地址：</w:t>
      </w:r>
      <w:r>
        <w:rPr>
          <w:rFonts w:ascii="宋体" w:hAnsi="宋体" w:cs="宋体"/>
          <w:color w:val="auto"/>
          <w:sz w:val="24"/>
          <w:szCs w:val="24"/>
          <w:highlight w:val="none"/>
        </w:rPr>
        <w:t xml:space="preserve">______________________    </w:t>
      </w:r>
      <w:r>
        <w:rPr>
          <w:rFonts w:hint="eastAsia" w:ascii="宋体" w:hAnsi="宋体" w:cs="宋体"/>
          <w:color w:val="auto"/>
          <w:sz w:val="24"/>
          <w:szCs w:val="24"/>
          <w:highlight w:val="none"/>
        </w:rPr>
        <w:t>邮</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编：</w:t>
      </w:r>
      <w:r>
        <w:rPr>
          <w:rFonts w:ascii="宋体" w:hAnsi="宋体" w:cs="宋体"/>
          <w:color w:val="auto"/>
          <w:sz w:val="24"/>
          <w:szCs w:val="24"/>
          <w:highlight w:val="none"/>
        </w:rPr>
        <w:t>____________________</w:t>
      </w:r>
    </w:p>
    <w:p w14:paraId="02A72AD1">
      <w:pPr>
        <w:spacing w:line="240" w:lineRule="atLeast"/>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电话：</w:t>
      </w:r>
      <w:r>
        <w:rPr>
          <w:rFonts w:ascii="宋体" w:hAnsi="宋体" w:cs="宋体"/>
          <w:color w:val="auto"/>
          <w:sz w:val="24"/>
          <w:szCs w:val="24"/>
          <w:highlight w:val="none"/>
        </w:rPr>
        <w:t xml:space="preserve">______________________    </w:t>
      </w:r>
      <w:r>
        <w:rPr>
          <w:rFonts w:hint="eastAsia" w:ascii="宋体" w:hAnsi="宋体" w:cs="宋体"/>
          <w:color w:val="auto"/>
          <w:sz w:val="24"/>
          <w:szCs w:val="24"/>
          <w:highlight w:val="none"/>
        </w:rPr>
        <w:t>传</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真：</w:t>
      </w:r>
      <w:r>
        <w:rPr>
          <w:rFonts w:ascii="宋体" w:hAnsi="宋体" w:cs="宋体"/>
          <w:color w:val="auto"/>
          <w:sz w:val="24"/>
          <w:szCs w:val="24"/>
          <w:highlight w:val="none"/>
        </w:rPr>
        <w:t>____________________</w:t>
      </w:r>
    </w:p>
    <w:p w14:paraId="6F7A3530">
      <w:pPr>
        <w:spacing w:line="240" w:lineRule="atLeast"/>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投标方代表姓名、职务</w:t>
      </w:r>
      <w:r>
        <w:rPr>
          <w:rFonts w:ascii="宋体" w:hAnsi="宋体" w:cs="宋体"/>
          <w:color w:val="auto"/>
          <w:sz w:val="24"/>
          <w:szCs w:val="24"/>
          <w:highlight w:val="none"/>
        </w:rPr>
        <w:t>(</w:t>
      </w:r>
      <w:r>
        <w:rPr>
          <w:rFonts w:hint="eastAsia" w:ascii="宋体" w:hAnsi="宋体" w:cs="宋体"/>
          <w:color w:val="auto"/>
          <w:sz w:val="24"/>
          <w:szCs w:val="24"/>
          <w:highlight w:val="none"/>
        </w:rPr>
        <w:t>印刷体</w:t>
      </w:r>
      <w:r>
        <w:rPr>
          <w:rFonts w:ascii="宋体" w:hAnsi="宋体" w:cs="宋体"/>
          <w:color w:val="auto"/>
          <w:sz w:val="24"/>
          <w:szCs w:val="24"/>
          <w:highlight w:val="none"/>
        </w:rPr>
        <w:t>)</w:t>
      </w:r>
      <w:r>
        <w:rPr>
          <w:rFonts w:hint="eastAsia" w:ascii="宋体" w:hAnsi="宋体" w:cs="宋体"/>
          <w:color w:val="auto"/>
          <w:sz w:val="24"/>
          <w:szCs w:val="24"/>
          <w:highlight w:val="none"/>
        </w:rPr>
        <w:t>：</w:t>
      </w:r>
      <w:r>
        <w:rPr>
          <w:rFonts w:ascii="宋体" w:hAnsi="宋体" w:cs="宋体"/>
          <w:color w:val="auto"/>
          <w:sz w:val="24"/>
          <w:szCs w:val="24"/>
          <w:highlight w:val="none"/>
        </w:rPr>
        <w:t>_____________________________</w:t>
      </w:r>
    </w:p>
    <w:p w14:paraId="423E8557">
      <w:pPr>
        <w:spacing w:line="240" w:lineRule="atLeast"/>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投标方名称：</w:t>
      </w:r>
      <w:r>
        <w:rPr>
          <w:rFonts w:ascii="宋体" w:hAnsi="宋体" w:cs="宋体"/>
          <w:color w:val="auto"/>
          <w:sz w:val="24"/>
          <w:szCs w:val="24"/>
          <w:highlight w:val="none"/>
        </w:rPr>
        <w:t>_____________________</w:t>
      </w:r>
    </w:p>
    <w:p w14:paraId="4C39CDC6">
      <w:pPr>
        <w:spacing w:line="240" w:lineRule="atLeast"/>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（公　章）：</w:t>
      </w:r>
      <w:r>
        <w:rPr>
          <w:rFonts w:ascii="宋体" w:hAnsi="宋体" w:cs="宋体"/>
          <w:color w:val="auto"/>
          <w:sz w:val="24"/>
          <w:szCs w:val="24"/>
          <w:highlight w:val="none"/>
        </w:rPr>
        <w:t>_____________________</w:t>
      </w:r>
    </w:p>
    <w:p w14:paraId="72CE83F2">
      <w:pPr>
        <w:spacing w:line="240" w:lineRule="atLeast"/>
        <w:rPr>
          <w:rFonts w:ascii="宋体" w:hAnsi="宋体" w:cs="宋体"/>
          <w:color w:val="auto"/>
          <w:sz w:val="24"/>
          <w:szCs w:val="24"/>
          <w:highlight w:val="none"/>
        </w:rPr>
      </w:pPr>
    </w:p>
    <w:p w14:paraId="29294F92">
      <w:pPr>
        <w:spacing w:line="240" w:lineRule="atLeast"/>
        <w:rPr>
          <w:rFonts w:ascii="宋体" w:hAnsi="宋体" w:cs="宋体"/>
          <w:color w:val="auto"/>
          <w:sz w:val="24"/>
          <w:szCs w:val="24"/>
          <w:highlight w:val="none"/>
        </w:rPr>
      </w:pPr>
      <w:r>
        <w:rPr>
          <w:rFonts w:ascii="宋体" w:hAnsi="宋体" w:cs="宋体"/>
          <w:color w:val="auto"/>
          <w:sz w:val="24"/>
          <w:szCs w:val="24"/>
          <w:highlight w:val="none"/>
        </w:rPr>
        <w:t xml:space="preserve">         </w:t>
      </w:r>
    </w:p>
    <w:p w14:paraId="4703ED3F">
      <w:pPr>
        <w:spacing w:line="240" w:lineRule="atLeast"/>
        <w:ind w:firstLine="840"/>
        <w:rPr>
          <w:rFonts w:ascii="宋体" w:hAnsi="宋体" w:cs="宋体"/>
          <w:color w:val="auto"/>
          <w:sz w:val="24"/>
          <w:szCs w:val="24"/>
          <w:highlight w:val="non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lang w:val="en-US" w:eastAsia="zh-CN"/>
        </w:rPr>
        <w:t>2024</w:t>
      </w:r>
      <w:r>
        <w:rPr>
          <w:rFonts w:hint="eastAsia" w:ascii="宋体" w:hAnsi="宋体" w:cs="宋体"/>
          <w:color w:val="auto"/>
          <w:sz w:val="24"/>
          <w:szCs w:val="24"/>
          <w:highlight w:val="none"/>
        </w:rPr>
        <w:t>年</w:t>
      </w:r>
      <w:r>
        <w:rPr>
          <w:rFonts w:ascii="宋体" w:hAnsi="宋体" w:cs="宋体"/>
          <w:color w:val="auto"/>
          <w:sz w:val="24"/>
          <w:szCs w:val="24"/>
          <w:highlight w:val="none"/>
        </w:rPr>
        <w:t>____</w:t>
      </w:r>
      <w:r>
        <w:rPr>
          <w:rFonts w:hint="eastAsia" w:ascii="宋体" w:hAnsi="宋体" w:cs="宋体"/>
          <w:color w:val="auto"/>
          <w:sz w:val="24"/>
          <w:szCs w:val="24"/>
          <w:highlight w:val="none"/>
        </w:rPr>
        <w:t>月</w:t>
      </w:r>
      <w:r>
        <w:rPr>
          <w:rFonts w:ascii="宋体" w:hAnsi="宋体" w:cs="宋体"/>
          <w:color w:val="auto"/>
          <w:sz w:val="24"/>
          <w:szCs w:val="24"/>
          <w:highlight w:val="none"/>
        </w:rPr>
        <w:t>_____</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p>
    <w:p w14:paraId="14F065CC">
      <w:pPr>
        <w:spacing w:line="240" w:lineRule="atLeast"/>
        <w:rPr>
          <w:rFonts w:ascii="宋体" w:hAnsi="宋体" w:cs="宋体"/>
          <w:color w:val="auto"/>
          <w:sz w:val="24"/>
          <w:szCs w:val="24"/>
          <w:highlight w:val="none"/>
        </w:rPr>
      </w:pPr>
      <w:r>
        <w:rPr>
          <w:rFonts w:ascii="宋体" w:hAnsi="宋体" w:cs="宋体"/>
          <w:color w:val="auto"/>
          <w:sz w:val="24"/>
          <w:szCs w:val="24"/>
          <w:highlight w:val="none"/>
        </w:rPr>
        <w:t xml:space="preserve">     </w:t>
      </w:r>
    </w:p>
    <w:p w14:paraId="0180C9B8">
      <w:pPr>
        <w:spacing w:line="400" w:lineRule="exact"/>
        <w:ind w:left="795"/>
        <w:rPr>
          <w:rFonts w:ascii="宋体" w:hAnsi="宋体" w:cs="宋体"/>
          <w:color w:val="auto"/>
          <w:sz w:val="24"/>
          <w:szCs w:val="24"/>
          <w:highlight w:val="none"/>
        </w:rPr>
      </w:pPr>
      <w:r>
        <w:rPr>
          <w:rFonts w:hint="eastAsia" w:ascii="宋体" w:hAnsi="宋体" w:cs="宋体"/>
          <w:color w:val="auto"/>
          <w:sz w:val="24"/>
          <w:szCs w:val="24"/>
          <w:highlight w:val="none"/>
        </w:rPr>
        <w:t>全权代表签字：</w:t>
      </w:r>
      <w:r>
        <w:rPr>
          <w:rFonts w:ascii="宋体" w:hAnsi="宋体" w:cs="宋体"/>
          <w:color w:val="auto"/>
          <w:sz w:val="24"/>
          <w:szCs w:val="24"/>
          <w:highlight w:val="none"/>
        </w:rPr>
        <w:t>______________</w:t>
      </w:r>
    </w:p>
    <w:p w14:paraId="7FF6A827">
      <w:pPr>
        <w:pStyle w:val="12"/>
        <w:rPr>
          <w:rFonts w:ascii="宋体" w:hAnsi="宋体" w:cs="宋体"/>
          <w:color w:val="auto"/>
          <w:sz w:val="24"/>
          <w:szCs w:val="24"/>
          <w:highlight w:val="none"/>
        </w:rPr>
      </w:pPr>
    </w:p>
    <w:p w14:paraId="2ECE17C1">
      <w:pPr>
        <w:pStyle w:val="12"/>
        <w:rPr>
          <w:rFonts w:ascii="宋体" w:hAnsi="宋体" w:cs="宋体"/>
          <w:color w:val="auto"/>
          <w:sz w:val="24"/>
          <w:szCs w:val="24"/>
          <w:highlight w:val="none"/>
        </w:rPr>
      </w:pPr>
    </w:p>
    <w:p w14:paraId="63D0B275">
      <w:pPr>
        <w:pStyle w:val="12"/>
        <w:rPr>
          <w:rFonts w:ascii="宋体" w:hAnsi="宋体" w:cs="宋体"/>
          <w:color w:val="auto"/>
          <w:sz w:val="24"/>
          <w:szCs w:val="24"/>
          <w:highlight w:val="none"/>
        </w:rPr>
      </w:pPr>
    </w:p>
    <w:p w14:paraId="21090F1F">
      <w:pPr>
        <w:rPr>
          <w:rFonts w:hint="eastAsia" w:ascii="宋体" w:hAnsi="宋体"/>
          <w:color w:val="auto"/>
          <w:highlight w:val="none"/>
        </w:rPr>
      </w:pPr>
      <w:r>
        <w:rPr>
          <w:rFonts w:hint="eastAsia" w:ascii="宋体" w:hAnsi="宋体"/>
          <w:color w:val="auto"/>
          <w:highlight w:val="none"/>
        </w:rPr>
        <w:br w:type="page"/>
      </w:r>
    </w:p>
    <w:p w14:paraId="0E08B3CC">
      <w:pPr>
        <w:pStyle w:val="31"/>
        <w:jc w:val="center"/>
        <w:rPr>
          <w:rFonts w:ascii="宋体" w:hAnsi="宋体"/>
          <w:b w:val="0"/>
          <w:color w:val="auto"/>
          <w:highlight w:val="none"/>
        </w:rPr>
      </w:pPr>
      <w:r>
        <w:rPr>
          <w:rFonts w:hint="eastAsia" w:ascii="宋体" w:hAnsi="宋体"/>
          <w:color w:val="auto"/>
          <w:highlight w:val="none"/>
        </w:rPr>
        <w:t>一、资格审查响应对照表</w:t>
      </w:r>
    </w:p>
    <w:tbl>
      <w:tblPr>
        <w:tblStyle w:val="18"/>
        <w:tblW w:w="1041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4"/>
        <w:gridCol w:w="6880"/>
        <w:gridCol w:w="2725"/>
      </w:tblGrid>
      <w:tr w14:paraId="6DB65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814" w:type="dxa"/>
            <w:noWrap w:val="0"/>
            <w:vAlign w:val="center"/>
          </w:tcPr>
          <w:p w14:paraId="2A37AEE5">
            <w:pPr>
              <w:spacing w:line="240" w:lineRule="atLeast"/>
              <w:jc w:val="center"/>
              <w:rPr>
                <w:rFonts w:ascii="幼圆" w:eastAsia="幼圆"/>
                <w:b/>
                <w:color w:val="auto"/>
                <w:szCs w:val="21"/>
                <w:highlight w:val="none"/>
              </w:rPr>
            </w:pPr>
            <w:r>
              <w:rPr>
                <w:rFonts w:hint="eastAsia" w:ascii="幼圆" w:eastAsia="幼圆"/>
                <w:b/>
                <w:color w:val="auto"/>
                <w:szCs w:val="21"/>
                <w:highlight w:val="none"/>
              </w:rPr>
              <w:t>序号</w:t>
            </w:r>
          </w:p>
        </w:tc>
        <w:tc>
          <w:tcPr>
            <w:tcW w:w="6880" w:type="dxa"/>
            <w:noWrap w:val="0"/>
            <w:vAlign w:val="center"/>
          </w:tcPr>
          <w:p w14:paraId="26D5B033">
            <w:pPr>
              <w:spacing w:line="240" w:lineRule="atLeast"/>
              <w:jc w:val="center"/>
              <w:rPr>
                <w:rFonts w:ascii="幼圆" w:eastAsia="幼圆"/>
                <w:b/>
                <w:color w:val="auto"/>
                <w:szCs w:val="21"/>
                <w:highlight w:val="none"/>
              </w:rPr>
            </w:pPr>
            <w:r>
              <w:rPr>
                <w:rFonts w:hint="eastAsia" w:ascii="幼圆" w:eastAsia="幼圆"/>
                <w:b/>
                <w:color w:val="auto"/>
                <w:szCs w:val="21"/>
                <w:highlight w:val="none"/>
              </w:rPr>
              <w:t>资格审查响应内容</w:t>
            </w:r>
          </w:p>
        </w:tc>
        <w:tc>
          <w:tcPr>
            <w:tcW w:w="2725" w:type="dxa"/>
            <w:noWrap w:val="0"/>
            <w:vAlign w:val="center"/>
          </w:tcPr>
          <w:p w14:paraId="213F88CB">
            <w:pPr>
              <w:spacing w:line="240" w:lineRule="atLeast"/>
              <w:jc w:val="center"/>
              <w:rPr>
                <w:rFonts w:ascii="幼圆" w:eastAsia="幼圆"/>
                <w:b/>
                <w:color w:val="auto"/>
                <w:szCs w:val="21"/>
                <w:highlight w:val="none"/>
              </w:rPr>
            </w:pPr>
            <w:r>
              <w:rPr>
                <w:rFonts w:hint="eastAsia" w:ascii="幼圆" w:eastAsia="幼圆"/>
                <w:b/>
                <w:color w:val="auto"/>
                <w:szCs w:val="21"/>
                <w:highlight w:val="none"/>
              </w:rPr>
              <w:t>是否响应</w:t>
            </w:r>
          </w:p>
          <w:p w14:paraId="124047ED">
            <w:pPr>
              <w:spacing w:line="240" w:lineRule="atLeast"/>
              <w:jc w:val="center"/>
              <w:rPr>
                <w:rFonts w:ascii="幼圆" w:eastAsia="幼圆"/>
                <w:b/>
                <w:color w:val="auto"/>
                <w:szCs w:val="21"/>
                <w:highlight w:val="none"/>
              </w:rPr>
            </w:pPr>
            <w:r>
              <w:rPr>
                <w:rFonts w:hint="eastAsia" w:ascii="幼圆" w:eastAsia="幼圆"/>
                <w:b/>
                <w:color w:val="auto"/>
                <w:szCs w:val="21"/>
                <w:highlight w:val="none"/>
              </w:rPr>
              <w:t>（填是或者否）</w:t>
            </w:r>
          </w:p>
        </w:tc>
      </w:tr>
      <w:tr w14:paraId="73301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10419" w:type="dxa"/>
            <w:gridSpan w:val="3"/>
            <w:noWrap w:val="0"/>
            <w:vAlign w:val="center"/>
          </w:tcPr>
          <w:p w14:paraId="3D0E61DD">
            <w:pPr>
              <w:rPr>
                <w:rFonts w:ascii="宋体" w:hAnsi="宋体"/>
                <w:b/>
                <w:color w:val="auto"/>
                <w:szCs w:val="21"/>
                <w:highlight w:val="none"/>
              </w:rPr>
            </w:pPr>
            <w:r>
              <w:rPr>
                <w:rFonts w:hint="eastAsia" w:ascii="宋体" w:hAnsi="宋体"/>
                <w:b/>
                <w:color w:val="auto"/>
                <w:szCs w:val="21"/>
                <w:highlight w:val="none"/>
              </w:rPr>
              <w:t>通用资格条件</w:t>
            </w:r>
          </w:p>
        </w:tc>
      </w:tr>
      <w:tr w14:paraId="24501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4" w:hRule="atLeast"/>
        </w:trPr>
        <w:tc>
          <w:tcPr>
            <w:tcW w:w="814" w:type="dxa"/>
            <w:noWrap w:val="0"/>
            <w:vAlign w:val="center"/>
          </w:tcPr>
          <w:p w14:paraId="3488B8DB">
            <w:pPr>
              <w:jc w:val="center"/>
              <w:rPr>
                <w:rFonts w:ascii="宋体" w:hAnsi="宋体"/>
                <w:b/>
                <w:color w:val="auto"/>
                <w:szCs w:val="21"/>
                <w:highlight w:val="none"/>
              </w:rPr>
            </w:pPr>
            <w:r>
              <w:rPr>
                <w:rFonts w:hint="eastAsia" w:ascii="宋体" w:hAnsi="宋体"/>
                <w:color w:val="auto"/>
                <w:szCs w:val="21"/>
                <w:highlight w:val="none"/>
              </w:rPr>
              <w:t>1</w:t>
            </w:r>
          </w:p>
        </w:tc>
        <w:tc>
          <w:tcPr>
            <w:tcW w:w="6880" w:type="dxa"/>
            <w:noWrap w:val="0"/>
            <w:vAlign w:val="center"/>
          </w:tcPr>
          <w:p w14:paraId="58C276B6">
            <w:pPr>
              <w:spacing w:line="360" w:lineRule="auto"/>
              <w:rPr>
                <w:rFonts w:ascii="宋体" w:hAnsi="宋体"/>
                <w:iCs/>
                <w:color w:val="auto"/>
                <w:szCs w:val="21"/>
                <w:highlight w:val="none"/>
              </w:rPr>
            </w:pPr>
            <w:r>
              <w:rPr>
                <w:rFonts w:hint="eastAsia" w:ascii="宋体" w:hAnsi="宋体" w:cs="宋体"/>
                <w:color w:val="auto"/>
                <w:szCs w:val="21"/>
                <w:highlight w:val="none"/>
              </w:rPr>
              <w:t>法人或者其他组织的营业执照等证明文件，自然人的身份证明</w:t>
            </w:r>
            <w:r>
              <w:rPr>
                <w:rFonts w:hint="eastAsia" w:ascii="宋体" w:hAnsi="宋体"/>
                <w:color w:val="auto"/>
                <w:szCs w:val="21"/>
                <w:highlight w:val="none"/>
              </w:rPr>
              <w:t>（身份证为正、反面）</w:t>
            </w:r>
          </w:p>
        </w:tc>
        <w:tc>
          <w:tcPr>
            <w:tcW w:w="2725" w:type="dxa"/>
            <w:noWrap w:val="0"/>
            <w:vAlign w:val="center"/>
          </w:tcPr>
          <w:p w14:paraId="22F93919">
            <w:pPr>
              <w:rPr>
                <w:rFonts w:ascii="宋体" w:hAnsi="宋体"/>
                <w:b/>
                <w:color w:val="auto"/>
                <w:szCs w:val="21"/>
                <w:highlight w:val="none"/>
              </w:rPr>
            </w:pPr>
          </w:p>
        </w:tc>
      </w:tr>
      <w:tr w14:paraId="7676B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6" w:hRule="atLeast"/>
        </w:trPr>
        <w:tc>
          <w:tcPr>
            <w:tcW w:w="814" w:type="dxa"/>
            <w:noWrap w:val="0"/>
            <w:vAlign w:val="center"/>
          </w:tcPr>
          <w:p w14:paraId="10962148">
            <w:pPr>
              <w:jc w:val="center"/>
              <w:rPr>
                <w:rFonts w:ascii="宋体" w:hAnsi="宋体"/>
                <w:color w:val="auto"/>
                <w:szCs w:val="21"/>
                <w:highlight w:val="none"/>
              </w:rPr>
            </w:pPr>
            <w:r>
              <w:rPr>
                <w:rFonts w:hint="eastAsia" w:ascii="宋体" w:hAnsi="宋体"/>
                <w:color w:val="auto"/>
                <w:szCs w:val="21"/>
                <w:highlight w:val="none"/>
              </w:rPr>
              <w:t>2</w:t>
            </w:r>
          </w:p>
        </w:tc>
        <w:tc>
          <w:tcPr>
            <w:tcW w:w="6880" w:type="dxa"/>
            <w:noWrap w:val="0"/>
            <w:vAlign w:val="center"/>
          </w:tcPr>
          <w:p w14:paraId="5190EF4A">
            <w:pPr>
              <w:spacing w:line="360" w:lineRule="auto"/>
              <w:rPr>
                <w:rFonts w:ascii="宋体" w:hAnsi="宋体"/>
                <w:iCs/>
                <w:color w:val="auto"/>
                <w:szCs w:val="21"/>
                <w:highlight w:val="none"/>
              </w:rPr>
            </w:pPr>
            <w:r>
              <w:rPr>
                <w:rFonts w:hint="eastAsia" w:ascii="宋体" w:hAnsi="宋体" w:cs="宋体"/>
                <w:color w:val="auto"/>
                <w:szCs w:val="21"/>
                <w:highlight w:val="none"/>
              </w:rPr>
              <w:t>依法缴纳职工社会保障资金的证明材料</w:t>
            </w:r>
            <w:r>
              <w:rPr>
                <w:rFonts w:hint="eastAsia" w:ascii="宋体" w:hAnsi="宋体" w:cs="宋体"/>
                <w:b/>
                <w:bCs/>
                <w:color w:val="auto"/>
                <w:szCs w:val="21"/>
                <w:highlight w:val="none"/>
              </w:rPr>
              <w:t>(税务、银行或社会保险基金管理部门出具的近三个月内任意一个月缴纳职工社会保障资金的缴款凭证或缴款证明)</w:t>
            </w:r>
          </w:p>
        </w:tc>
        <w:tc>
          <w:tcPr>
            <w:tcW w:w="2725" w:type="dxa"/>
            <w:noWrap w:val="0"/>
            <w:vAlign w:val="center"/>
          </w:tcPr>
          <w:p w14:paraId="086E71B9">
            <w:pPr>
              <w:rPr>
                <w:rFonts w:ascii="宋体" w:hAnsi="宋体"/>
                <w:color w:val="auto"/>
                <w:szCs w:val="21"/>
                <w:highlight w:val="none"/>
              </w:rPr>
            </w:pPr>
          </w:p>
        </w:tc>
      </w:tr>
      <w:tr w14:paraId="75C72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814" w:type="dxa"/>
            <w:noWrap w:val="0"/>
            <w:vAlign w:val="center"/>
          </w:tcPr>
          <w:p w14:paraId="31E34222">
            <w:pPr>
              <w:jc w:val="center"/>
              <w:rPr>
                <w:rFonts w:ascii="宋体" w:hAnsi="宋体"/>
                <w:color w:val="auto"/>
                <w:szCs w:val="21"/>
                <w:highlight w:val="none"/>
              </w:rPr>
            </w:pPr>
            <w:r>
              <w:rPr>
                <w:rFonts w:hint="eastAsia" w:ascii="宋体" w:hAnsi="宋体"/>
                <w:color w:val="auto"/>
                <w:szCs w:val="21"/>
                <w:highlight w:val="none"/>
              </w:rPr>
              <w:t>3</w:t>
            </w:r>
          </w:p>
        </w:tc>
        <w:tc>
          <w:tcPr>
            <w:tcW w:w="6880" w:type="dxa"/>
            <w:noWrap w:val="0"/>
            <w:vAlign w:val="center"/>
          </w:tcPr>
          <w:p w14:paraId="17A39AC3">
            <w:pPr>
              <w:spacing w:line="360" w:lineRule="auto"/>
              <w:rPr>
                <w:rFonts w:ascii="宋体" w:hAnsi="宋体"/>
                <w:iCs/>
                <w:color w:val="auto"/>
                <w:szCs w:val="21"/>
                <w:highlight w:val="none"/>
              </w:rPr>
            </w:pPr>
            <w:r>
              <w:rPr>
                <w:rFonts w:hint="eastAsia" w:ascii="宋体" w:hAnsi="宋体" w:cs="宋体"/>
                <w:color w:val="auto"/>
                <w:szCs w:val="21"/>
                <w:highlight w:val="none"/>
              </w:rPr>
              <w:t>投标人近三个月内任意一份依法纳税的缴款凭证</w:t>
            </w:r>
          </w:p>
        </w:tc>
        <w:tc>
          <w:tcPr>
            <w:tcW w:w="2725" w:type="dxa"/>
            <w:noWrap w:val="0"/>
            <w:vAlign w:val="center"/>
          </w:tcPr>
          <w:p w14:paraId="057F4CC4">
            <w:pPr>
              <w:rPr>
                <w:rFonts w:ascii="宋体" w:hAnsi="宋体"/>
                <w:color w:val="auto"/>
                <w:szCs w:val="21"/>
                <w:highlight w:val="none"/>
              </w:rPr>
            </w:pPr>
          </w:p>
        </w:tc>
      </w:tr>
      <w:tr w14:paraId="2280B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14" w:type="dxa"/>
            <w:noWrap w:val="0"/>
            <w:vAlign w:val="center"/>
          </w:tcPr>
          <w:p w14:paraId="5C366C56">
            <w:pPr>
              <w:jc w:val="center"/>
              <w:rPr>
                <w:rFonts w:ascii="宋体" w:hAnsi="宋体"/>
                <w:color w:val="auto"/>
                <w:szCs w:val="21"/>
                <w:highlight w:val="none"/>
              </w:rPr>
            </w:pPr>
            <w:r>
              <w:rPr>
                <w:rFonts w:hint="eastAsia" w:ascii="宋体" w:hAnsi="宋体"/>
                <w:color w:val="auto"/>
                <w:szCs w:val="21"/>
                <w:highlight w:val="none"/>
              </w:rPr>
              <w:t>4</w:t>
            </w:r>
          </w:p>
        </w:tc>
        <w:tc>
          <w:tcPr>
            <w:tcW w:w="6880" w:type="dxa"/>
            <w:noWrap w:val="0"/>
            <w:vAlign w:val="center"/>
          </w:tcPr>
          <w:p w14:paraId="0B2A5E90">
            <w:pPr>
              <w:rPr>
                <w:rFonts w:ascii="宋体" w:hAnsi="宋体"/>
                <w:iCs/>
                <w:color w:val="auto"/>
                <w:szCs w:val="21"/>
                <w:highlight w:val="none"/>
              </w:rPr>
            </w:pPr>
            <w:r>
              <w:rPr>
                <w:rFonts w:hint="eastAsia"/>
                <w:color w:val="auto"/>
                <w:highlight w:val="none"/>
              </w:rPr>
              <w:t>上一年度的财务报告情况</w:t>
            </w:r>
            <w:r>
              <w:rPr>
                <w:rFonts w:hint="eastAsia" w:ascii="宋体" w:hAnsi="宋体" w:cs="宋体"/>
                <w:b/>
                <w:bCs/>
                <w:color w:val="auto"/>
                <w:szCs w:val="21"/>
                <w:highlight w:val="none"/>
              </w:rPr>
              <w:t>（成立不满一年不需提供）</w:t>
            </w:r>
          </w:p>
        </w:tc>
        <w:tc>
          <w:tcPr>
            <w:tcW w:w="2725" w:type="dxa"/>
            <w:noWrap w:val="0"/>
            <w:vAlign w:val="center"/>
          </w:tcPr>
          <w:p w14:paraId="11719764">
            <w:pPr>
              <w:rPr>
                <w:rFonts w:ascii="宋体" w:hAnsi="宋体"/>
                <w:color w:val="auto"/>
                <w:szCs w:val="21"/>
                <w:highlight w:val="none"/>
              </w:rPr>
            </w:pPr>
          </w:p>
        </w:tc>
      </w:tr>
      <w:tr w14:paraId="01A86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814" w:type="dxa"/>
            <w:noWrap w:val="0"/>
            <w:vAlign w:val="center"/>
          </w:tcPr>
          <w:p w14:paraId="2DCBD758">
            <w:pPr>
              <w:jc w:val="center"/>
              <w:rPr>
                <w:rFonts w:ascii="宋体" w:hAnsi="宋体"/>
                <w:color w:val="auto"/>
                <w:szCs w:val="21"/>
                <w:highlight w:val="none"/>
              </w:rPr>
            </w:pPr>
            <w:r>
              <w:rPr>
                <w:rFonts w:hint="eastAsia" w:ascii="宋体" w:hAnsi="宋体"/>
                <w:color w:val="auto"/>
                <w:szCs w:val="21"/>
                <w:highlight w:val="none"/>
              </w:rPr>
              <w:t>5</w:t>
            </w:r>
          </w:p>
        </w:tc>
        <w:tc>
          <w:tcPr>
            <w:tcW w:w="6880" w:type="dxa"/>
            <w:noWrap w:val="0"/>
            <w:vAlign w:val="center"/>
          </w:tcPr>
          <w:p w14:paraId="64870D30">
            <w:pPr>
              <w:spacing w:line="360" w:lineRule="auto"/>
              <w:rPr>
                <w:rFonts w:ascii="宋体" w:hAnsi="宋体"/>
                <w:iCs/>
                <w:color w:val="auto"/>
                <w:szCs w:val="21"/>
                <w:highlight w:val="none"/>
              </w:rPr>
            </w:pPr>
            <w:r>
              <w:rPr>
                <w:rFonts w:hint="eastAsia" w:ascii="宋体" w:hAnsi="宋体" w:cs="宋体"/>
                <w:color w:val="auto"/>
                <w:szCs w:val="21"/>
                <w:highlight w:val="none"/>
              </w:rPr>
              <w:t>具备履行合同所必需</w:t>
            </w:r>
            <w:r>
              <w:rPr>
                <w:rFonts w:hint="eastAsia" w:ascii="宋体" w:hAnsi="宋体" w:cs="宋体"/>
                <w:color w:val="auto"/>
                <w:szCs w:val="21"/>
                <w:highlight w:val="none"/>
                <w:lang w:eastAsia="zh-CN"/>
              </w:rPr>
              <w:t>的</w:t>
            </w:r>
            <w:r>
              <w:rPr>
                <w:rFonts w:hint="eastAsia" w:ascii="宋体" w:hAnsi="宋体" w:cs="宋体"/>
                <w:color w:val="auto"/>
                <w:szCs w:val="21"/>
                <w:highlight w:val="none"/>
              </w:rPr>
              <w:t>专业技术能力的证明材料</w:t>
            </w:r>
          </w:p>
        </w:tc>
        <w:tc>
          <w:tcPr>
            <w:tcW w:w="2725" w:type="dxa"/>
            <w:noWrap w:val="0"/>
            <w:vAlign w:val="center"/>
          </w:tcPr>
          <w:p w14:paraId="7B4F5892">
            <w:pPr>
              <w:rPr>
                <w:rFonts w:ascii="宋体" w:hAnsi="宋体"/>
                <w:color w:val="auto"/>
                <w:szCs w:val="21"/>
                <w:highlight w:val="none"/>
              </w:rPr>
            </w:pPr>
          </w:p>
        </w:tc>
      </w:tr>
      <w:tr w14:paraId="6C4D0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10419" w:type="dxa"/>
            <w:gridSpan w:val="3"/>
            <w:noWrap w:val="0"/>
            <w:vAlign w:val="center"/>
          </w:tcPr>
          <w:p w14:paraId="0D49E3F2">
            <w:pPr>
              <w:rPr>
                <w:rFonts w:ascii="宋体" w:hAnsi="宋体"/>
                <w:color w:val="auto"/>
                <w:szCs w:val="21"/>
                <w:highlight w:val="none"/>
              </w:rPr>
            </w:pPr>
            <w:r>
              <w:rPr>
                <w:rFonts w:hint="eastAsia" w:ascii="宋体" w:hAnsi="宋体"/>
                <w:b/>
                <w:color w:val="auto"/>
                <w:szCs w:val="21"/>
                <w:highlight w:val="none"/>
              </w:rPr>
              <w:t>其他资格条件</w:t>
            </w:r>
          </w:p>
        </w:tc>
      </w:tr>
      <w:tr w14:paraId="0E9AA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814" w:type="dxa"/>
            <w:noWrap w:val="0"/>
            <w:vAlign w:val="center"/>
          </w:tcPr>
          <w:p w14:paraId="3C503E85">
            <w:pPr>
              <w:jc w:val="center"/>
              <w:rPr>
                <w:rFonts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6880" w:type="dxa"/>
            <w:noWrap w:val="0"/>
            <w:vAlign w:val="center"/>
          </w:tcPr>
          <w:p w14:paraId="12762C26">
            <w:pPr>
              <w:spacing w:line="0" w:lineRule="atLeast"/>
              <w:jc w:val="left"/>
              <w:rPr>
                <w:rFonts w:ascii="宋体" w:hAnsi="宋体"/>
                <w:iCs/>
                <w:color w:val="auto"/>
                <w:szCs w:val="21"/>
                <w:highlight w:val="none"/>
              </w:rPr>
            </w:pPr>
            <w:r>
              <w:rPr>
                <w:rFonts w:hint="eastAsia" w:ascii="宋体" w:hAnsi="宋体"/>
                <w:iCs/>
                <w:color w:val="auto"/>
                <w:szCs w:val="21"/>
                <w:highlight w:val="none"/>
              </w:rPr>
              <w:t>法人授权书</w:t>
            </w:r>
          </w:p>
        </w:tc>
        <w:tc>
          <w:tcPr>
            <w:tcW w:w="2725" w:type="dxa"/>
            <w:noWrap w:val="0"/>
            <w:vAlign w:val="center"/>
          </w:tcPr>
          <w:p w14:paraId="3DB57159">
            <w:pPr>
              <w:rPr>
                <w:rFonts w:ascii="宋体" w:hAnsi="宋体"/>
                <w:color w:val="auto"/>
                <w:szCs w:val="21"/>
                <w:highlight w:val="none"/>
              </w:rPr>
            </w:pPr>
          </w:p>
        </w:tc>
      </w:tr>
    </w:tbl>
    <w:p w14:paraId="5A72E45D">
      <w:pPr>
        <w:spacing w:before="156" w:after="156" w:line="360" w:lineRule="auto"/>
        <w:ind w:firstLine="1476"/>
        <w:rPr>
          <w:rFonts w:hint="eastAsia" w:ascii="宋体" w:hAnsi="宋体"/>
          <w:b/>
          <w:bCs/>
          <w:color w:val="auto"/>
          <w:highlight w:val="none"/>
        </w:rPr>
      </w:pPr>
    </w:p>
    <w:p w14:paraId="181C7385">
      <w:pPr>
        <w:pStyle w:val="36"/>
        <w:rPr>
          <w:rFonts w:hint="eastAsia"/>
          <w:color w:val="auto"/>
          <w:highlight w:val="none"/>
        </w:rPr>
      </w:pPr>
    </w:p>
    <w:p w14:paraId="75EBD8DA">
      <w:pPr>
        <w:rPr>
          <w:rFonts w:hint="eastAsia"/>
          <w:color w:val="auto"/>
          <w:highlight w:val="none"/>
        </w:rPr>
      </w:pPr>
    </w:p>
    <w:p w14:paraId="5836A6BF">
      <w:pPr>
        <w:rPr>
          <w:rFonts w:hint="eastAsia"/>
          <w:color w:val="auto"/>
          <w:highlight w:val="none"/>
        </w:rPr>
      </w:pPr>
    </w:p>
    <w:p w14:paraId="1677DC18">
      <w:pPr>
        <w:rPr>
          <w:rFonts w:hint="eastAsia"/>
          <w:color w:val="auto"/>
          <w:highlight w:val="none"/>
        </w:rPr>
      </w:pPr>
    </w:p>
    <w:p w14:paraId="65F47FCD">
      <w:pPr>
        <w:rPr>
          <w:rFonts w:hint="eastAsia"/>
          <w:color w:val="auto"/>
          <w:highlight w:val="none"/>
        </w:rPr>
      </w:pPr>
    </w:p>
    <w:p w14:paraId="3150BF71">
      <w:pPr>
        <w:rPr>
          <w:rFonts w:hint="eastAsia"/>
          <w:color w:val="auto"/>
          <w:highlight w:val="none"/>
        </w:rPr>
      </w:pPr>
    </w:p>
    <w:p w14:paraId="378E3FB4">
      <w:pPr>
        <w:pStyle w:val="12"/>
        <w:rPr>
          <w:rFonts w:hint="eastAsia" w:ascii="宋体" w:hAnsi="宋体" w:cs="宋体"/>
          <w:color w:val="auto"/>
          <w:sz w:val="24"/>
          <w:szCs w:val="24"/>
          <w:highlight w:val="none"/>
        </w:rPr>
      </w:pPr>
    </w:p>
    <w:p w14:paraId="378452E6">
      <w:pPr>
        <w:pStyle w:val="23"/>
        <w:rPr>
          <w:color w:val="auto"/>
          <w:highlight w:val="none"/>
        </w:rPr>
      </w:pPr>
    </w:p>
    <w:p w14:paraId="6AA81721">
      <w:pPr>
        <w:spacing w:line="240" w:lineRule="atLeast"/>
        <w:rPr>
          <w:rFonts w:hint="eastAsia"/>
          <w:color w:val="auto"/>
          <w:highlight w:val="none"/>
        </w:rPr>
      </w:pPr>
    </w:p>
    <w:p w14:paraId="58A97873">
      <w:pPr>
        <w:pStyle w:val="12"/>
        <w:rPr>
          <w:rFonts w:hint="eastAsia"/>
          <w:color w:val="auto"/>
          <w:highlight w:val="none"/>
        </w:rPr>
      </w:pPr>
    </w:p>
    <w:p w14:paraId="04395C7F">
      <w:pPr>
        <w:pStyle w:val="12"/>
        <w:rPr>
          <w:rFonts w:hint="eastAsia"/>
          <w:color w:val="auto"/>
          <w:highlight w:val="none"/>
        </w:rPr>
      </w:pPr>
    </w:p>
    <w:p w14:paraId="637FE29B">
      <w:pPr>
        <w:pStyle w:val="12"/>
        <w:rPr>
          <w:rFonts w:hint="eastAsia"/>
          <w:color w:val="auto"/>
          <w:highlight w:val="none"/>
        </w:rPr>
      </w:pPr>
    </w:p>
    <w:p w14:paraId="31013580">
      <w:pPr>
        <w:pStyle w:val="12"/>
        <w:rPr>
          <w:rFonts w:hint="eastAsia"/>
          <w:color w:val="auto"/>
          <w:highlight w:val="none"/>
        </w:rPr>
      </w:pPr>
    </w:p>
    <w:p w14:paraId="5184A4E3">
      <w:pPr>
        <w:pStyle w:val="12"/>
        <w:rPr>
          <w:rFonts w:hint="eastAsia"/>
          <w:color w:val="auto"/>
          <w:highlight w:val="none"/>
        </w:rPr>
      </w:pPr>
    </w:p>
    <w:p w14:paraId="485E0FF7">
      <w:pPr>
        <w:pStyle w:val="12"/>
        <w:rPr>
          <w:rFonts w:hint="eastAsia"/>
          <w:color w:val="auto"/>
          <w:highlight w:val="none"/>
        </w:rPr>
      </w:pPr>
    </w:p>
    <w:p w14:paraId="77979CFC">
      <w:pPr>
        <w:pStyle w:val="12"/>
        <w:rPr>
          <w:rFonts w:hint="eastAsia"/>
          <w:color w:val="auto"/>
          <w:highlight w:val="none"/>
        </w:rPr>
      </w:pPr>
    </w:p>
    <w:p w14:paraId="1415F93A">
      <w:pPr>
        <w:pStyle w:val="12"/>
        <w:rPr>
          <w:rFonts w:hint="eastAsia"/>
          <w:color w:val="auto"/>
          <w:highlight w:val="none"/>
        </w:rPr>
      </w:pPr>
    </w:p>
    <w:p w14:paraId="6FD659B2">
      <w:pPr>
        <w:pStyle w:val="12"/>
        <w:rPr>
          <w:rFonts w:hint="eastAsia"/>
          <w:color w:val="auto"/>
          <w:highlight w:val="none"/>
        </w:rPr>
      </w:pPr>
    </w:p>
    <w:p w14:paraId="2516B619">
      <w:pPr>
        <w:pStyle w:val="12"/>
        <w:rPr>
          <w:rFonts w:hint="eastAsia"/>
          <w:color w:val="auto"/>
          <w:highlight w:val="none"/>
        </w:rPr>
      </w:pPr>
    </w:p>
    <w:p w14:paraId="4CD83A00">
      <w:pPr>
        <w:spacing w:before="156" w:after="156" w:line="360" w:lineRule="auto"/>
        <w:ind w:firstLine="0"/>
        <w:jc w:val="center"/>
        <w:rPr>
          <w:rFonts w:ascii="宋体" w:hAnsi="宋体"/>
          <w:b/>
          <w:bCs/>
          <w:color w:val="auto"/>
          <w:highlight w:val="none"/>
        </w:rPr>
      </w:pPr>
      <w:r>
        <w:rPr>
          <w:rFonts w:hint="eastAsia" w:ascii="宋体" w:hAnsi="宋体"/>
          <w:b/>
          <w:bCs/>
          <w:color w:val="auto"/>
          <w:highlight w:val="none"/>
        </w:rPr>
        <w:t>具备履行合同所必需的专业技术能力的书面声明</w:t>
      </w:r>
    </w:p>
    <w:p w14:paraId="7AFDC3F7">
      <w:pPr>
        <w:spacing w:line="460" w:lineRule="exact"/>
        <w:ind w:firstLine="492"/>
        <w:rPr>
          <w:rFonts w:ascii="宋体" w:hAnsi="宋体"/>
          <w:bCs/>
          <w:color w:val="auto"/>
          <w:szCs w:val="21"/>
          <w:highlight w:val="none"/>
        </w:rPr>
      </w:pPr>
      <w:r>
        <w:rPr>
          <w:rFonts w:hint="eastAsia" w:ascii="宋体" w:hAnsi="宋体"/>
          <w:bCs/>
          <w:color w:val="auto"/>
          <w:szCs w:val="21"/>
          <w:highlight w:val="none"/>
        </w:rPr>
        <w:t>我单位郑重声明：我单位具备履行本项</w:t>
      </w:r>
      <w:r>
        <w:rPr>
          <w:rFonts w:hint="eastAsia" w:ascii="宋体" w:hAnsi="宋体"/>
          <w:bCs/>
          <w:color w:val="auto"/>
          <w:szCs w:val="21"/>
          <w:highlight w:val="none"/>
          <w:lang w:eastAsia="zh-CN"/>
        </w:rPr>
        <w:t>劳务派遣</w:t>
      </w:r>
      <w:r>
        <w:rPr>
          <w:rFonts w:hint="eastAsia" w:ascii="宋体" w:hAnsi="宋体"/>
          <w:bCs/>
          <w:color w:val="auto"/>
          <w:szCs w:val="21"/>
          <w:highlight w:val="none"/>
        </w:rPr>
        <w:t>合同所必需的专业技术能力，为履行本项合同我公司具备如下主要专业技术能力：</w:t>
      </w:r>
    </w:p>
    <w:p w14:paraId="2E3125AF">
      <w:pPr>
        <w:spacing w:line="460" w:lineRule="exact"/>
        <w:ind w:firstLine="492"/>
        <w:rPr>
          <w:rFonts w:ascii="宋体" w:hAnsi="宋体"/>
          <w:bCs/>
          <w:color w:val="auto"/>
          <w:szCs w:val="21"/>
          <w:highlight w:val="none"/>
        </w:rPr>
      </w:pPr>
      <w:r>
        <w:rPr>
          <w:rFonts w:hint="eastAsia" w:ascii="宋体" w:hAnsi="宋体"/>
          <w:bCs/>
          <w:color w:val="auto"/>
          <w:szCs w:val="21"/>
          <w:highlight w:val="none"/>
        </w:rPr>
        <w:t>主要专业技术能力有：</w:t>
      </w:r>
      <w:r>
        <w:rPr>
          <w:rFonts w:hint="eastAsia" w:ascii="宋体" w:hAnsi="宋体"/>
          <w:bCs/>
          <w:color w:val="auto"/>
          <w:szCs w:val="21"/>
          <w:highlight w:val="none"/>
          <w:u w:val="single"/>
        </w:rPr>
        <w:t xml:space="preserve">      </w:t>
      </w:r>
      <w:r>
        <w:rPr>
          <w:rFonts w:hint="eastAsia" w:ascii="宋体" w:hAnsi="宋体"/>
          <w:bCs/>
          <w:color w:val="auto"/>
          <w:szCs w:val="21"/>
          <w:highlight w:val="none"/>
        </w:rPr>
        <w:t>。</w:t>
      </w:r>
    </w:p>
    <w:p w14:paraId="49C30247">
      <w:pPr>
        <w:rPr>
          <w:rFonts w:hint="eastAsia"/>
          <w:color w:val="auto"/>
          <w:highlight w:val="none"/>
        </w:rPr>
      </w:pPr>
      <w:r>
        <w:rPr>
          <w:rFonts w:hint="eastAsia"/>
          <w:color w:val="auto"/>
          <w:highlight w:val="none"/>
        </w:rPr>
        <w:br w:type="page"/>
      </w:r>
    </w:p>
    <w:p w14:paraId="255D8203">
      <w:pPr>
        <w:jc w:val="center"/>
        <w:rPr>
          <w:rFonts w:ascii="宋体" w:hAnsi="宋体"/>
          <w:b/>
          <w:color w:val="auto"/>
          <w:szCs w:val="21"/>
          <w:highlight w:val="none"/>
        </w:rPr>
      </w:pPr>
      <w:r>
        <w:rPr>
          <w:rFonts w:hint="eastAsia" w:ascii="宋体" w:hAnsi="宋体"/>
          <w:b/>
          <w:color w:val="auto"/>
          <w:szCs w:val="21"/>
          <w:highlight w:val="none"/>
        </w:rPr>
        <w:t>法人授权书</w:t>
      </w:r>
    </w:p>
    <w:p w14:paraId="64D449B9">
      <w:pPr>
        <w:pStyle w:val="37"/>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本授权书声明：</w:t>
      </w:r>
      <w:r>
        <w:rPr>
          <w:rFonts w:ascii="宋体" w:hAnsi="宋体"/>
          <w:color w:val="auto"/>
          <w:sz w:val="21"/>
          <w:szCs w:val="21"/>
          <w:highlight w:val="none"/>
        </w:rPr>
        <w:t>________________</w:t>
      </w:r>
      <w:r>
        <w:rPr>
          <w:rFonts w:hint="eastAsia" w:ascii="宋体" w:hAnsi="宋体"/>
          <w:color w:val="auto"/>
          <w:sz w:val="21"/>
          <w:szCs w:val="21"/>
          <w:highlight w:val="none"/>
        </w:rPr>
        <w:t>（投标人名称）授权</w:t>
      </w:r>
      <w:r>
        <w:rPr>
          <w:rFonts w:ascii="宋体" w:hAnsi="宋体"/>
          <w:color w:val="auto"/>
          <w:sz w:val="21"/>
          <w:szCs w:val="21"/>
          <w:highlight w:val="none"/>
        </w:rPr>
        <w:t>________________</w:t>
      </w:r>
      <w:r>
        <w:rPr>
          <w:rFonts w:hint="eastAsia" w:ascii="宋体" w:hAnsi="宋体"/>
          <w:color w:val="auto"/>
          <w:sz w:val="21"/>
          <w:szCs w:val="21"/>
          <w:highlight w:val="none"/>
        </w:rPr>
        <w:t>（被授权人的姓名）为我方就（项目编号）号（项目名称）项目采购活动的合法代理人，以本公司名义全权处理一切与该项目采购有关的事务。</w:t>
      </w:r>
    </w:p>
    <w:p w14:paraId="7F6FE34A">
      <w:pPr>
        <w:pStyle w:val="37"/>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本授权书于</w:t>
      </w:r>
      <w:r>
        <w:rPr>
          <w:rFonts w:ascii="宋体" w:hAnsi="宋体"/>
          <w:color w:val="auto"/>
          <w:sz w:val="21"/>
          <w:szCs w:val="21"/>
          <w:highlight w:val="none"/>
        </w:rPr>
        <w:t>______</w:t>
      </w:r>
      <w:r>
        <w:rPr>
          <w:rFonts w:hint="eastAsia" w:ascii="宋体" w:hAnsi="宋体"/>
          <w:color w:val="auto"/>
          <w:sz w:val="21"/>
          <w:szCs w:val="21"/>
          <w:highlight w:val="none"/>
        </w:rPr>
        <w:t>年</w:t>
      </w:r>
      <w:r>
        <w:rPr>
          <w:rFonts w:ascii="宋体" w:hAnsi="宋体"/>
          <w:color w:val="auto"/>
          <w:sz w:val="21"/>
          <w:szCs w:val="21"/>
          <w:highlight w:val="none"/>
        </w:rPr>
        <w:t>____</w:t>
      </w:r>
      <w:r>
        <w:rPr>
          <w:rFonts w:hint="eastAsia" w:ascii="宋体" w:hAnsi="宋体"/>
          <w:color w:val="auto"/>
          <w:sz w:val="21"/>
          <w:szCs w:val="21"/>
          <w:highlight w:val="none"/>
        </w:rPr>
        <w:t>月</w:t>
      </w:r>
      <w:r>
        <w:rPr>
          <w:rFonts w:ascii="宋体" w:hAnsi="宋体"/>
          <w:color w:val="auto"/>
          <w:sz w:val="21"/>
          <w:szCs w:val="21"/>
          <w:highlight w:val="none"/>
        </w:rPr>
        <w:t>____</w:t>
      </w:r>
      <w:r>
        <w:rPr>
          <w:rFonts w:hint="eastAsia" w:ascii="宋体" w:hAnsi="宋体"/>
          <w:color w:val="auto"/>
          <w:sz w:val="21"/>
          <w:szCs w:val="21"/>
          <w:highlight w:val="none"/>
        </w:rPr>
        <w:t>日起生效，特此声明。</w:t>
      </w:r>
    </w:p>
    <w:p w14:paraId="791E26A1">
      <w:pPr>
        <w:pStyle w:val="37"/>
        <w:spacing w:line="360" w:lineRule="auto"/>
        <w:ind w:firstLine="0"/>
        <w:rPr>
          <w:rFonts w:ascii="宋体" w:hAnsi="宋体"/>
          <w:color w:val="auto"/>
          <w:sz w:val="21"/>
          <w:szCs w:val="21"/>
          <w:highlight w:val="none"/>
        </w:rPr>
      </w:pPr>
      <w:r>
        <w:rPr>
          <w:rFonts w:ascii="宋体" w:hAnsi="宋体"/>
          <w:color w:val="auto"/>
          <w:sz w:val="21"/>
          <w:szCs w:val="21"/>
          <w:highlight w:val="none"/>
        </w:rPr>
        <w:t xml:space="preserve">    </w:t>
      </w:r>
    </w:p>
    <w:p w14:paraId="1F36F4C5">
      <w:pPr>
        <w:pStyle w:val="37"/>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被授权人姓名：</w:t>
      </w:r>
      <w:r>
        <w:rPr>
          <w:rFonts w:ascii="宋体" w:hAnsi="宋体"/>
          <w:color w:val="auto"/>
          <w:sz w:val="21"/>
          <w:szCs w:val="21"/>
          <w:highlight w:val="none"/>
        </w:rPr>
        <w:t>_________________________________</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p>
    <w:p w14:paraId="1F5FBA88">
      <w:pPr>
        <w:pStyle w:val="37"/>
        <w:spacing w:line="360" w:lineRule="auto"/>
        <w:ind w:firstLine="420"/>
        <w:rPr>
          <w:rFonts w:ascii="宋体" w:hAnsi="宋体"/>
          <w:color w:val="auto"/>
          <w:sz w:val="21"/>
          <w:szCs w:val="21"/>
          <w:highlight w:val="none"/>
          <w:u w:val="single"/>
        </w:rPr>
      </w:pPr>
      <w:r>
        <w:rPr>
          <w:rFonts w:hint="eastAsia" w:ascii="宋体" w:hAnsi="宋体"/>
          <w:color w:val="auto"/>
          <w:sz w:val="21"/>
          <w:szCs w:val="21"/>
          <w:highlight w:val="none"/>
        </w:rPr>
        <w:t>联系电话（手机）：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p>
    <w:p w14:paraId="17D8B58F">
      <w:pPr>
        <w:pStyle w:val="37"/>
        <w:spacing w:line="360" w:lineRule="auto"/>
        <w:ind w:firstLine="0"/>
        <w:rPr>
          <w:rFonts w:ascii="宋体" w:hAnsi="宋体"/>
          <w:color w:val="auto"/>
          <w:sz w:val="21"/>
          <w:szCs w:val="21"/>
          <w:highlight w:val="none"/>
        </w:rPr>
      </w:pPr>
      <w:r>
        <w:rPr>
          <w:rFonts w:ascii="宋体" w:hAnsi="宋体"/>
          <w:color w:val="auto"/>
          <w:sz w:val="21"/>
          <w:szCs w:val="21"/>
          <w:highlight w:val="none"/>
        </w:rPr>
        <w:t xml:space="preserve">    </w:t>
      </w:r>
      <w:r>
        <w:rPr>
          <w:rFonts w:hint="eastAsia" w:ascii="宋体" w:hAnsi="宋体"/>
          <w:color w:val="auto"/>
          <w:sz w:val="21"/>
          <w:szCs w:val="21"/>
          <w:highlight w:val="none"/>
        </w:rPr>
        <w:t>单位名称：</w:t>
      </w:r>
      <w:r>
        <w:rPr>
          <w:rFonts w:ascii="宋体" w:hAnsi="宋体"/>
          <w:color w:val="auto"/>
          <w:sz w:val="21"/>
          <w:szCs w:val="21"/>
          <w:highlight w:val="none"/>
        </w:rPr>
        <w:t>_____________________________________</w:t>
      </w:r>
    </w:p>
    <w:p w14:paraId="7E9ADB25">
      <w:pPr>
        <w:pStyle w:val="37"/>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授权单位盖章：</w:t>
      </w:r>
      <w:r>
        <w:rPr>
          <w:rFonts w:ascii="宋体" w:hAnsi="宋体"/>
          <w:color w:val="auto"/>
          <w:sz w:val="21"/>
          <w:szCs w:val="21"/>
          <w:highlight w:val="none"/>
        </w:rPr>
        <w:t>_________________________________</w:t>
      </w:r>
    </w:p>
    <w:p w14:paraId="013E3B60">
      <w:pPr>
        <w:pStyle w:val="37"/>
        <w:spacing w:line="360" w:lineRule="auto"/>
        <w:ind w:firstLine="420"/>
        <w:rPr>
          <w:color w:val="auto"/>
          <w:sz w:val="21"/>
          <w:szCs w:val="21"/>
          <w:highlight w:val="none"/>
          <w:u w:val="single"/>
        </w:rPr>
      </w:pPr>
      <w:r>
        <w:rPr>
          <w:rFonts w:hint="eastAsia"/>
          <w:color w:val="auto"/>
          <w:sz w:val="21"/>
          <w:szCs w:val="21"/>
          <w:highlight w:val="none"/>
        </w:rPr>
        <w:t>单位地址：</w:t>
      </w:r>
      <w:r>
        <w:rPr>
          <w:color w:val="auto"/>
          <w:sz w:val="21"/>
          <w:szCs w:val="21"/>
          <w:highlight w:val="none"/>
          <w:u w:val="single"/>
        </w:rPr>
        <w:t xml:space="preserve">                                     </w:t>
      </w:r>
    </w:p>
    <w:p w14:paraId="39395CB9">
      <w:pPr>
        <w:pStyle w:val="37"/>
        <w:spacing w:line="360" w:lineRule="auto"/>
        <w:ind w:firstLine="420"/>
        <w:rPr>
          <w:color w:val="auto"/>
          <w:sz w:val="21"/>
          <w:szCs w:val="21"/>
          <w:highlight w:val="none"/>
        </w:rPr>
      </w:pPr>
      <w:r>
        <w:rPr>
          <w:rFonts w:hint="eastAsia"/>
          <w:color w:val="auto"/>
          <w:sz w:val="21"/>
          <w:szCs w:val="21"/>
          <w:highlight w:val="none"/>
        </w:rPr>
        <w:t>日期：</w:t>
      </w:r>
      <w:r>
        <w:rPr>
          <w:color w:val="auto"/>
          <w:sz w:val="21"/>
          <w:szCs w:val="21"/>
          <w:highlight w:val="none"/>
          <w:u w:val="single"/>
        </w:rPr>
        <w:t xml:space="preserve">                                         </w:t>
      </w:r>
      <w:r>
        <w:rPr>
          <w:color w:val="auto"/>
          <w:sz w:val="21"/>
          <w:szCs w:val="21"/>
          <w:highlight w:val="none"/>
        </w:rPr>
        <w:t xml:space="preserve"> </w:t>
      </w:r>
    </w:p>
    <w:p w14:paraId="2016D1C9">
      <w:pPr>
        <w:spacing w:line="460" w:lineRule="exact"/>
        <w:rPr>
          <w:rFonts w:ascii="宋体" w:hAnsi="宋体"/>
          <w:bCs/>
          <w:color w:val="auto"/>
          <w:highlight w:val="none"/>
        </w:rPr>
      </w:pPr>
    </w:p>
    <w:p w14:paraId="6FACD21A">
      <w:pPr>
        <w:spacing w:line="460" w:lineRule="exact"/>
        <w:rPr>
          <w:rFonts w:ascii="宋体" w:hAnsi="宋体"/>
          <w:bCs/>
          <w:color w:val="auto"/>
          <w:sz w:val="24"/>
          <w:highlight w:val="none"/>
        </w:rPr>
      </w:pPr>
    </w:p>
    <w:p w14:paraId="6E2BA317">
      <w:pPr>
        <w:spacing w:line="460" w:lineRule="exact"/>
        <w:ind w:firstLine="420"/>
        <w:rPr>
          <w:rFonts w:hint="eastAsia" w:ascii="宋体" w:hAnsi="宋体" w:eastAsia="宋体"/>
          <w:bCs/>
          <w:color w:val="auto"/>
          <w:highlight w:val="none"/>
          <w:lang w:val="en-US" w:eastAsia="zh-CN"/>
        </w:rPr>
        <w:sectPr>
          <w:footerReference r:id="rId3" w:type="default"/>
          <w:pgSz w:w="11906" w:h="16838"/>
          <w:pgMar w:top="1440" w:right="1080" w:bottom="1440" w:left="1080" w:header="851" w:footer="992" w:gutter="0"/>
          <w:lnNumType w:countBy="0" w:start="1" w:restart="continuous"/>
          <w:pgNumType w:fmt="decimal"/>
          <w:cols w:space="1701" w:num="1"/>
          <w:docGrid w:linePitch="360" w:charSpace="0"/>
        </w:sectPr>
      </w:pPr>
      <w:r>
        <w:rPr>
          <w:rFonts w:hint="eastAsia" w:ascii="宋体" w:hAnsi="宋体"/>
          <w:bCs/>
          <w:color w:val="auto"/>
          <w:highlight w:val="none"/>
        </w:rPr>
        <w:t>被授权人身份证</w:t>
      </w:r>
      <w:r>
        <w:rPr>
          <w:rFonts w:hint="eastAsia" w:ascii="宋体" w:hAnsi="宋体"/>
          <w:bCs/>
          <w:color w:val="auto"/>
          <w:highlight w:val="none"/>
          <w:lang w:eastAsia="zh-CN"/>
        </w:rPr>
        <w:t>复印件</w:t>
      </w:r>
    </w:p>
    <w:p w14:paraId="17871279">
      <w:pPr>
        <w:jc w:val="center"/>
        <w:rPr>
          <w:rFonts w:eastAsia="仿宋_GB2312"/>
          <w:b/>
          <w:bCs/>
          <w:color w:val="auto"/>
          <w:sz w:val="24"/>
          <w:szCs w:val="20"/>
          <w:highlight w:val="none"/>
        </w:rPr>
      </w:pPr>
      <w:r>
        <w:rPr>
          <w:rFonts w:hint="eastAsia" w:ascii="宋体" w:hAnsi="宋体"/>
          <w:b/>
          <w:bCs/>
          <w:color w:val="auto"/>
          <w:sz w:val="32"/>
          <w:szCs w:val="32"/>
          <w:highlight w:val="none"/>
          <w:lang w:eastAsia="zh-CN"/>
        </w:rPr>
        <w:t>二</w:t>
      </w:r>
      <w:r>
        <w:rPr>
          <w:rFonts w:hint="eastAsia" w:ascii="宋体" w:hAnsi="宋体"/>
          <w:b/>
          <w:bCs/>
          <w:color w:val="auto"/>
          <w:sz w:val="32"/>
          <w:szCs w:val="32"/>
          <w:highlight w:val="none"/>
        </w:rPr>
        <w:t>、开标一览表</w:t>
      </w:r>
    </w:p>
    <w:p w14:paraId="7CE07ED7">
      <w:pPr>
        <w:spacing w:line="360" w:lineRule="auto"/>
        <w:rPr>
          <w:rFonts w:ascii="宋体" w:hAnsi="宋体"/>
          <w:color w:val="auto"/>
          <w:szCs w:val="21"/>
          <w:highlight w:val="none"/>
        </w:rPr>
      </w:pPr>
      <w:r>
        <w:rPr>
          <w:rFonts w:hint="eastAsia" w:ascii="宋体" w:hAnsi="宋体"/>
          <w:bCs/>
          <w:color w:val="auto"/>
          <w:szCs w:val="21"/>
          <w:highlight w:val="none"/>
        </w:rPr>
        <w:t>供应商全称（盖章）</w:t>
      </w:r>
      <w:r>
        <w:rPr>
          <w:rFonts w:hint="eastAsia" w:ascii="宋体" w:hAnsi="宋体"/>
          <w:color w:val="auto"/>
          <w:szCs w:val="21"/>
          <w:highlight w:val="none"/>
        </w:rPr>
        <w:t>：</w:t>
      </w:r>
    </w:p>
    <w:p w14:paraId="1F976B49">
      <w:pPr>
        <w:spacing w:line="360" w:lineRule="auto"/>
        <w:rPr>
          <w:color w:val="auto"/>
          <w:szCs w:val="21"/>
          <w:highlight w:val="none"/>
        </w:rPr>
      </w:pPr>
      <w:r>
        <w:rPr>
          <w:rFonts w:hint="eastAsia" w:ascii="宋体" w:hAnsi="宋体"/>
          <w:color w:val="auto"/>
          <w:szCs w:val="21"/>
          <w:highlight w:val="none"/>
        </w:rPr>
        <w:t>项目名称：</w:t>
      </w:r>
    </w:p>
    <w:p w14:paraId="2CDACF60">
      <w:pPr>
        <w:spacing w:line="360" w:lineRule="auto"/>
        <w:rPr>
          <w:rFonts w:ascii="宋体" w:hAnsi="宋体"/>
          <w:color w:val="auto"/>
          <w:szCs w:val="21"/>
          <w:highlight w:val="none"/>
        </w:rPr>
      </w:pPr>
      <w:r>
        <w:rPr>
          <w:rFonts w:hint="eastAsia" w:ascii="宋体" w:hAnsi="宋体"/>
          <w:color w:val="auto"/>
          <w:szCs w:val="21"/>
          <w:highlight w:val="none"/>
        </w:rPr>
        <w:t>项目编号：</w:t>
      </w:r>
    </w:p>
    <w:p w14:paraId="30C0BBFD">
      <w:pPr>
        <w:ind w:firstLine="480"/>
        <w:rPr>
          <w:rFonts w:ascii="宋体" w:hAnsi="宋体"/>
          <w:color w:val="auto"/>
          <w:szCs w:val="21"/>
          <w:highlight w:val="none"/>
        </w:rPr>
      </w:pPr>
      <w:r>
        <w:rPr>
          <w:rFonts w:hint="eastAsia" w:ascii="宋体" w:hAnsi="宋体"/>
          <w:color w:val="auto"/>
          <w:szCs w:val="21"/>
          <w:highlight w:val="none"/>
        </w:rPr>
        <w:t xml:space="preserve">                       </w:t>
      </w:r>
    </w:p>
    <w:tbl>
      <w:tblPr>
        <w:tblStyle w:val="18"/>
        <w:tblW w:w="102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30"/>
        <w:gridCol w:w="7149"/>
      </w:tblGrid>
      <w:tr w14:paraId="0E06E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66" w:hRule="atLeast"/>
          <w:jc w:val="center"/>
        </w:trPr>
        <w:tc>
          <w:tcPr>
            <w:tcW w:w="3130" w:type="dxa"/>
            <w:noWrap w:val="0"/>
            <w:vAlign w:val="center"/>
          </w:tcPr>
          <w:p w14:paraId="79072ED8">
            <w:pPr>
              <w:pStyle w:val="39"/>
              <w:spacing w:line="30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投标服务名称</w:t>
            </w:r>
          </w:p>
        </w:tc>
        <w:tc>
          <w:tcPr>
            <w:tcW w:w="7149" w:type="dxa"/>
            <w:noWrap w:val="0"/>
            <w:vAlign w:val="center"/>
          </w:tcPr>
          <w:p w14:paraId="0A1CFC47">
            <w:pPr>
              <w:rPr>
                <w:rFonts w:hint="eastAsia" w:ascii="宋体" w:hAnsi="宋体" w:eastAsia="宋体"/>
                <w:color w:val="auto"/>
                <w:szCs w:val="21"/>
                <w:highlight w:val="none"/>
                <w:lang w:eastAsia="zh-CN"/>
              </w:rPr>
            </w:pPr>
            <w:r>
              <w:rPr>
                <w:rFonts w:hint="eastAsia" w:ascii="宋体" w:hAnsi="宋体" w:cs="宋体"/>
                <w:color w:val="auto"/>
                <w:szCs w:val="21"/>
                <w:highlight w:val="none"/>
              </w:rPr>
              <w:t xml:space="preserve">                      </w:t>
            </w:r>
            <w:r>
              <w:rPr>
                <w:rFonts w:hint="eastAsia" w:ascii="宋体" w:hAnsi="宋体"/>
                <w:color w:val="auto"/>
                <w:szCs w:val="21"/>
                <w:highlight w:val="none"/>
              </w:rPr>
              <w:t>投标报价</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总价</w:t>
            </w:r>
            <w:r>
              <w:rPr>
                <w:rFonts w:hint="eastAsia" w:ascii="宋体" w:hAnsi="宋体"/>
                <w:color w:val="auto"/>
                <w:szCs w:val="21"/>
                <w:highlight w:val="none"/>
                <w:lang w:eastAsia="zh-CN"/>
              </w:rPr>
              <w:t>）</w:t>
            </w:r>
          </w:p>
        </w:tc>
      </w:tr>
      <w:tr w14:paraId="6609E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52" w:hRule="atLeast"/>
          <w:jc w:val="center"/>
        </w:trPr>
        <w:tc>
          <w:tcPr>
            <w:tcW w:w="3130" w:type="dxa"/>
            <w:noWrap w:val="0"/>
            <w:vAlign w:val="center"/>
          </w:tcPr>
          <w:p w14:paraId="77130BE6">
            <w:pPr>
              <w:pStyle w:val="39"/>
              <w:spacing w:line="300" w:lineRule="auto"/>
              <w:rPr>
                <w:rFonts w:ascii="宋体" w:hAnsi="宋体" w:eastAsia="宋体" w:cs="宋体"/>
                <w:color w:val="auto"/>
                <w:sz w:val="21"/>
                <w:szCs w:val="21"/>
                <w:highlight w:val="none"/>
              </w:rPr>
            </w:pPr>
          </w:p>
        </w:tc>
        <w:tc>
          <w:tcPr>
            <w:tcW w:w="7149" w:type="dxa"/>
            <w:noWrap w:val="0"/>
            <w:vAlign w:val="center"/>
          </w:tcPr>
          <w:p w14:paraId="26448ACD">
            <w:pPr>
              <w:pStyle w:val="35"/>
              <w:spacing w:before="0" w:after="0" w:line="500" w:lineRule="exact"/>
              <w:ind w:firstLine="0"/>
              <w:rPr>
                <w:rFonts w:ascii="宋体" w:hAnsi="宋体" w:cs="宋体"/>
                <w:color w:val="auto"/>
                <w:sz w:val="21"/>
                <w:szCs w:val="21"/>
                <w:highlight w:val="none"/>
              </w:rPr>
            </w:pPr>
            <w:r>
              <w:rPr>
                <w:rFonts w:hint="eastAsia" w:ascii="宋体" w:hAnsi="宋体" w:cs="宋体"/>
                <w:color w:val="auto"/>
                <w:sz w:val="21"/>
                <w:szCs w:val="21"/>
                <w:highlight w:val="none"/>
              </w:rPr>
              <w:t xml:space="preserve">大写：                       </w:t>
            </w:r>
          </w:p>
          <w:p w14:paraId="25215838">
            <w:pPr>
              <w:pStyle w:val="35"/>
              <w:spacing w:before="0" w:after="0" w:line="500" w:lineRule="exact"/>
              <w:ind w:firstLine="0"/>
              <w:rPr>
                <w:rFonts w:ascii="宋体" w:hAnsi="宋体" w:cs="宋体"/>
                <w:color w:val="auto"/>
                <w:sz w:val="21"/>
                <w:szCs w:val="21"/>
                <w:highlight w:val="none"/>
              </w:rPr>
            </w:pPr>
            <w:r>
              <w:rPr>
                <w:rFonts w:hint="eastAsia" w:ascii="宋体" w:hAnsi="宋体" w:cs="宋体"/>
                <w:color w:val="auto"/>
                <w:sz w:val="21"/>
                <w:szCs w:val="21"/>
                <w:highlight w:val="none"/>
              </w:rPr>
              <w:t>小写：                            （人民币：元</w:t>
            </w:r>
            <w:r>
              <w:rPr>
                <w:rFonts w:hint="eastAsia" w:ascii="宋体" w:hAnsi="宋体" w:cs="宋体"/>
                <w:color w:val="auto"/>
                <w:sz w:val="21"/>
                <w:szCs w:val="21"/>
                <w:highlight w:val="none"/>
                <w:lang w:val="en-US" w:eastAsia="zh-CN"/>
              </w:rPr>
              <w:t>/年</w:t>
            </w:r>
            <w:r>
              <w:rPr>
                <w:rFonts w:hint="eastAsia" w:ascii="宋体" w:hAnsi="宋体" w:cs="宋体"/>
                <w:color w:val="auto"/>
                <w:sz w:val="21"/>
                <w:szCs w:val="21"/>
                <w:highlight w:val="none"/>
              </w:rPr>
              <w:t xml:space="preserve"> ）</w:t>
            </w:r>
          </w:p>
        </w:tc>
      </w:tr>
    </w:tbl>
    <w:p w14:paraId="0DB0FFE4">
      <w:pPr>
        <w:rPr>
          <w:rFonts w:ascii="宋体" w:hAnsi="宋体"/>
          <w:color w:val="auto"/>
          <w:szCs w:val="21"/>
          <w:highlight w:val="none"/>
        </w:rPr>
      </w:pPr>
    </w:p>
    <w:p w14:paraId="49841E53">
      <w:pPr>
        <w:ind w:firstLine="480"/>
        <w:rPr>
          <w:rFonts w:ascii="宋体" w:hAnsi="宋体"/>
          <w:color w:val="auto"/>
          <w:szCs w:val="21"/>
          <w:highlight w:val="none"/>
        </w:rPr>
      </w:pPr>
      <w:r>
        <w:rPr>
          <w:rFonts w:hint="eastAsia" w:ascii="宋体" w:hAnsi="宋体"/>
          <w:color w:val="auto"/>
          <w:szCs w:val="21"/>
          <w:highlight w:val="none"/>
        </w:rPr>
        <w:t xml:space="preserve">                                              日期：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8DD541C">
      <w:pPr>
        <w:pStyle w:val="31"/>
        <w:ind w:firstLine="3213"/>
        <w:rPr>
          <w:rFonts w:ascii="宋体" w:hAnsi="宋体" w:cs="Times New Roman"/>
          <w:bCs w:val="0"/>
          <w:color w:val="auto"/>
          <w:highlight w:val="none"/>
        </w:rPr>
      </w:pPr>
    </w:p>
    <w:p w14:paraId="6619E6A5">
      <w:pPr>
        <w:rPr>
          <w:rFonts w:hint="eastAsia"/>
          <w:color w:val="auto"/>
          <w:highlight w:val="none"/>
        </w:rPr>
      </w:pPr>
      <w:r>
        <w:rPr>
          <w:rFonts w:hint="eastAsia"/>
          <w:color w:val="auto"/>
          <w:highlight w:val="none"/>
        </w:rPr>
        <w:br w:type="page"/>
      </w:r>
    </w:p>
    <w:p w14:paraId="7EC9116B">
      <w:pPr>
        <w:jc w:val="center"/>
        <w:rPr>
          <w:rFonts w:ascii="宋体" w:hAnsi="宋体"/>
          <w:color w:val="auto"/>
          <w:sz w:val="32"/>
          <w:szCs w:val="32"/>
          <w:highlight w:val="none"/>
        </w:rPr>
      </w:pPr>
      <w:bookmarkStart w:id="1" w:name="_Toc113352361"/>
      <w:r>
        <w:rPr>
          <w:rFonts w:hint="eastAsia" w:ascii="宋体" w:hAnsi="宋体"/>
          <w:b/>
          <w:bCs/>
          <w:color w:val="auto"/>
          <w:sz w:val="32"/>
          <w:szCs w:val="32"/>
          <w:highlight w:val="none"/>
          <w:lang w:eastAsia="zh-CN"/>
        </w:rPr>
        <w:t>三</w:t>
      </w:r>
      <w:r>
        <w:rPr>
          <w:rFonts w:hint="eastAsia" w:ascii="宋体" w:hAnsi="宋体"/>
          <w:b/>
          <w:bCs/>
          <w:color w:val="auto"/>
          <w:sz w:val="32"/>
          <w:szCs w:val="32"/>
          <w:highlight w:val="none"/>
        </w:rPr>
        <w:t>、分项报价表</w:t>
      </w:r>
      <w:bookmarkEnd w:id="1"/>
    </w:p>
    <w:tbl>
      <w:tblPr>
        <w:tblStyle w:val="34"/>
        <w:tblW w:w="97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1835"/>
        <w:gridCol w:w="874"/>
        <w:gridCol w:w="1803"/>
        <w:gridCol w:w="1493"/>
        <w:gridCol w:w="1528"/>
        <w:gridCol w:w="1656"/>
      </w:tblGrid>
      <w:tr w14:paraId="58CFE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jc w:val="center"/>
        </w:trPr>
        <w:tc>
          <w:tcPr>
            <w:tcW w:w="561" w:type="dxa"/>
            <w:textDirection w:val="tbRlV"/>
            <w:vAlign w:val="center"/>
          </w:tcPr>
          <w:p w14:paraId="2B697EAB">
            <w:pPr>
              <w:pStyle w:val="33"/>
              <w:spacing w:before="120" w:line="202" w:lineRule="auto"/>
              <w:ind w:left="166"/>
              <w:jc w:val="center"/>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序号</w:t>
            </w:r>
          </w:p>
        </w:tc>
        <w:tc>
          <w:tcPr>
            <w:tcW w:w="1835" w:type="dxa"/>
            <w:vAlign w:val="center"/>
          </w:tcPr>
          <w:p w14:paraId="35ABDF53">
            <w:pPr>
              <w:pStyle w:val="33"/>
              <w:spacing w:before="78" w:line="223" w:lineRule="auto"/>
              <w:ind w:left="323"/>
              <w:jc w:val="both"/>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项目构成</w:t>
            </w:r>
          </w:p>
        </w:tc>
        <w:tc>
          <w:tcPr>
            <w:tcW w:w="874" w:type="dxa"/>
            <w:vAlign w:val="center"/>
          </w:tcPr>
          <w:p w14:paraId="74AF9D12">
            <w:pPr>
              <w:pStyle w:val="33"/>
              <w:spacing w:before="78" w:line="223" w:lineRule="auto"/>
              <w:ind w:left="153"/>
              <w:jc w:val="both"/>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人数</w:t>
            </w:r>
          </w:p>
        </w:tc>
        <w:tc>
          <w:tcPr>
            <w:tcW w:w="1803" w:type="dxa"/>
            <w:vAlign w:val="center"/>
          </w:tcPr>
          <w:p w14:paraId="43459232">
            <w:pPr>
              <w:pStyle w:val="33"/>
              <w:spacing w:before="166" w:line="221" w:lineRule="auto"/>
              <w:ind w:left="553"/>
              <w:jc w:val="both"/>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单价</w:t>
            </w:r>
          </w:p>
          <w:p w14:paraId="49EFCEA3">
            <w:pPr>
              <w:pStyle w:val="33"/>
              <w:spacing w:before="154" w:line="223" w:lineRule="auto"/>
              <w:ind w:right="7"/>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（元/人/月）</w:t>
            </w:r>
          </w:p>
        </w:tc>
        <w:tc>
          <w:tcPr>
            <w:tcW w:w="1493" w:type="dxa"/>
            <w:vAlign w:val="center"/>
          </w:tcPr>
          <w:p w14:paraId="6DB58EE8">
            <w:pPr>
              <w:pStyle w:val="33"/>
              <w:spacing w:before="166" w:line="442" w:lineRule="exact"/>
              <w:ind w:left="309"/>
              <w:jc w:val="both"/>
              <w:rPr>
                <w:rFonts w:hint="eastAsia" w:ascii="宋体" w:hAnsi="宋体" w:eastAsia="宋体" w:cs="宋体"/>
                <w:color w:val="auto"/>
                <w:sz w:val="24"/>
                <w:szCs w:val="24"/>
                <w:highlight w:val="none"/>
              </w:rPr>
            </w:pPr>
            <w:r>
              <w:rPr>
                <w:rFonts w:hint="eastAsia" w:ascii="宋体" w:hAnsi="宋体" w:eastAsia="宋体" w:cs="宋体"/>
                <w:color w:val="auto"/>
                <w:spacing w:val="-10"/>
                <w:position w:val="14"/>
                <w:sz w:val="24"/>
                <w:szCs w:val="24"/>
                <w:highlight w:val="none"/>
              </w:rPr>
              <w:t>月支出</w:t>
            </w:r>
          </w:p>
          <w:p w14:paraId="7DF6121A">
            <w:pPr>
              <w:pStyle w:val="33"/>
              <w:spacing w:line="226" w:lineRule="auto"/>
              <w:ind w:left="303"/>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（元）</w:t>
            </w:r>
          </w:p>
        </w:tc>
        <w:tc>
          <w:tcPr>
            <w:tcW w:w="1528" w:type="dxa"/>
            <w:vAlign w:val="center"/>
          </w:tcPr>
          <w:p w14:paraId="29AF3375">
            <w:pPr>
              <w:pStyle w:val="33"/>
              <w:spacing w:before="166" w:line="442" w:lineRule="exact"/>
              <w:ind w:left="317"/>
              <w:jc w:val="both"/>
              <w:rPr>
                <w:rFonts w:hint="eastAsia" w:ascii="宋体" w:hAnsi="宋体" w:eastAsia="宋体" w:cs="宋体"/>
                <w:color w:val="auto"/>
                <w:sz w:val="24"/>
                <w:szCs w:val="24"/>
                <w:highlight w:val="none"/>
              </w:rPr>
            </w:pPr>
            <w:r>
              <w:rPr>
                <w:rFonts w:hint="eastAsia" w:ascii="宋体" w:hAnsi="宋体" w:eastAsia="宋体" w:cs="宋体"/>
                <w:color w:val="auto"/>
                <w:spacing w:val="-7"/>
                <w:position w:val="14"/>
                <w:sz w:val="24"/>
                <w:szCs w:val="24"/>
                <w:highlight w:val="none"/>
              </w:rPr>
              <w:t>年支出</w:t>
            </w:r>
          </w:p>
          <w:p w14:paraId="2817CF0E">
            <w:pPr>
              <w:pStyle w:val="33"/>
              <w:spacing w:line="226" w:lineRule="auto"/>
              <w:ind w:left="317"/>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（元）</w:t>
            </w:r>
          </w:p>
        </w:tc>
        <w:tc>
          <w:tcPr>
            <w:tcW w:w="1656" w:type="dxa"/>
            <w:vAlign w:val="center"/>
          </w:tcPr>
          <w:p w14:paraId="57BEEA12">
            <w:pPr>
              <w:pStyle w:val="33"/>
              <w:spacing w:before="78" w:line="224" w:lineRule="auto"/>
              <w:ind w:left="490"/>
              <w:jc w:val="both"/>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备注</w:t>
            </w:r>
          </w:p>
        </w:tc>
      </w:tr>
      <w:tr w14:paraId="7403D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6" w:hRule="atLeast"/>
          <w:jc w:val="center"/>
        </w:trPr>
        <w:tc>
          <w:tcPr>
            <w:tcW w:w="561" w:type="dxa"/>
            <w:vAlign w:val="top"/>
          </w:tcPr>
          <w:p w14:paraId="59C48DF3">
            <w:pPr>
              <w:spacing w:line="260" w:lineRule="auto"/>
              <w:rPr>
                <w:rFonts w:hint="eastAsia" w:ascii="宋体" w:hAnsi="宋体" w:eastAsia="宋体" w:cs="宋体"/>
                <w:color w:val="auto"/>
                <w:sz w:val="21"/>
                <w:highlight w:val="none"/>
              </w:rPr>
            </w:pPr>
          </w:p>
          <w:p w14:paraId="05E23426">
            <w:pPr>
              <w:spacing w:line="260" w:lineRule="auto"/>
              <w:rPr>
                <w:rFonts w:hint="eastAsia" w:ascii="宋体" w:hAnsi="宋体" w:eastAsia="宋体" w:cs="宋体"/>
                <w:color w:val="auto"/>
                <w:sz w:val="21"/>
                <w:highlight w:val="none"/>
              </w:rPr>
            </w:pPr>
          </w:p>
          <w:p w14:paraId="0A39C499">
            <w:pPr>
              <w:spacing w:line="260" w:lineRule="auto"/>
              <w:rPr>
                <w:rFonts w:hint="eastAsia" w:ascii="宋体" w:hAnsi="宋体" w:eastAsia="宋体" w:cs="宋体"/>
                <w:color w:val="auto"/>
                <w:sz w:val="21"/>
                <w:highlight w:val="none"/>
              </w:rPr>
            </w:pPr>
          </w:p>
          <w:p w14:paraId="00992E31">
            <w:pPr>
              <w:spacing w:line="260" w:lineRule="auto"/>
              <w:rPr>
                <w:rFonts w:hint="eastAsia" w:ascii="宋体" w:hAnsi="宋体" w:eastAsia="宋体" w:cs="宋体"/>
                <w:color w:val="auto"/>
                <w:sz w:val="21"/>
                <w:highlight w:val="none"/>
              </w:rPr>
            </w:pPr>
          </w:p>
          <w:p w14:paraId="6ACB188C">
            <w:pPr>
              <w:spacing w:line="260" w:lineRule="auto"/>
              <w:rPr>
                <w:rFonts w:hint="eastAsia" w:ascii="宋体" w:hAnsi="宋体" w:eastAsia="宋体" w:cs="宋体"/>
                <w:color w:val="auto"/>
                <w:sz w:val="21"/>
                <w:highlight w:val="none"/>
              </w:rPr>
            </w:pPr>
          </w:p>
          <w:p w14:paraId="68FABC2D">
            <w:pPr>
              <w:spacing w:line="260" w:lineRule="auto"/>
              <w:rPr>
                <w:rFonts w:hint="eastAsia" w:ascii="宋体" w:hAnsi="宋体" w:eastAsia="宋体" w:cs="宋体"/>
                <w:color w:val="auto"/>
                <w:sz w:val="21"/>
                <w:highlight w:val="none"/>
              </w:rPr>
            </w:pPr>
          </w:p>
          <w:p w14:paraId="15424F79">
            <w:pPr>
              <w:spacing w:line="260" w:lineRule="auto"/>
              <w:rPr>
                <w:rFonts w:hint="eastAsia" w:ascii="宋体" w:hAnsi="宋体" w:eastAsia="宋体" w:cs="宋体"/>
                <w:color w:val="auto"/>
                <w:sz w:val="21"/>
                <w:highlight w:val="none"/>
              </w:rPr>
            </w:pPr>
          </w:p>
          <w:p w14:paraId="744AAF2B">
            <w:pPr>
              <w:pStyle w:val="33"/>
              <w:spacing w:before="78" w:line="181" w:lineRule="auto"/>
              <w:ind w:left="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35" w:type="dxa"/>
            <w:vAlign w:val="top"/>
          </w:tcPr>
          <w:p w14:paraId="7037C1E3">
            <w:pPr>
              <w:pStyle w:val="33"/>
              <w:spacing w:line="222" w:lineRule="auto"/>
              <w:ind w:left="123"/>
              <w:rPr>
                <w:rFonts w:hint="eastAsia" w:ascii="宋体" w:hAnsi="宋体" w:eastAsia="宋体" w:cs="宋体"/>
                <w:color w:val="auto"/>
                <w:sz w:val="24"/>
                <w:szCs w:val="24"/>
                <w:highlight w:val="none"/>
              </w:rPr>
            </w:pPr>
          </w:p>
        </w:tc>
        <w:tc>
          <w:tcPr>
            <w:tcW w:w="874" w:type="dxa"/>
            <w:vAlign w:val="top"/>
          </w:tcPr>
          <w:p w14:paraId="580CA48C">
            <w:pPr>
              <w:pStyle w:val="33"/>
              <w:spacing w:before="78" w:line="227" w:lineRule="auto"/>
              <w:ind w:left="112"/>
              <w:rPr>
                <w:rFonts w:hint="eastAsia" w:ascii="宋体" w:hAnsi="宋体" w:eastAsia="宋体" w:cs="宋体"/>
                <w:color w:val="auto"/>
                <w:sz w:val="24"/>
                <w:szCs w:val="24"/>
                <w:highlight w:val="none"/>
              </w:rPr>
            </w:pPr>
          </w:p>
        </w:tc>
        <w:tc>
          <w:tcPr>
            <w:tcW w:w="1803" w:type="dxa"/>
            <w:vAlign w:val="top"/>
          </w:tcPr>
          <w:p w14:paraId="49FD93A9">
            <w:pPr>
              <w:pStyle w:val="33"/>
              <w:spacing w:before="78" w:line="181" w:lineRule="auto"/>
              <w:ind w:left="378"/>
              <w:rPr>
                <w:rFonts w:hint="eastAsia" w:ascii="宋体" w:hAnsi="宋体" w:eastAsia="宋体" w:cs="宋体"/>
                <w:color w:val="auto"/>
                <w:sz w:val="24"/>
                <w:szCs w:val="24"/>
                <w:highlight w:val="none"/>
              </w:rPr>
            </w:pPr>
          </w:p>
        </w:tc>
        <w:tc>
          <w:tcPr>
            <w:tcW w:w="1493" w:type="dxa"/>
            <w:vAlign w:val="top"/>
          </w:tcPr>
          <w:p w14:paraId="6095676F">
            <w:pPr>
              <w:pStyle w:val="33"/>
              <w:spacing w:before="78" w:line="180" w:lineRule="auto"/>
              <w:ind w:left="169"/>
              <w:rPr>
                <w:rFonts w:hint="eastAsia" w:ascii="宋体" w:hAnsi="宋体" w:eastAsia="宋体" w:cs="宋体"/>
                <w:color w:val="auto"/>
                <w:sz w:val="24"/>
                <w:szCs w:val="24"/>
                <w:highlight w:val="none"/>
              </w:rPr>
            </w:pPr>
          </w:p>
        </w:tc>
        <w:tc>
          <w:tcPr>
            <w:tcW w:w="1528" w:type="dxa"/>
            <w:vAlign w:val="top"/>
          </w:tcPr>
          <w:p w14:paraId="6A716308">
            <w:pPr>
              <w:pStyle w:val="33"/>
              <w:spacing w:before="78" w:line="180" w:lineRule="auto"/>
              <w:ind w:left="124"/>
              <w:rPr>
                <w:rFonts w:hint="eastAsia" w:ascii="宋体" w:hAnsi="宋体" w:eastAsia="宋体" w:cs="宋体"/>
                <w:color w:val="auto"/>
                <w:sz w:val="24"/>
                <w:szCs w:val="24"/>
                <w:highlight w:val="none"/>
              </w:rPr>
            </w:pPr>
          </w:p>
        </w:tc>
        <w:tc>
          <w:tcPr>
            <w:tcW w:w="1656" w:type="dxa"/>
            <w:vAlign w:val="top"/>
          </w:tcPr>
          <w:p w14:paraId="36BD814C">
            <w:pPr>
              <w:pStyle w:val="33"/>
              <w:spacing w:before="150" w:line="224" w:lineRule="auto"/>
              <w:ind w:left="486"/>
              <w:rPr>
                <w:rFonts w:hint="eastAsia" w:ascii="宋体" w:hAnsi="宋体" w:eastAsia="宋体" w:cs="宋体"/>
                <w:color w:val="auto"/>
                <w:sz w:val="24"/>
                <w:szCs w:val="24"/>
                <w:highlight w:val="none"/>
              </w:rPr>
            </w:pPr>
          </w:p>
        </w:tc>
      </w:tr>
      <w:tr w14:paraId="1E853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561" w:type="dxa"/>
            <w:vAlign w:val="top"/>
          </w:tcPr>
          <w:p w14:paraId="73F7F6D2">
            <w:pPr>
              <w:pStyle w:val="33"/>
              <w:spacing w:before="299" w:line="180" w:lineRule="auto"/>
              <w:ind w:left="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35" w:type="dxa"/>
            <w:vAlign w:val="top"/>
          </w:tcPr>
          <w:p w14:paraId="6380E4BD">
            <w:pPr>
              <w:pStyle w:val="33"/>
              <w:spacing w:before="257" w:line="224" w:lineRule="auto"/>
              <w:ind w:left="325"/>
              <w:rPr>
                <w:rFonts w:hint="eastAsia" w:ascii="宋体" w:hAnsi="宋体" w:eastAsia="宋体" w:cs="宋体"/>
                <w:color w:val="auto"/>
                <w:sz w:val="24"/>
                <w:szCs w:val="24"/>
                <w:highlight w:val="none"/>
              </w:rPr>
            </w:pPr>
          </w:p>
        </w:tc>
        <w:tc>
          <w:tcPr>
            <w:tcW w:w="874" w:type="dxa"/>
            <w:vAlign w:val="top"/>
          </w:tcPr>
          <w:p w14:paraId="64CC705F">
            <w:pPr>
              <w:pStyle w:val="33"/>
              <w:spacing w:before="257" w:line="227" w:lineRule="auto"/>
              <w:ind w:left="112"/>
              <w:rPr>
                <w:rFonts w:hint="eastAsia" w:ascii="宋体" w:hAnsi="宋体" w:eastAsia="宋体" w:cs="宋体"/>
                <w:color w:val="auto"/>
                <w:sz w:val="24"/>
                <w:szCs w:val="24"/>
                <w:highlight w:val="none"/>
              </w:rPr>
            </w:pPr>
          </w:p>
        </w:tc>
        <w:tc>
          <w:tcPr>
            <w:tcW w:w="1803" w:type="dxa"/>
            <w:vAlign w:val="top"/>
          </w:tcPr>
          <w:p w14:paraId="030569CC">
            <w:pPr>
              <w:rPr>
                <w:rFonts w:hint="eastAsia" w:ascii="宋体" w:hAnsi="宋体" w:eastAsia="宋体" w:cs="宋体"/>
                <w:color w:val="auto"/>
                <w:sz w:val="21"/>
                <w:highlight w:val="none"/>
              </w:rPr>
            </w:pPr>
          </w:p>
        </w:tc>
        <w:tc>
          <w:tcPr>
            <w:tcW w:w="1493" w:type="dxa"/>
            <w:vAlign w:val="top"/>
          </w:tcPr>
          <w:p w14:paraId="0766C7A9">
            <w:pPr>
              <w:rPr>
                <w:rFonts w:hint="eastAsia" w:ascii="宋体" w:hAnsi="宋体" w:eastAsia="宋体" w:cs="宋体"/>
                <w:color w:val="auto"/>
                <w:sz w:val="21"/>
                <w:highlight w:val="none"/>
              </w:rPr>
            </w:pPr>
          </w:p>
        </w:tc>
        <w:tc>
          <w:tcPr>
            <w:tcW w:w="1528" w:type="dxa"/>
            <w:vAlign w:val="top"/>
          </w:tcPr>
          <w:p w14:paraId="2FF50036">
            <w:pPr>
              <w:rPr>
                <w:rFonts w:hint="eastAsia" w:ascii="宋体" w:hAnsi="宋体" w:eastAsia="宋体" w:cs="宋体"/>
                <w:color w:val="auto"/>
                <w:sz w:val="21"/>
                <w:highlight w:val="none"/>
              </w:rPr>
            </w:pPr>
          </w:p>
        </w:tc>
        <w:tc>
          <w:tcPr>
            <w:tcW w:w="1656" w:type="dxa"/>
            <w:vAlign w:val="top"/>
          </w:tcPr>
          <w:p w14:paraId="6EBAA8E4">
            <w:pPr>
              <w:rPr>
                <w:rFonts w:hint="eastAsia" w:ascii="宋体" w:hAnsi="宋体" w:eastAsia="宋体" w:cs="宋体"/>
                <w:color w:val="auto"/>
                <w:sz w:val="21"/>
                <w:highlight w:val="none"/>
              </w:rPr>
            </w:pPr>
          </w:p>
        </w:tc>
      </w:tr>
      <w:tr w14:paraId="6BE1D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561" w:type="dxa"/>
            <w:vAlign w:val="top"/>
          </w:tcPr>
          <w:p w14:paraId="5A20A2D0">
            <w:pPr>
              <w:pStyle w:val="33"/>
              <w:spacing w:before="311" w:line="181" w:lineRule="auto"/>
              <w:ind w:left="19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835" w:type="dxa"/>
            <w:vAlign w:val="top"/>
          </w:tcPr>
          <w:p w14:paraId="4177EB47">
            <w:pPr>
              <w:pStyle w:val="33"/>
              <w:spacing w:before="273" w:line="225" w:lineRule="auto"/>
              <w:ind w:left="484"/>
              <w:rPr>
                <w:rFonts w:hint="eastAsia" w:ascii="宋体" w:hAnsi="宋体" w:eastAsia="宋体" w:cs="宋体"/>
                <w:color w:val="auto"/>
                <w:sz w:val="22"/>
                <w:szCs w:val="22"/>
                <w:highlight w:val="none"/>
              </w:rPr>
            </w:pPr>
          </w:p>
        </w:tc>
        <w:tc>
          <w:tcPr>
            <w:tcW w:w="874" w:type="dxa"/>
            <w:vAlign w:val="top"/>
          </w:tcPr>
          <w:p w14:paraId="04BE008F">
            <w:pPr>
              <w:pStyle w:val="33"/>
              <w:spacing w:before="257" w:line="227" w:lineRule="auto"/>
              <w:ind w:left="112"/>
              <w:rPr>
                <w:rFonts w:hint="eastAsia" w:ascii="宋体" w:hAnsi="宋体" w:eastAsia="宋体" w:cs="宋体"/>
                <w:color w:val="auto"/>
                <w:sz w:val="24"/>
                <w:szCs w:val="24"/>
                <w:highlight w:val="none"/>
              </w:rPr>
            </w:pPr>
          </w:p>
        </w:tc>
        <w:tc>
          <w:tcPr>
            <w:tcW w:w="1803" w:type="dxa"/>
            <w:vAlign w:val="top"/>
          </w:tcPr>
          <w:p w14:paraId="4A24803A">
            <w:pPr>
              <w:rPr>
                <w:rFonts w:hint="eastAsia" w:ascii="宋体" w:hAnsi="宋体" w:eastAsia="宋体" w:cs="宋体"/>
                <w:color w:val="auto"/>
                <w:sz w:val="21"/>
                <w:highlight w:val="none"/>
              </w:rPr>
            </w:pPr>
          </w:p>
        </w:tc>
        <w:tc>
          <w:tcPr>
            <w:tcW w:w="1493" w:type="dxa"/>
            <w:vAlign w:val="top"/>
          </w:tcPr>
          <w:p w14:paraId="3C7C28A4">
            <w:pPr>
              <w:rPr>
                <w:rFonts w:hint="eastAsia" w:ascii="宋体" w:hAnsi="宋体" w:eastAsia="宋体" w:cs="宋体"/>
                <w:color w:val="auto"/>
                <w:sz w:val="21"/>
                <w:highlight w:val="none"/>
              </w:rPr>
            </w:pPr>
          </w:p>
        </w:tc>
        <w:tc>
          <w:tcPr>
            <w:tcW w:w="1528" w:type="dxa"/>
            <w:vAlign w:val="top"/>
          </w:tcPr>
          <w:p w14:paraId="25A67668">
            <w:pPr>
              <w:rPr>
                <w:rFonts w:hint="eastAsia" w:ascii="宋体" w:hAnsi="宋体" w:eastAsia="宋体" w:cs="宋体"/>
                <w:color w:val="auto"/>
                <w:sz w:val="21"/>
                <w:highlight w:val="none"/>
              </w:rPr>
            </w:pPr>
          </w:p>
        </w:tc>
        <w:tc>
          <w:tcPr>
            <w:tcW w:w="1656" w:type="dxa"/>
            <w:vAlign w:val="top"/>
          </w:tcPr>
          <w:p w14:paraId="32121EB9">
            <w:pPr>
              <w:rPr>
                <w:rFonts w:hint="eastAsia" w:ascii="宋体" w:hAnsi="宋体" w:eastAsia="宋体" w:cs="宋体"/>
                <w:color w:val="auto"/>
                <w:sz w:val="21"/>
                <w:highlight w:val="none"/>
              </w:rPr>
            </w:pPr>
          </w:p>
        </w:tc>
      </w:tr>
      <w:tr w14:paraId="1F302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561" w:type="dxa"/>
            <w:vAlign w:val="top"/>
          </w:tcPr>
          <w:p w14:paraId="481B77D7">
            <w:pPr>
              <w:pStyle w:val="33"/>
              <w:spacing w:before="273" w:line="352" w:lineRule="exact"/>
              <w:ind w:left="151"/>
              <w:rPr>
                <w:rFonts w:hint="eastAsia" w:ascii="宋体" w:hAnsi="宋体" w:eastAsia="宋体" w:cs="宋体"/>
                <w:color w:val="auto"/>
                <w:sz w:val="22"/>
                <w:szCs w:val="22"/>
                <w:highlight w:val="none"/>
              </w:rPr>
            </w:pPr>
            <w:r>
              <w:rPr>
                <w:rFonts w:hint="eastAsia" w:ascii="宋体" w:hAnsi="宋体" w:eastAsia="宋体" w:cs="宋体"/>
                <w:color w:val="auto"/>
                <w:position w:val="3"/>
                <w:sz w:val="22"/>
                <w:szCs w:val="22"/>
                <w:highlight w:val="none"/>
              </w:rPr>
              <w:t>…</w:t>
            </w:r>
          </w:p>
        </w:tc>
        <w:tc>
          <w:tcPr>
            <w:tcW w:w="1835" w:type="dxa"/>
            <w:vAlign w:val="top"/>
          </w:tcPr>
          <w:p w14:paraId="1EFD6A32">
            <w:pPr>
              <w:pStyle w:val="33"/>
              <w:spacing w:before="273" w:line="352" w:lineRule="exact"/>
              <w:ind w:left="699"/>
              <w:rPr>
                <w:rFonts w:hint="eastAsia" w:ascii="宋体" w:hAnsi="宋体" w:eastAsia="宋体" w:cs="宋体"/>
                <w:color w:val="auto"/>
                <w:sz w:val="22"/>
                <w:szCs w:val="22"/>
                <w:highlight w:val="none"/>
              </w:rPr>
            </w:pPr>
            <w:r>
              <w:rPr>
                <w:rFonts w:hint="eastAsia" w:ascii="宋体" w:hAnsi="宋体" w:eastAsia="宋体" w:cs="宋体"/>
                <w:color w:val="auto"/>
                <w:position w:val="3"/>
                <w:sz w:val="22"/>
                <w:szCs w:val="22"/>
                <w:highlight w:val="none"/>
              </w:rPr>
              <w:t>…</w:t>
            </w:r>
          </w:p>
        </w:tc>
        <w:tc>
          <w:tcPr>
            <w:tcW w:w="874" w:type="dxa"/>
            <w:vAlign w:val="top"/>
          </w:tcPr>
          <w:p w14:paraId="1168FA42">
            <w:pPr>
              <w:rPr>
                <w:rFonts w:hint="eastAsia" w:ascii="宋体" w:hAnsi="宋体" w:eastAsia="宋体" w:cs="宋体"/>
                <w:color w:val="auto"/>
                <w:sz w:val="21"/>
                <w:highlight w:val="none"/>
              </w:rPr>
            </w:pPr>
          </w:p>
        </w:tc>
        <w:tc>
          <w:tcPr>
            <w:tcW w:w="1803" w:type="dxa"/>
            <w:vAlign w:val="top"/>
          </w:tcPr>
          <w:p w14:paraId="3E41B758">
            <w:pPr>
              <w:rPr>
                <w:rFonts w:hint="eastAsia" w:ascii="宋体" w:hAnsi="宋体" w:eastAsia="宋体" w:cs="宋体"/>
                <w:color w:val="auto"/>
                <w:sz w:val="21"/>
                <w:highlight w:val="none"/>
              </w:rPr>
            </w:pPr>
          </w:p>
        </w:tc>
        <w:tc>
          <w:tcPr>
            <w:tcW w:w="1493" w:type="dxa"/>
            <w:vAlign w:val="top"/>
          </w:tcPr>
          <w:p w14:paraId="1B24E0A9">
            <w:pPr>
              <w:rPr>
                <w:rFonts w:hint="eastAsia" w:ascii="宋体" w:hAnsi="宋体" w:eastAsia="宋体" w:cs="宋体"/>
                <w:color w:val="auto"/>
                <w:sz w:val="21"/>
                <w:highlight w:val="none"/>
              </w:rPr>
            </w:pPr>
          </w:p>
        </w:tc>
        <w:tc>
          <w:tcPr>
            <w:tcW w:w="1528" w:type="dxa"/>
            <w:vAlign w:val="top"/>
          </w:tcPr>
          <w:p w14:paraId="6F6F41A5">
            <w:pPr>
              <w:rPr>
                <w:rFonts w:hint="eastAsia" w:ascii="宋体" w:hAnsi="宋体" w:eastAsia="宋体" w:cs="宋体"/>
                <w:color w:val="auto"/>
                <w:sz w:val="21"/>
                <w:highlight w:val="none"/>
              </w:rPr>
            </w:pPr>
          </w:p>
        </w:tc>
        <w:tc>
          <w:tcPr>
            <w:tcW w:w="1656" w:type="dxa"/>
            <w:vAlign w:val="top"/>
          </w:tcPr>
          <w:p w14:paraId="60F1CDC4">
            <w:pPr>
              <w:rPr>
                <w:rFonts w:hint="eastAsia" w:ascii="宋体" w:hAnsi="宋体" w:eastAsia="宋体" w:cs="宋体"/>
                <w:color w:val="auto"/>
                <w:sz w:val="21"/>
                <w:highlight w:val="none"/>
              </w:rPr>
            </w:pPr>
          </w:p>
        </w:tc>
      </w:tr>
      <w:tr w14:paraId="01CDB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561" w:type="dxa"/>
            <w:vAlign w:val="top"/>
          </w:tcPr>
          <w:p w14:paraId="12BD1BF9">
            <w:pPr>
              <w:rPr>
                <w:rFonts w:hint="eastAsia" w:ascii="宋体" w:hAnsi="宋体" w:eastAsia="宋体" w:cs="宋体"/>
                <w:color w:val="auto"/>
                <w:sz w:val="21"/>
                <w:highlight w:val="none"/>
              </w:rPr>
            </w:pPr>
          </w:p>
        </w:tc>
        <w:tc>
          <w:tcPr>
            <w:tcW w:w="1835" w:type="dxa"/>
            <w:vAlign w:val="top"/>
          </w:tcPr>
          <w:p w14:paraId="59E48363">
            <w:pPr>
              <w:rPr>
                <w:rFonts w:hint="eastAsia" w:ascii="宋体" w:hAnsi="宋体" w:eastAsia="宋体" w:cs="宋体"/>
                <w:color w:val="auto"/>
                <w:sz w:val="21"/>
                <w:highlight w:val="none"/>
              </w:rPr>
            </w:pPr>
          </w:p>
        </w:tc>
        <w:tc>
          <w:tcPr>
            <w:tcW w:w="874" w:type="dxa"/>
            <w:vAlign w:val="top"/>
          </w:tcPr>
          <w:p w14:paraId="58B64F18">
            <w:pPr>
              <w:rPr>
                <w:rFonts w:hint="eastAsia" w:ascii="宋体" w:hAnsi="宋体" w:eastAsia="宋体" w:cs="宋体"/>
                <w:color w:val="auto"/>
                <w:sz w:val="21"/>
                <w:highlight w:val="none"/>
              </w:rPr>
            </w:pPr>
          </w:p>
        </w:tc>
        <w:tc>
          <w:tcPr>
            <w:tcW w:w="1803" w:type="dxa"/>
            <w:vAlign w:val="top"/>
          </w:tcPr>
          <w:p w14:paraId="236D72EB">
            <w:pPr>
              <w:rPr>
                <w:rFonts w:hint="eastAsia" w:ascii="宋体" w:hAnsi="宋体" w:eastAsia="宋体" w:cs="宋体"/>
                <w:color w:val="auto"/>
                <w:sz w:val="21"/>
                <w:highlight w:val="none"/>
              </w:rPr>
            </w:pPr>
          </w:p>
        </w:tc>
        <w:tc>
          <w:tcPr>
            <w:tcW w:w="1493" w:type="dxa"/>
            <w:vAlign w:val="top"/>
          </w:tcPr>
          <w:p w14:paraId="3CF8B16D">
            <w:pPr>
              <w:rPr>
                <w:rFonts w:hint="eastAsia" w:ascii="宋体" w:hAnsi="宋体" w:eastAsia="宋体" w:cs="宋体"/>
                <w:color w:val="auto"/>
                <w:sz w:val="21"/>
                <w:highlight w:val="none"/>
              </w:rPr>
            </w:pPr>
          </w:p>
        </w:tc>
        <w:tc>
          <w:tcPr>
            <w:tcW w:w="1528" w:type="dxa"/>
            <w:vAlign w:val="top"/>
          </w:tcPr>
          <w:p w14:paraId="6011C429">
            <w:pPr>
              <w:rPr>
                <w:rFonts w:hint="eastAsia" w:ascii="宋体" w:hAnsi="宋体" w:eastAsia="宋体" w:cs="宋体"/>
                <w:color w:val="auto"/>
                <w:sz w:val="21"/>
                <w:highlight w:val="none"/>
              </w:rPr>
            </w:pPr>
          </w:p>
        </w:tc>
        <w:tc>
          <w:tcPr>
            <w:tcW w:w="1656" w:type="dxa"/>
            <w:vAlign w:val="top"/>
          </w:tcPr>
          <w:p w14:paraId="35931A4F">
            <w:pPr>
              <w:rPr>
                <w:rFonts w:hint="eastAsia" w:ascii="宋体" w:hAnsi="宋体" w:eastAsia="宋体" w:cs="宋体"/>
                <w:color w:val="auto"/>
                <w:sz w:val="21"/>
                <w:highlight w:val="none"/>
              </w:rPr>
            </w:pPr>
          </w:p>
        </w:tc>
      </w:tr>
      <w:tr w14:paraId="6D815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561" w:type="dxa"/>
            <w:vAlign w:val="top"/>
          </w:tcPr>
          <w:p w14:paraId="54C6F36A">
            <w:pPr>
              <w:rPr>
                <w:rFonts w:hint="eastAsia" w:ascii="宋体" w:hAnsi="宋体" w:eastAsia="宋体" w:cs="宋体"/>
                <w:color w:val="auto"/>
                <w:sz w:val="21"/>
                <w:highlight w:val="none"/>
              </w:rPr>
            </w:pPr>
          </w:p>
        </w:tc>
        <w:tc>
          <w:tcPr>
            <w:tcW w:w="1835" w:type="dxa"/>
            <w:vAlign w:val="top"/>
          </w:tcPr>
          <w:p w14:paraId="72C563B4">
            <w:pPr>
              <w:rPr>
                <w:rFonts w:hint="eastAsia" w:ascii="宋体" w:hAnsi="宋体" w:eastAsia="宋体" w:cs="宋体"/>
                <w:color w:val="auto"/>
                <w:sz w:val="21"/>
                <w:highlight w:val="none"/>
              </w:rPr>
            </w:pPr>
          </w:p>
        </w:tc>
        <w:tc>
          <w:tcPr>
            <w:tcW w:w="874" w:type="dxa"/>
            <w:vAlign w:val="top"/>
          </w:tcPr>
          <w:p w14:paraId="29A7F106">
            <w:pPr>
              <w:rPr>
                <w:rFonts w:hint="eastAsia" w:ascii="宋体" w:hAnsi="宋体" w:eastAsia="宋体" w:cs="宋体"/>
                <w:color w:val="auto"/>
                <w:sz w:val="21"/>
                <w:highlight w:val="none"/>
              </w:rPr>
            </w:pPr>
          </w:p>
        </w:tc>
        <w:tc>
          <w:tcPr>
            <w:tcW w:w="1803" w:type="dxa"/>
            <w:vAlign w:val="top"/>
          </w:tcPr>
          <w:p w14:paraId="26F48FE2">
            <w:pPr>
              <w:rPr>
                <w:rFonts w:hint="eastAsia" w:ascii="宋体" w:hAnsi="宋体" w:eastAsia="宋体" w:cs="宋体"/>
                <w:color w:val="auto"/>
                <w:sz w:val="21"/>
                <w:highlight w:val="none"/>
              </w:rPr>
            </w:pPr>
          </w:p>
        </w:tc>
        <w:tc>
          <w:tcPr>
            <w:tcW w:w="1493" w:type="dxa"/>
            <w:vAlign w:val="top"/>
          </w:tcPr>
          <w:p w14:paraId="08476E54">
            <w:pPr>
              <w:rPr>
                <w:rFonts w:hint="eastAsia" w:ascii="宋体" w:hAnsi="宋体" w:eastAsia="宋体" w:cs="宋体"/>
                <w:color w:val="auto"/>
                <w:sz w:val="21"/>
                <w:highlight w:val="none"/>
              </w:rPr>
            </w:pPr>
          </w:p>
        </w:tc>
        <w:tc>
          <w:tcPr>
            <w:tcW w:w="1528" w:type="dxa"/>
            <w:vAlign w:val="top"/>
          </w:tcPr>
          <w:p w14:paraId="75CE653D">
            <w:pPr>
              <w:rPr>
                <w:rFonts w:hint="eastAsia" w:ascii="宋体" w:hAnsi="宋体" w:eastAsia="宋体" w:cs="宋体"/>
                <w:color w:val="auto"/>
                <w:sz w:val="21"/>
                <w:highlight w:val="none"/>
              </w:rPr>
            </w:pPr>
          </w:p>
        </w:tc>
        <w:tc>
          <w:tcPr>
            <w:tcW w:w="1656" w:type="dxa"/>
            <w:vAlign w:val="top"/>
          </w:tcPr>
          <w:p w14:paraId="5E53D55A">
            <w:pPr>
              <w:rPr>
                <w:rFonts w:hint="eastAsia" w:ascii="宋体" w:hAnsi="宋体" w:eastAsia="宋体" w:cs="宋体"/>
                <w:color w:val="auto"/>
                <w:sz w:val="21"/>
                <w:highlight w:val="none"/>
              </w:rPr>
            </w:pPr>
          </w:p>
        </w:tc>
      </w:tr>
      <w:tr w14:paraId="3F993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jc w:val="center"/>
        </w:trPr>
        <w:tc>
          <w:tcPr>
            <w:tcW w:w="561" w:type="dxa"/>
            <w:vAlign w:val="top"/>
          </w:tcPr>
          <w:p w14:paraId="64EA580A">
            <w:pPr>
              <w:rPr>
                <w:rFonts w:hint="eastAsia" w:ascii="宋体" w:hAnsi="宋体" w:eastAsia="宋体" w:cs="宋体"/>
                <w:color w:val="auto"/>
                <w:sz w:val="21"/>
                <w:highlight w:val="none"/>
              </w:rPr>
            </w:pPr>
          </w:p>
        </w:tc>
        <w:tc>
          <w:tcPr>
            <w:tcW w:w="1835" w:type="dxa"/>
            <w:vAlign w:val="top"/>
          </w:tcPr>
          <w:p w14:paraId="4843D205">
            <w:pPr>
              <w:rPr>
                <w:rFonts w:hint="eastAsia" w:ascii="宋体" w:hAnsi="宋体" w:eastAsia="宋体" w:cs="宋体"/>
                <w:color w:val="auto"/>
                <w:sz w:val="21"/>
                <w:highlight w:val="none"/>
              </w:rPr>
            </w:pPr>
          </w:p>
        </w:tc>
        <w:tc>
          <w:tcPr>
            <w:tcW w:w="874" w:type="dxa"/>
            <w:vAlign w:val="top"/>
          </w:tcPr>
          <w:p w14:paraId="2B2894FE">
            <w:pPr>
              <w:rPr>
                <w:rFonts w:hint="eastAsia" w:ascii="宋体" w:hAnsi="宋体" w:eastAsia="宋体" w:cs="宋体"/>
                <w:color w:val="auto"/>
                <w:sz w:val="21"/>
                <w:highlight w:val="none"/>
              </w:rPr>
            </w:pPr>
          </w:p>
        </w:tc>
        <w:tc>
          <w:tcPr>
            <w:tcW w:w="1803" w:type="dxa"/>
            <w:vAlign w:val="top"/>
          </w:tcPr>
          <w:p w14:paraId="5F93D822">
            <w:pPr>
              <w:rPr>
                <w:rFonts w:hint="eastAsia" w:ascii="宋体" w:hAnsi="宋体" w:eastAsia="宋体" w:cs="宋体"/>
                <w:color w:val="auto"/>
                <w:sz w:val="21"/>
                <w:highlight w:val="none"/>
              </w:rPr>
            </w:pPr>
          </w:p>
        </w:tc>
        <w:tc>
          <w:tcPr>
            <w:tcW w:w="1493" w:type="dxa"/>
            <w:vAlign w:val="top"/>
          </w:tcPr>
          <w:p w14:paraId="04DA9EAC">
            <w:pPr>
              <w:rPr>
                <w:rFonts w:hint="eastAsia" w:ascii="宋体" w:hAnsi="宋体" w:eastAsia="宋体" w:cs="宋体"/>
                <w:color w:val="auto"/>
                <w:sz w:val="21"/>
                <w:highlight w:val="none"/>
              </w:rPr>
            </w:pPr>
          </w:p>
        </w:tc>
        <w:tc>
          <w:tcPr>
            <w:tcW w:w="1528" w:type="dxa"/>
            <w:vAlign w:val="top"/>
          </w:tcPr>
          <w:p w14:paraId="0BB2F9B4">
            <w:pPr>
              <w:rPr>
                <w:rFonts w:hint="eastAsia" w:ascii="宋体" w:hAnsi="宋体" w:eastAsia="宋体" w:cs="宋体"/>
                <w:color w:val="auto"/>
                <w:sz w:val="21"/>
                <w:highlight w:val="none"/>
              </w:rPr>
            </w:pPr>
          </w:p>
        </w:tc>
        <w:tc>
          <w:tcPr>
            <w:tcW w:w="1656" w:type="dxa"/>
            <w:vAlign w:val="top"/>
          </w:tcPr>
          <w:p w14:paraId="39212BFA">
            <w:pPr>
              <w:rPr>
                <w:rFonts w:hint="eastAsia" w:ascii="宋体" w:hAnsi="宋体" w:eastAsia="宋体" w:cs="宋体"/>
                <w:color w:val="auto"/>
                <w:sz w:val="21"/>
                <w:highlight w:val="none"/>
              </w:rPr>
            </w:pPr>
          </w:p>
        </w:tc>
      </w:tr>
      <w:tr w14:paraId="372B1B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561" w:type="dxa"/>
            <w:vAlign w:val="top"/>
          </w:tcPr>
          <w:p w14:paraId="2F8101C2">
            <w:pPr>
              <w:rPr>
                <w:rFonts w:hint="eastAsia" w:ascii="宋体" w:hAnsi="宋体" w:eastAsia="宋体" w:cs="宋体"/>
                <w:color w:val="auto"/>
                <w:sz w:val="21"/>
                <w:highlight w:val="none"/>
              </w:rPr>
            </w:pPr>
          </w:p>
        </w:tc>
        <w:tc>
          <w:tcPr>
            <w:tcW w:w="1835" w:type="dxa"/>
            <w:vAlign w:val="top"/>
          </w:tcPr>
          <w:p w14:paraId="0976A4EA">
            <w:pPr>
              <w:rPr>
                <w:rFonts w:hint="eastAsia" w:ascii="宋体" w:hAnsi="宋体" w:eastAsia="宋体" w:cs="宋体"/>
                <w:color w:val="auto"/>
                <w:sz w:val="21"/>
                <w:highlight w:val="none"/>
              </w:rPr>
            </w:pPr>
          </w:p>
        </w:tc>
        <w:tc>
          <w:tcPr>
            <w:tcW w:w="874" w:type="dxa"/>
            <w:vAlign w:val="top"/>
          </w:tcPr>
          <w:p w14:paraId="3565B313">
            <w:pPr>
              <w:rPr>
                <w:rFonts w:hint="eastAsia" w:ascii="宋体" w:hAnsi="宋体" w:eastAsia="宋体" w:cs="宋体"/>
                <w:color w:val="auto"/>
                <w:sz w:val="21"/>
                <w:highlight w:val="none"/>
              </w:rPr>
            </w:pPr>
          </w:p>
        </w:tc>
        <w:tc>
          <w:tcPr>
            <w:tcW w:w="1803" w:type="dxa"/>
            <w:vAlign w:val="top"/>
          </w:tcPr>
          <w:p w14:paraId="253C4D46">
            <w:pPr>
              <w:rPr>
                <w:rFonts w:hint="eastAsia" w:ascii="宋体" w:hAnsi="宋体" w:eastAsia="宋体" w:cs="宋体"/>
                <w:color w:val="auto"/>
                <w:sz w:val="21"/>
                <w:highlight w:val="none"/>
              </w:rPr>
            </w:pPr>
          </w:p>
        </w:tc>
        <w:tc>
          <w:tcPr>
            <w:tcW w:w="1493" w:type="dxa"/>
            <w:vAlign w:val="top"/>
          </w:tcPr>
          <w:p w14:paraId="52FA84B2">
            <w:pPr>
              <w:rPr>
                <w:rFonts w:hint="eastAsia" w:ascii="宋体" w:hAnsi="宋体" w:eastAsia="宋体" w:cs="宋体"/>
                <w:color w:val="auto"/>
                <w:sz w:val="21"/>
                <w:highlight w:val="none"/>
              </w:rPr>
            </w:pPr>
          </w:p>
        </w:tc>
        <w:tc>
          <w:tcPr>
            <w:tcW w:w="1528" w:type="dxa"/>
            <w:vAlign w:val="top"/>
          </w:tcPr>
          <w:p w14:paraId="2C107C3D">
            <w:pPr>
              <w:rPr>
                <w:rFonts w:hint="eastAsia" w:ascii="宋体" w:hAnsi="宋体" w:eastAsia="宋体" w:cs="宋体"/>
                <w:color w:val="auto"/>
                <w:sz w:val="21"/>
                <w:highlight w:val="none"/>
              </w:rPr>
            </w:pPr>
          </w:p>
        </w:tc>
        <w:tc>
          <w:tcPr>
            <w:tcW w:w="1656" w:type="dxa"/>
            <w:vAlign w:val="top"/>
          </w:tcPr>
          <w:p w14:paraId="5445C59D">
            <w:pPr>
              <w:rPr>
                <w:rFonts w:hint="eastAsia" w:ascii="宋体" w:hAnsi="宋体" w:eastAsia="宋体" w:cs="宋体"/>
                <w:color w:val="auto"/>
                <w:sz w:val="21"/>
                <w:highlight w:val="none"/>
              </w:rPr>
            </w:pPr>
          </w:p>
        </w:tc>
      </w:tr>
      <w:tr w14:paraId="798C5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jc w:val="center"/>
        </w:trPr>
        <w:tc>
          <w:tcPr>
            <w:tcW w:w="561" w:type="dxa"/>
            <w:vAlign w:val="top"/>
          </w:tcPr>
          <w:p w14:paraId="450D4CB7">
            <w:pPr>
              <w:rPr>
                <w:rFonts w:hint="eastAsia" w:ascii="宋体" w:hAnsi="宋体" w:eastAsia="宋体" w:cs="宋体"/>
                <w:color w:val="auto"/>
                <w:sz w:val="21"/>
                <w:highlight w:val="none"/>
              </w:rPr>
            </w:pPr>
          </w:p>
        </w:tc>
        <w:tc>
          <w:tcPr>
            <w:tcW w:w="1835" w:type="dxa"/>
            <w:vAlign w:val="top"/>
          </w:tcPr>
          <w:p w14:paraId="31D4FA1E">
            <w:pPr>
              <w:rPr>
                <w:rFonts w:hint="eastAsia" w:ascii="宋体" w:hAnsi="宋体" w:eastAsia="宋体" w:cs="宋体"/>
                <w:color w:val="auto"/>
                <w:sz w:val="21"/>
                <w:highlight w:val="none"/>
              </w:rPr>
            </w:pPr>
          </w:p>
        </w:tc>
        <w:tc>
          <w:tcPr>
            <w:tcW w:w="874" w:type="dxa"/>
            <w:vAlign w:val="top"/>
          </w:tcPr>
          <w:p w14:paraId="002CED31">
            <w:pPr>
              <w:rPr>
                <w:rFonts w:hint="eastAsia" w:ascii="宋体" w:hAnsi="宋体" w:eastAsia="宋体" w:cs="宋体"/>
                <w:color w:val="auto"/>
                <w:sz w:val="21"/>
                <w:highlight w:val="none"/>
              </w:rPr>
            </w:pPr>
          </w:p>
        </w:tc>
        <w:tc>
          <w:tcPr>
            <w:tcW w:w="1803" w:type="dxa"/>
            <w:vAlign w:val="top"/>
          </w:tcPr>
          <w:p w14:paraId="70830F06">
            <w:pPr>
              <w:rPr>
                <w:rFonts w:hint="eastAsia" w:ascii="宋体" w:hAnsi="宋体" w:eastAsia="宋体" w:cs="宋体"/>
                <w:color w:val="auto"/>
                <w:sz w:val="21"/>
                <w:highlight w:val="none"/>
              </w:rPr>
            </w:pPr>
          </w:p>
        </w:tc>
        <w:tc>
          <w:tcPr>
            <w:tcW w:w="1493" w:type="dxa"/>
            <w:vAlign w:val="top"/>
          </w:tcPr>
          <w:p w14:paraId="687004DD">
            <w:pPr>
              <w:rPr>
                <w:rFonts w:hint="eastAsia" w:ascii="宋体" w:hAnsi="宋体" w:eastAsia="宋体" w:cs="宋体"/>
                <w:color w:val="auto"/>
                <w:sz w:val="21"/>
                <w:highlight w:val="none"/>
              </w:rPr>
            </w:pPr>
          </w:p>
        </w:tc>
        <w:tc>
          <w:tcPr>
            <w:tcW w:w="1528" w:type="dxa"/>
            <w:vAlign w:val="top"/>
          </w:tcPr>
          <w:p w14:paraId="00AB9868">
            <w:pPr>
              <w:rPr>
                <w:rFonts w:hint="eastAsia" w:ascii="宋体" w:hAnsi="宋体" w:eastAsia="宋体" w:cs="宋体"/>
                <w:color w:val="auto"/>
                <w:sz w:val="21"/>
                <w:highlight w:val="none"/>
              </w:rPr>
            </w:pPr>
          </w:p>
        </w:tc>
        <w:tc>
          <w:tcPr>
            <w:tcW w:w="1656" w:type="dxa"/>
            <w:vAlign w:val="top"/>
          </w:tcPr>
          <w:p w14:paraId="5EC98B81">
            <w:pPr>
              <w:rPr>
                <w:rFonts w:hint="eastAsia" w:ascii="宋体" w:hAnsi="宋体" w:eastAsia="宋体" w:cs="宋体"/>
                <w:color w:val="auto"/>
                <w:sz w:val="21"/>
                <w:highlight w:val="none"/>
              </w:rPr>
            </w:pPr>
          </w:p>
        </w:tc>
      </w:tr>
      <w:tr w14:paraId="32801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2396" w:type="dxa"/>
            <w:gridSpan w:val="2"/>
            <w:vAlign w:val="top"/>
          </w:tcPr>
          <w:p w14:paraId="77D38DC2">
            <w:pPr>
              <w:pStyle w:val="33"/>
              <w:spacing w:before="273" w:line="222" w:lineRule="auto"/>
              <w:ind w:left="215"/>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合</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2"/>
                <w:sz w:val="24"/>
                <w:szCs w:val="24"/>
                <w:highlight w:val="none"/>
              </w:rPr>
              <w:t>计</w:t>
            </w:r>
          </w:p>
        </w:tc>
        <w:tc>
          <w:tcPr>
            <w:tcW w:w="874" w:type="dxa"/>
            <w:vAlign w:val="top"/>
          </w:tcPr>
          <w:p w14:paraId="2B3099AF">
            <w:pPr>
              <w:rPr>
                <w:rFonts w:hint="eastAsia" w:ascii="宋体" w:hAnsi="宋体" w:eastAsia="宋体" w:cs="宋体"/>
                <w:color w:val="auto"/>
                <w:sz w:val="21"/>
                <w:highlight w:val="none"/>
              </w:rPr>
            </w:pPr>
          </w:p>
        </w:tc>
        <w:tc>
          <w:tcPr>
            <w:tcW w:w="1803" w:type="dxa"/>
            <w:vAlign w:val="top"/>
          </w:tcPr>
          <w:p w14:paraId="40E91C7A">
            <w:pPr>
              <w:rPr>
                <w:rFonts w:hint="eastAsia" w:ascii="宋体" w:hAnsi="宋体" w:eastAsia="宋体" w:cs="宋体"/>
                <w:color w:val="auto"/>
                <w:sz w:val="21"/>
                <w:highlight w:val="none"/>
              </w:rPr>
            </w:pPr>
          </w:p>
        </w:tc>
        <w:tc>
          <w:tcPr>
            <w:tcW w:w="1493" w:type="dxa"/>
            <w:vAlign w:val="top"/>
          </w:tcPr>
          <w:p w14:paraId="6A6EB28B">
            <w:pPr>
              <w:rPr>
                <w:rFonts w:hint="eastAsia" w:ascii="宋体" w:hAnsi="宋体" w:eastAsia="宋体" w:cs="宋体"/>
                <w:color w:val="auto"/>
                <w:sz w:val="21"/>
                <w:highlight w:val="none"/>
              </w:rPr>
            </w:pPr>
          </w:p>
        </w:tc>
        <w:tc>
          <w:tcPr>
            <w:tcW w:w="1528" w:type="dxa"/>
            <w:vAlign w:val="top"/>
          </w:tcPr>
          <w:p w14:paraId="14BDADF7">
            <w:pPr>
              <w:rPr>
                <w:rFonts w:hint="eastAsia" w:ascii="宋体" w:hAnsi="宋体" w:eastAsia="宋体" w:cs="宋体"/>
                <w:color w:val="auto"/>
                <w:sz w:val="21"/>
                <w:highlight w:val="none"/>
              </w:rPr>
            </w:pPr>
          </w:p>
        </w:tc>
        <w:tc>
          <w:tcPr>
            <w:tcW w:w="1656" w:type="dxa"/>
            <w:vAlign w:val="top"/>
          </w:tcPr>
          <w:p w14:paraId="7B1A64F0">
            <w:pPr>
              <w:rPr>
                <w:rFonts w:hint="eastAsia" w:ascii="宋体" w:hAnsi="宋体" w:eastAsia="宋体" w:cs="宋体"/>
                <w:color w:val="auto"/>
                <w:sz w:val="21"/>
                <w:highlight w:val="none"/>
              </w:rPr>
            </w:pPr>
          </w:p>
        </w:tc>
      </w:tr>
    </w:tbl>
    <w:p w14:paraId="33AA4017">
      <w:pPr>
        <w:spacing w:line="360" w:lineRule="auto"/>
        <w:rPr>
          <w:rFonts w:hint="eastAsia" w:ascii="宋体" w:hAnsi="宋体"/>
          <w:bCs/>
          <w:color w:val="auto"/>
          <w:szCs w:val="21"/>
          <w:highlight w:val="none"/>
        </w:rPr>
      </w:pPr>
    </w:p>
    <w:p w14:paraId="12103045">
      <w:pPr>
        <w:spacing w:line="360" w:lineRule="auto"/>
        <w:rPr>
          <w:rFonts w:hint="eastAsia" w:ascii="宋体" w:hAnsi="宋体"/>
          <w:bCs/>
          <w:color w:val="auto"/>
          <w:szCs w:val="21"/>
          <w:highlight w:val="none"/>
        </w:rPr>
      </w:pPr>
      <w:r>
        <w:rPr>
          <w:rFonts w:hint="eastAsia" w:ascii="宋体" w:hAnsi="宋体"/>
          <w:bCs/>
          <w:color w:val="auto"/>
          <w:szCs w:val="21"/>
          <w:highlight w:val="none"/>
        </w:rPr>
        <w:t>供应商全称（盖章）：</w:t>
      </w:r>
    </w:p>
    <w:p w14:paraId="3414FEE4">
      <w:pPr>
        <w:spacing w:line="360" w:lineRule="auto"/>
        <w:rPr>
          <w:color w:val="auto"/>
          <w:szCs w:val="21"/>
          <w:highlight w:val="none"/>
        </w:rPr>
      </w:pPr>
      <w:r>
        <w:rPr>
          <w:rFonts w:hint="eastAsia" w:ascii="宋体" w:hAnsi="宋体"/>
          <w:bCs/>
          <w:color w:val="auto"/>
          <w:szCs w:val="21"/>
          <w:highlight w:val="none"/>
        </w:rPr>
        <w:t>日   期：  年   月  日</w:t>
      </w:r>
      <w:r>
        <w:rPr>
          <w:rFonts w:hint="eastAsia" w:ascii="宋体" w:hAnsi="宋体"/>
          <w:color w:val="auto"/>
          <w:szCs w:val="21"/>
          <w:highlight w:val="none"/>
        </w:rPr>
        <w:t xml:space="preserve">                   </w:t>
      </w:r>
    </w:p>
    <w:p w14:paraId="25D672BF">
      <w:pPr>
        <w:spacing w:before="108" w:line="204" w:lineRule="auto"/>
        <w:ind w:firstLine="123"/>
        <w:jc w:val="left"/>
        <w:rPr>
          <w:rFonts w:ascii="宋体" w:hAnsi="宋体" w:cs="宋体"/>
          <w:b/>
          <w:bCs/>
          <w:color w:val="auto"/>
          <w:szCs w:val="21"/>
          <w:highlight w:val="none"/>
        </w:rPr>
      </w:pPr>
      <w:r>
        <w:rPr>
          <w:rFonts w:ascii="宋体" w:hAnsi="宋体" w:cs="宋体"/>
          <w:b/>
          <w:bCs/>
          <w:color w:val="auto"/>
          <w:spacing w:val="-2"/>
          <w:szCs w:val="21"/>
          <w:highlight w:val="none"/>
        </w:rPr>
        <w:t>备注：</w:t>
      </w:r>
    </w:p>
    <w:p w14:paraId="1AFA1AAC">
      <w:pPr>
        <w:spacing w:before="156" w:line="204" w:lineRule="auto"/>
        <w:ind w:firstLine="418"/>
        <w:jc w:val="left"/>
        <w:rPr>
          <w:rFonts w:hint="eastAsia" w:ascii="宋体" w:hAnsi="宋体" w:cs="宋体"/>
          <w:b/>
          <w:bCs/>
          <w:color w:val="auto"/>
          <w:spacing w:val="-1"/>
          <w:sz w:val="18"/>
          <w:szCs w:val="18"/>
          <w:highlight w:val="none"/>
        </w:rPr>
      </w:pPr>
      <w:r>
        <w:rPr>
          <w:rFonts w:hint="eastAsia" w:ascii="宋体" w:hAnsi="宋体" w:cs="宋体"/>
          <w:b/>
          <w:bCs/>
          <w:color w:val="auto"/>
          <w:spacing w:val="-1"/>
          <w:sz w:val="18"/>
          <w:szCs w:val="18"/>
          <w:highlight w:val="none"/>
        </w:rPr>
        <w:t>1、</w:t>
      </w:r>
      <w:r>
        <w:rPr>
          <w:rFonts w:ascii="宋体" w:hAnsi="宋体" w:cs="宋体"/>
          <w:b/>
          <w:bCs/>
          <w:color w:val="auto"/>
          <w:spacing w:val="-1"/>
          <w:sz w:val="18"/>
          <w:szCs w:val="18"/>
          <w:highlight w:val="none"/>
        </w:rPr>
        <w:t>所有报价（含各分项报价）必须符合国家法律法规及本次</w:t>
      </w:r>
      <w:r>
        <w:rPr>
          <w:rFonts w:hint="eastAsia" w:ascii="宋体" w:hAnsi="宋体" w:cs="宋体"/>
          <w:b/>
          <w:bCs/>
          <w:color w:val="auto"/>
          <w:spacing w:val="-1"/>
          <w:sz w:val="18"/>
          <w:szCs w:val="18"/>
          <w:highlight w:val="none"/>
        </w:rPr>
        <w:t>招标</w:t>
      </w:r>
      <w:r>
        <w:rPr>
          <w:rFonts w:ascii="宋体" w:hAnsi="宋体" w:cs="宋体"/>
          <w:b/>
          <w:bCs/>
          <w:color w:val="auto"/>
          <w:spacing w:val="-1"/>
          <w:sz w:val="18"/>
          <w:szCs w:val="18"/>
          <w:highlight w:val="none"/>
        </w:rPr>
        <w:t>文件要求。</w:t>
      </w:r>
    </w:p>
    <w:p w14:paraId="189D35C5">
      <w:pPr>
        <w:spacing w:before="156" w:line="204" w:lineRule="auto"/>
        <w:ind w:firstLine="418"/>
        <w:jc w:val="left"/>
        <w:rPr>
          <w:rFonts w:hint="eastAsia"/>
          <w:color w:val="auto"/>
          <w:sz w:val="18"/>
          <w:szCs w:val="18"/>
          <w:highlight w:val="none"/>
        </w:rPr>
      </w:pPr>
      <w:r>
        <w:rPr>
          <w:rFonts w:hint="eastAsia" w:ascii="宋体" w:hAnsi="宋体" w:cs="宋体"/>
          <w:b/>
          <w:bCs/>
          <w:color w:val="auto"/>
          <w:spacing w:val="-1"/>
          <w:sz w:val="18"/>
          <w:szCs w:val="18"/>
          <w:highlight w:val="none"/>
        </w:rPr>
        <w:t>2、如供应商社会保险、医疗保险报价时需要让利的，需要提交有效的证明材料</w:t>
      </w:r>
      <w:r>
        <w:rPr>
          <w:rFonts w:hint="eastAsia" w:ascii="宋体" w:hAnsi="宋体" w:cs="宋体"/>
          <w:b/>
          <w:bCs/>
          <w:color w:val="auto"/>
          <w:spacing w:val="-1"/>
          <w:sz w:val="18"/>
          <w:szCs w:val="18"/>
          <w:highlight w:val="none"/>
          <w:lang w:val="en-US" w:eastAsia="zh-CN"/>
        </w:rPr>
        <w:t>复印件</w:t>
      </w:r>
      <w:r>
        <w:rPr>
          <w:rFonts w:hint="eastAsia" w:ascii="宋体" w:hAnsi="宋体" w:cs="宋体"/>
          <w:b/>
          <w:bCs/>
          <w:color w:val="auto"/>
          <w:spacing w:val="-1"/>
          <w:sz w:val="18"/>
          <w:szCs w:val="18"/>
          <w:highlight w:val="none"/>
        </w:rPr>
        <w:t>随分项报价表一并提交。</w:t>
      </w:r>
    </w:p>
    <w:p w14:paraId="135150B5">
      <w:pPr>
        <w:pStyle w:val="31"/>
        <w:jc w:val="center"/>
        <w:rPr>
          <w:rFonts w:ascii="宋体" w:hAnsi="宋体"/>
          <w:color w:val="auto"/>
          <w:highlight w:val="none"/>
        </w:rPr>
      </w:pPr>
      <w:r>
        <w:rPr>
          <w:rFonts w:hint="eastAsia" w:ascii="宋体" w:hAnsi="宋体"/>
          <w:color w:val="auto"/>
          <w:highlight w:val="none"/>
          <w:lang w:eastAsia="zh-CN"/>
        </w:rPr>
        <w:t>四</w:t>
      </w:r>
      <w:r>
        <w:rPr>
          <w:rFonts w:hint="eastAsia" w:ascii="宋体" w:hAnsi="宋体"/>
          <w:color w:val="auto"/>
          <w:highlight w:val="none"/>
        </w:rPr>
        <w:t>、</w:t>
      </w:r>
      <w:r>
        <w:rPr>
          <w:rFonts w:hint="eastAsia" w:ascii="宋体" w:hAnsi="宋体"/>
          <w:color w:val="auto"/>
          <w:highlight w:val="none"/>
          <w:lang w:eastAsia="zh-CN"/>
        </w:rPr>
        <w:t>人员要求</w:t>
      </w:r>
      <w:r>
        <w:rPr>
          <w:rFonts w:hint="eastAsia" w:ascii="宋体" w:hAnsi="宋体"/>
          <w:color w:val="auto"/>
          <w:highlight w:val="none"/>
        </w:rPr>
        <w:t>响应及偏离表</w:t>
      </w:r>
    </w:p>
    <w:tbl>
      <w:tblPr>
        <w:tblStyle w:val="18"/>
        <w:tblW w:w="98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2"/>
        <w:gridCol w:w="3079"/>
        <w:gridCol w:w="3079"/>
        <w:gridCol w:w="1412"/>
        <w:gridCol w:w="1266"/>
      </w:tblGrid>
      <w:tr w14:paraId="3C15B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7" w:hRule="atLeast"/>
          <w:jc w:val="center"/>
        </w:trPr>
        <w:tc>
          <w:tcPr>
            <w:tcW w:w="1062" w:type="dxa"/>
            <w:noWrap w:val="0"/>
            <w:vAlign w:val="center"/>
          </w:tcPr>
          <w:p w14:paraId="1786A944">
            <w:pPr>
              <w:jc w:val="center"/>
              <w:rPr>
                <w:rFonts w:ascii="宋体" w:hAnsi="宋体"/>
                <w:color w:val="auto"/>
                <w:szCs w:val="21"/>
                <w:highlight w:val="none"/>
              </w:rPr>
            </w:pPr>
            <w:r>
              <w:rPr>
                <w:rFonts w:hint="eastAsia" w:ascii="宋体" w:hAnsi="宋体"/>
                <w:color w:val="auto"/>
                <w:szCs w:val="21"/>
                <w:highlight w:val="none"/>
              </w:rPr>
              <w:t>序号</w:t>
            </w:r>
          </w:p>
        </w:tc>
        <w:tc>
          <w:tcPr>
            <w:tcW w:w="3079" w:type="dxa"/>
            <w:noWrap w:val="0"/>
            <w:vAlign w:val="center"/>
          </w:tcPr>
          <w:p w14:paraId="0EF1C294">
            <w:pPr>
              <w:jc w:val="center"/>
              <w:rPr>
                <w:rFonts w:ascii="宋体" w:hAnsi="宋体"/>
                <w:color w:val="auto"/>
                <w:szCs w:val="21"/>
                <w:highlight w:val="none"/>
              </w:rPr>
            </w:pPr>
            <w:r>
              <w:rPr>
                <w:rFonts w:hint="eastAsia" w:ascii="宋体" w:hAnsi="宋体"/>
                <w:color w:val="auto"/>
                <w:szCs w:val="21"/>
                <w:highlight w:val="none"/>
              </w:rPr>
              <w:t>招标要求</w:t>
            </w:r>
          </w:p>
        </w:tc>
        <w:tc>
          <w:tcPr>
            <w:tcW w:w="3079" w:type="dxa"/>
            <w:noWrap w:val="0"/>
            <w:vAlign w:val="center"/>
          </w:tcPr>
          <w:p w14:paraId="16ED8B0B">
            <w:pPr>
              <w:jc w:val="center"/>
              <w:rPr>
                <w:rFonts w:ascii="宋体" w:hAnsi="宋体"/>
                <w:color w:val="auto"/>
                <w:szCs w:val="21"/>
                <w:highlight w:val="none"/>
              </w:rPr>
            </w:pPr>
            <w:r>
              <w:rPr>
                <w:rFonts w:hint="eastAsia" w:ascii="宋体" w:hAnsi="宋体"/>
                <w:color w:val="auto"/>
                <w:szCs w:val="21"/>
                <w:highlight w:val="none"/>
              </w:rPr>
              <w:t>投标响应</w:t>
            </w:r>
          </w:p>
        </w:tc>
        <w:tc>
          <w:tcPr>
            <w:tcW w:w="1412" w:type="dxa"/>
            <w:noWrap w:val="0"/>
            <w:vAlign w:val="center"/>
          </w:tcPr>
          <w:p w14:paraId="0C78D718">
            <w:pPr>
              <w:jc w:val="center"/>
              <w:rPr>
                <w:rFonts w:ascii="宋体" w:hAnsi="宋体"/>
                <w:color w:val="auto"/>
                <w:szCs w:val="21"/>
                <w:highlight w:val="none"/>
              </w:rPr>
            </w:pPr>
            <w:r>
              <w:rPr>
                <w:rFonts w:hint="eastAsia" w:ascii="宋体" w:hAnsi="宋体"/>
                <w:color w:val="auto"/>
                <w:szCs w:val="21"/>
                <w:highlight w:val="none"/>
              </w:rPr>
              <w:t>超出、符合或偏离</w:t>
            </w:r>
          </w:p>
        </w:tc>
        <w:tc>
          <w:tcPr>
            <w:tcW w:w="1266" w:type="dxa"/>
            <w:noWrap w:val="0"/>
            <w:vAlign w:val="center"/>
          </w:tcPr>
          <w:p w14:paraId="76F50091">
            <w:pPr>
              <w:jc w:val="center"/>
              <w:rPr>
                <w:rFonts w:ascii="宋体" w:hAnsi="宋体"/>
                <w:color w:val="auto"/>
                <w:szCs w:val="21"/>
                <w:highlight w:val="none"/>
              </w:rPr>
            </w:pPr>
            <w:r>
              <w:rPr>
                <w:rFonts w:hint="eastAsia" w:ascii="宋体" w:hAnsi="宋体"/>
                <w:color w:val="auto"/>
                <w:szCs w:val="21"/>
                <w:highlight w:val="none"/>
              </w:rPr>
              <w:t>证明材料</w:t>
            </w:r>
          </w:p>
        </w:tc>
      </w:tr>
      <w:tr w14:paraId="76423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1062" w:type="dxa"/>
            <w:noWrap w:val="0"/>
            <w:vAlign w:val="top"/>
          </w:tcPr>
          <w:p w14:paraId="0BD544EB">
            <w:pPr>
              <w:jc w:val="center"/>
              <w:rPr>
                <w:rFonts w:ascii="宋体" w:hAnsi="宋体"/>
                <w:color w:val="auto"/>
                <w:szCs w:val="21"/>
                <w:highlight w:val="none"/>
              </w:rPr>
            </w:pPr>
          </w:p>
        </w:tc>
        <w:tc>
          <w:tcPr>
            <w:tcW w:w="3079" w:type="dxa"/>
            <w:noWrap w:val="0"/>
            <w:vAlign w:val="top"/>
          </w:tcPr>
          <w:p w14:paraId="6088D225">
            <w:pPr>
              <w:jc w:val="both"/>
              <w:rPr>
                <w:rFonts w:hint="default" w:ascii="宋体" w:hAnsi="宋体" w:eastAsia="宋体"/>
                <w:color w:val="auto"/>
                <w:szCs w:val="21"/>
                <w:highlight w:val="none"/>
                <w:lang w:val="en-US" w:eastAsia="zh-CN"/>
              </w:rPr>
            </w:pPr>
            <w:r>
              <w:rPr>
                <w:rFonts w:hint="eastAsia" w:ascii="宋体" w:hAnsi="宋体" w:cs="宋体"/>
                <w:color w:val="auto"/>
                <w:sz w:val="21"/>
                <w:szCs w:val="21"/>
                <w:highlight w:val="none"/>
                <w:lang w:val="en-US" w:eastAsia="zh-CN"/>
              </w:rPr>
              <w:t>中标人</w:t>
            </w:r>
            <w:r>
              <w:rPr>
                <w:rFonts w:hint="eastAsia" w:ascii="Times New Roman" w:hAnsi="Times New Roman" w:eastAsia="宋体" w:cs="宋体"/>
                <w:bCs/>
                <w:color w:val="auto"/>
                <w:sz w:val="21"/>
                <w:szCs w:val="21"/>
                <w:highlight w:val="none"/>
              </w:rPr>
              <w:t>拟派服务人员的要求</w:t>
            </w:r>
          </w:p>
        </w:tc>
        <w:tc>
          <w:tcPr>
            <w:tcW w:w="3079" w:type="dxa"/>
            <w:noWrap w:val="0"/>
            <w:vAlign w:val="top"/>
          </w:tcPr>
          <w:p w14:paraId="16CE11A7">
            <w:pPr>
              <w:jc w:val="center"/>
              <w:rPr>
                <w:rFonts w:ascii="宋体" w:hAnsi="宋体"/>
                <w:color w:val="auto"/>
                <w:szCs w:val="21"/>
                <w:highlight w:val="none"/>
              </w:rPr>
            </w:pPr>
          </w:p>
        </w:tc>
        <w:tc>
          <w:tcPr>
            <w:tcW w:w="1412" w:type="dxa"/>
            <w:noWrap w:val="0"/>
            <w:vAlign w:val="top"/>
          </w:tcPr>
          <w:p w14:paraId="056B62B9">
            <w:pPr>
              <w:jc w:val="center"/>
              <w:rPr>
                <w:rFonts w:ascii="宋体" w:hAnsi="宋体"/>
                <w:color w:val="auto"/>
                <w:szCs w:val="21"/>
                <w:highlight w:val="none"/>
              </w:rPr>
            </w:pPr>
          </w:p>
        </w:tc>
        <w:tc>
          <w:tcPr>
            <w:tcW w:w="1266" w:type="dxa"/>
            <w:noWrap w:val="0"/>
            <w:vAlign w:val="top"/>
          </w:tcPr>
          <w:p w14:paraId="2EFFB2BA">
            <w:pPr>
              <w:jc w:val="center"/>
              <w:rPr>
                <w:rFonts w:ascii="宋体" w:hAnsi="宋体"/>
                <w:color w:val="auto"/>
                <w:szCs w:val="21"/>
                <w:highlight w:val="none"/>
              </w:rPr>
            </w:pPr>
          </w:p>
        </w:tc>
      </w:tr>
      <w:tr w14:paraId="4B6EB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1062" w:type="dxa"/>
            <w:noWrap w:val="0"/>
            <w:vAlign w:val="top"/>
          </w:tcPr>
          <w:p w14:paraId="0E030F73">
            <w:pPr>
              <w:jc w:val="center"/>
              <w:rPr>
                <w:rFonts w:ascii="宋体" w:hAnsi="宋体"/>
                <w:color w:val="auto"/>
                <w:szCs w:val="21"/>
                <w:highlight w:val="none"/>
              </w:rPr>
            </w:pPr>
          </w:p>
        </w:tc>
        <w:tc>
          <w:tcPr>
            <w:tcW w:w="3079" w:type="dxa"/>
            <w:noWrap w:val="0"/>
            <w:vAlign w:val="top"/>
          </w:tcPr>
          <w:p w14:paraId="4E1FE01C">
            <w:pPr>
              <w:numPr>
                <w:ilvl w:val="0"/>
                <w:numId w:val="0"/>
              </w:numPr>
              <w:spacing w:line="360" w:lineRule="auto"/>
              <w:ind w:left="418" w:left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护理员服务管理要求</w:t>
            </w:r>
          </w:p>
          <w:p w14:paraId="2BEF2344">
            <w:pPr>
              <w:jc w:val="center"/>
              <w:rPr>
                <w:rFonts w:ascii="宋体" w:hAnsi="宋体"/>
                <w:color w:val="auto"/>
                <w:szCs w:val="21"/>
                <w:highlight w:val="none"/>
              </w:rPr>
            </w:pPr>
          </w:p>
        </w:tc>
        <w:tc>
          <w:tcPr>
            <w:tcW w:w="3079" w:type="dxa"/>
            <w:noWrap w:val="0"/>
            <w:vAlign w:val="top"/>
          </w:tcPr>
          <w:p w14:paraId="43B3772B">
            <w:pPr>
              <w:jc w:val="center"/>
              <w:rPr>
                <w:rFonts w:ascii="宋体" w:hAnsi="宋体"/>
                <w:color w:val="auto"/>
                <w:szCs w:val="21"/>
                <w:highlight w:val="none"/>
              </w:rPr>
            </w:pPr>
          </w:p>
        </w:tc>
        <w:tc>
          <w:tcPr>
            <w:tcW w:w="1412" w:type="dxa"/>
            <w:noWrap w:val="0"/>
            <w:vAlign w:val="top"/>
          </w:tcPr>
          <w:p w14:paraId="618AF953">
            <w:pPr>
              <w:jc w:val="center"/>
              <w:rPr>
                <w:rFonts w:ascii="宋体" w:hAnsi="宋体"/>
                <w:color w:val="auto"/>
                <w:szCs w:val="21"/>
                <w:highlight w:val="none"/>
              </w:rPr>
            </w:pPr>
          </w:p>
        </w:tc>
        <w:tc>
          <w:tcPr>
            <w:tcW w:w="1266" w:type="dxa"/>
            <w:noWrap w:val="0"/>
            <w:vAlign w:val="top"/>
          </w:tcPr>
          <w:p w14:paraId="7A993D8C">
            <w:pPr>
              <w:jc w:val="center"/>
              <w:rPr>
                <w:rFonts w:ascii="宋体" w:hAnsi="宋体"/>
                <w:color w:val="auto"/>
                <w:szCs w:val="21"/>
                <w:highlight w:val="none"/>
              </w:rPr>
            </w:pPr>
          </w:p>
        </w:tc>
      </w:tr>
      <w:tr w14:paraId="7E09F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1062" w:type="dxa"/>
            <w:noWrap w:val="0"/>
            <w:vAlign w:val="top"/>
          </w:tcPr>
          <w:p w14:paraId="7DC7CF53">
            <w:pPr>
              <w:jc w:val="center"/>
              <w:rPr>
                <w:rFonts w:ascii="宋体" w:hAnsi="宋体"/>
                <w:color w:val="auto"/>
                <w:szCs w:val="21"/>
                <w:highlight w:val="none"/>
              </w:rPr>
            </w:pPr>
          </w:p>
        </w:tc>
        <w:tc>
          <w:tcPr>
            <w:tcW w:w="3079" w:type="dxa"/>
            <w:noWrap w:val="0"/>
            <w:vAlign w:val="top"/>
          </w:tcPr>
          <w:p w14:paraId="487EBAF8">
            <w:pPr>
              <w:numPr>
                <w:ilvl w:val="0"/>
                <w:numId w:val="0"/>
              </w:numPr>
              <w:spacing w:line="360" w:lineRule="auto"/>
              <w:ind w:left="418" w:left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管理要求及标准</w:t>
            </w:r>
          </w:p>
          <w:p w14:paraId="67014775">
            <w:pPr>
              <w:jc w:val="center"/>
              <w:rPr>
                <w:rFonts w:ascii="宋体" w:hAnsi="宋体"/>
                <w:color w:val="auto"/>
                <w:szCs w:val="21"/>
                <w:highlight w:val="none"/>
              </w:rPr>
            </w:pPr>
          </w:p>
        </w:tc>
        <w:tc>
          <w:tcPr>
            <w:tcW w:w="3079" w:type="dxa"/>
            <w:noWrap w:val="0"/>
            <w:vAlign w:val="top"/>
          </w:tcPr>
          <w:p w14:paraId="5EA2E5ED">
            <w:pPr>
              <w:jc w:val="center"/>
              <w:rPr>
                <w:rFonts w:ascii="宋体" w:hAnsi="宋体"/>
                <w:color w:val="auto"/>
                <w:szCs w:val="21"/>
                <w:highlight w:val="none"/>
              </w:rPr>
            </w:pPr>
          </w:p>
        </w:tc>
        <w:tc>
          <w:tcPr>
            <w:tcW w:w="1412" w:type="dxa"/>
            <w:noWrap w:val="0"/>
            <w:vAlign w:val="top"/>
          </w:tcPr>
          <w:p w14:paraId="4188F503">
            <w:pPr>
              <w:jc w:val="center"/>
              <w:rPr>
                <w:rFonts w:ascii="宋体" w:hAnsi="宋体"/>
                <w:color w:val="auto"/>
                <w:szCs w:val="21"/>
                <w:highlight w:val="none"/>
              </w:rPr>
            </w:pPr>
          </w:p>
        </w:tc>
        <w:tc>
          <w:tcPr>
            <w:tcW w:w="1266" w:type="dxa"/>
            <w:noWrap w:val="0"/>
            <w:vAlign w:val="top"/>
          </w:tcPr>
          <w:p w14:paraId="72904CA2">
            <w:pPr>
              <w:jc w:val="center"/>
              <w:rPr>
                <w:rFonts w:ascii="宋体" w:hAnsi="宋体"/>
                <w:color w:val="auto"/>
                <w:szCs w:val="21"/>
                <w:highlight w:val="none"/>
              </w:rPr>
            </w:pPr>
          </w:p>
        </w:tc>
      </w:tr>
      <w:tr w14:paraId="44C2B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1062" w:type="dxa"/>
            <w:noWrap w:val="0"/>
            <w:vAlign w:val="top"/>
          </w:tcPr>
          <w:p w14:paraId="1DFA563C">
            <w:pPr>
              <w:jc w:val="center"/>
              <w:rPr>
                <w:rFonts w:ascii="宋体" w:hAnsi="宋体"/>
                <w:color w:val="auto"/>
                <w:szCs w:val="21"/>
                <w:highlight w:val="none"/>
              </w:rPr>
            </w:pPr>
          </w:p>
        </w:tc>
        <w:tc>
          <w:tcPr>
            <w:tcW w:w="3079" w:type="dxa"/>
            <w:noWrap w:val="0"/>
            <w:vAlign w:val="top"/>
          </w:tcPr>
          <w:p w14:paraId="300AC152">
            <w:pPr>
              <w:numPr>
                <w:ilvl w:val="0"/>
                <w:numId w:val="0"/>
              </w:numPr>
              <w:spacing w:line="360" w:lineRule="auto"/>
              <w:ind w:left="418" w:leftChars="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礼貌用语</w:t>
            </w:r>
            <w:r>
              <w:rPr>
                <w:rFonts w:hint="eastAsia" w:ascii="宋体" w:hAnsi="宋体" w:cs="宋体"/>
                <w:color w:val="auto"/>
                <w:sz w:val="21"/>
                <w:szCs w:val="21"/>
                <w:highlight w:val="none"/>
                <w:lang w:eastAsia="zh-CN"/>
              </w:rPr>
              <w:t>要求</w:t>
            </w:r>
          </w:p>
          <w:p w14:paraId="441232EB">
            <w:pPr>
              <w:jc w:val="center"/>
              <w:rPr>
                <w:rFonts w:ascii="宋体" w:hAnsi="宋体"/>
                <w:color w:val="auto"/>
                <w:szCs w:val="21"/>
                <w:highlight w:val="none"/>
              </w:rPr>
            </w:pPr>
          </w:p>
        </w:tc>
        <w:tc>
          <w:tcPr>
            <w:tcW w:w="3079" w:type="dxa"/>
            <w:noWrap w:val="0"/>
            <w:vAlign w:val="top"/>
          </w:tcPr>
          <w:p w14:paraId="3BBE4B20">
            <w:pPr>
              <w:jc w:val="center"/>
              <w:rPr>
                <w:rFonts w:ascii="宋体" w:hAnsi="宋体"/>
                <w:color w:val="auto"/>
                <w:szCs w:val="21"/>
                <w:highlight w:val="none"/>
              </w:rPr>
            </w:pPr>
          </w:p>
        </w:tc>
        <w:tc>
          <w:tcPr>
            <w:tcW w:w="1412" w:type="dxa"/>
            <w:noWrap w:val="0"/>
            <w:vAlign w:val="top"/>
          </w:tcPr>
          <w:p w14:paraId="7AF45F24">
            <w:pPr>
              <w:jc w:val="center"/>
              <w:rPr>
                <w:rFonts w:ascii="宋体" w:hAnsi="宋体"/>
                <w:color w:val="auto"/>
                <w:szCs w:val="21"/>
                <w:highlight w:val="none"/>
              </w:rPr>
            </w:pPr>
          </w:p>
        </w:tc>
        <w:tc>
          <w:tcPr>
            <w:tcW w:w="1266" w:type="dxa"/>
            <w:noWrap w:val="0"/>
            <w:vAlign w:val="top"/>
          </w:tcPr>
          <w:p w14:paraId="594E0445">
            <w:pPr>
              <w:jc w:val="center"/>
              <w:rPr>
                <w:rFonts w:ascii="宋体" w:hAnsi="宋体"/>
                <w:color w:val="auto"/>
                <w:szCs w:val="21"/>
                <w:highlight w:val="none"/>
              </w:rPr>
            </w:pPr>
          </w:p>
        </w:tc>
      </w:tr>
      <w:tr w14:paraId="2183D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1062" w:type="dxa"/>
            <w:noWrap w:val="0"/>
            <w:vAlign w:val="top"/>
          </w:tcPr>
          <w:p w14:paraId="0EC13AC5">
            <w:pPr>
              <w:jc w:val="center"/>
              <w:rPr>
                <w:rFonts w:ascii="宋体" w:hAnsi="宋体"/>
                <w:color w:val="auto"/>
                <w:szCs w:val="21"/>
                <w:highlight w:val="none"/>
              </w:rPr>
            </w:pPr>
          </w:p>
        </w:tc>
        <w:tc>
          <w:tcPr>
            <w:tcW w:w="3079" w:type="dxa"/>
            <w:noWrap w:val="0"/>
            <w:vAlign w:val="top"/>
          </w:tcPr>
          <w:p w14:paraId="52972E95">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报价及服务费结算要求</w:t>
            </w:r>
          </w:p>
        </w:tc>
        <w:tc>
          <w:tcPr>
            <w:tcW w:w="3079" w:type="dxa"/>
            <w:noWrap w:val="0"/>
            <w:vAlign w:val="top"/>
          </w:tcPr>
          <w:p w14:paraId="2DE6138D">
            <w:pPr>
              <w:jc w:val="center"/>
              <w:rPr>
                <w:rFonts w:ascii="宋体" w:hAnsi="宋体"/>
                <w:color w:val="auto"/>
                <w:szCs w:val="21"/>
                <w:highlight w:val="none"/>
              </w:rPr>
            </w:pPr>
          </w:p>
        </w:tc>
        <w:tc>
          <w:tcPr>
            <w:tcW w:w="1412" w:type="dxa"/>
            <w:noWrap w:val="0"/>
            <w:vAlign w:val="top"/>
          </w:tcPr>
          <w:p w14:paraId="6B529D08">
            <w:pPr>
              <w:jc w:val="center"/>
              <w:rPr>
                <w:rFonts w:ascii="宋体" w:hAnsi="宋体"/>
                <w:color w:val="auto"/>
                <w:szCs w:val="21"/>
                <w:highlight w:val="none"/>
              </w:rPr>
            </w:pPr>
          </w:p>
        </w:tc>
        <w:tc>
          <w:tcPr>
            <w:tcW w:w="1266" w:type="dxa"/>
            <w:noWrap w:val="0"/>
            <w:vAlign w:val="top"/>
          </w:tcPr>
          <w:p w14:paraId="2B8F3951">
            <w:pPr>
              <w:jc w:val="center"/>
              <w:rPr>
                <w:rFonts w:ascii="宋体" w:hAnsi="宋体"/>
                <w:color w:val="auto"/>
                <w:szCs w:val="21"/>
                <w:highlight w:val="none"/>
              </w:rPr>
            </w:pPr>
          </w:p>
        </w:tc>
      </w:tr>
      <w:tr w14:paraId="60BCE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1062" w:type="dxa"/>
            <w:noWrap w:val="0"/>
            <w:vAlign w:val="top"/>
          </w:tcPr>
          <w:p w14:paraId="4FF9FABC">
            <w:pPr>
              <w:jc w:val="center"/>
              <w:rPr>
                <w:rFonts w:ascii="宋体" w:hAnsi="宋体"/>
                <w:color w:val="auto"/>
                <w:szCs w:val="21"/>
                <w:highlight w:val="none"/>
              </w:rPr>
            </w:pPr>
          </w:p>
        </w:tc>
        <w:tc>
          <w:tcPr>
            <w:tcW w:w="3079" w:type="dxa"/>
            <w:noWrap w:val="0"/>
            <w:vAlign w:val="top"/>
          </w:tcPr>
          <w:p w14:paraId="51034448">
            <w:pPr>
              <w:jc w:val="center"/>
              <w:rPr>
                <w:rFonts w:ascii="宋体" w:hAnsi="宋体"/>
                <w:color w:val="auto"/>
                <w:szCs w:val="21"/>
                <w:highlight w:val="none"/>
              </w:rPr>
            </w:pPr>
          </w:p>
        </w:tc>
        <w:tc>
          <w:tcPr>
            <w:tcW w:w="3079" w:type="dxa"/>
            <w:noWrap w:val="0"/>
            <w:vAlign w:val="top"/>
          </w:tcPr>
          <w:p w14:paraId="1DD17A5E">
            <w:pPr>
              <w:jc w:val="center"/>
              <w:rPr>
                <w:rFonts w:ascii="宋体" w:hAnsi="宋体"/>
                <w:color w:val="auto"/>
                <w:szCs w:val="21"/>
                <w:highlight w:val="none"/>
              </w:rPr>
            </w:pPr>
          </w:p>
        </w:tc>
        <w:tc>
          <w:tcPr>
            <w:tcW w:w="1412" w:type="dxa"/>
            <w:noWrap w:val="0"/>
            <w:vAlign w:val="top"/>
          </w:tcPr>
          <w:p w14:paraId="6E56D5D8">
            <w:pPr>
              <w:jc w:val="center"/>
              <w:rPr>
                <w:rFonts w:ascii="宋体" w:hAnsi="宋体"/>
                <w:color w:val="auto"/>
                <w:szCs w:val="21"/>
                <w:highlight w:val="none"/>
              </w:rPr>
            </w:pPr>
          </w:p>
        </w:tc>
        <w:tc>
          <w:tcPr>
            <w:tcW w:w="1266" w:type="dxa"/>
            <w:noWrap w:val="0"/>
            <w:vAlign w:val="top"/>
          </w:tcPr>
          <w:p w14:paraId="6825AC22">
            <w:pPr>
              <w:jc w:val="center"/>
              <w:rPr>
                <w:rFonts w:ascii="宋体" w:hAnsi="宋体"/>
                <w:color w:val="auto"/>
                <w:szCs w:val="21"/>
                <w:highlight w:val="none"/>
              </w:rPr>
            </w:pPr>
          </w:p>
        </w:tc>
      </w:tr>
      <w:tr w14:paraId="6E24E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1062" w:type="dxa"/>
            <w:noWrap w:val="0"/>
            <w:vAlign w:val="top"/>
          </w:tcPr>
          <w:p w14:paraId="37CA39CA">
            <w:pPr>
              <w:jc w:val="center"/>
              <w:rPr>
                <w:rFonts w:ascii="宋体" w:hAnsi="宋体"/>
                <w:color w:val="auto"/>
                <w:szCs w:val="21"/>
                <w:highlight w:val="none"/>
              </w:rPr>
            </w:pPr>
          </w:p>
        </w:tc>
        <w:tc>
          <w:tcPr>
            <w:tcW w:w="3079" w:type="dxa"/>
            <w:noWrap w:val="0"/>
            <w:vAlign w:val="top"/>
          </w:tcPr>
          <w:p w14:paraId="17D261CE">
            <w:pPr>
              <w:jc w:val="center"/>
              <w:rPr>
                <w:rFonts w:ascii="宋体" w:hAnsi="宋体"/>
                <w:color w:val="auto"/>
                <w:szCs w:val="21"/>
                <w:highlight w:val="none"/>
              </w:rPr>
            </w:pPr>
          </w:p>
        </w:tc>
        <w:tc>
          <w:tcPr>
            <w:tcW w:w="3079" w:type="dxa"/>
            <w:noWrap w:val="0"/>
            <w:vAlign w:val="top"/>
          </w:tcPr>
          <w:p w14:paraId="2DF2C266">
            <w:pPr>
              <w:jc w:val="center"/>
              <w:rPr>
                <w:rFonts w:ascii="宋体" w:hAnsi="宋体"/>
                <w:color w:val="auto"/>
                <w:szCs w:val="21"/>
                <w:highlight w:val="none"/>
              </w:rPr>
            </w:pPr>
          </w:p>
        </w:tc>
        <w:tc>
          <w:tcPr>
            <w:tcW w:w="1412" w:type="dxa"/>
            <w:noWrap w:val="0"/>
            <w:vAlign w:val="top"/>
          </w:tcPr>
          <w:p w14:paraId="45ADAD90">
            <w:pPr>
              <w:jc w:val="center"/>
              <w:rPr>
                <w:rFonts w:ascii="宋体" w:hAnsi="宋体"/>
                <w:color w:val="auto"/>
                <w:szCs w:val="21"/>
                <w:highlight w:val="none"/>
              </w:rPr>
            </w:pPr>
          </w:p>
        </w:tc>
        <w:tc>
          <w:tcPr>
            <w:tcW w:w="1266" w:type="dxa"/>
            <w:noWrap w:val="0"/>
            <w:vAlign w:val="top"/>
          </w:tcPr>
          <w:p w14:paraId="5FF8FA2D">
            <w:pPr>
              <w:jc w:val="center"/>
              <w:rPr>
                <w:rFonts w:ascii="宋体" w:hAnsi="宋体"/>
                <w:color w:val="auto"/>
                <w:szCs w:val="21"/>
                <w:highlight w:val="none"/>
              </w:rPr>
            </w:pPr>
          </w:p>
        </w:tc>
      </w:tr>
      <w:tr w14:paraId="27A17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1" w:hRule="atLeast"/>
          <w:jc w:val="center"/>
        </w:trPr>
        <w:tc>
          <w:tcPr>
            <w:tcW w:w="1062" w:type="dxa"/>
            <w:noWrap w:val="0"/>
            <w:vAlign w:val="top"/>
          </w:tcPr>
          <w:p w14:paraId="089A1568">
            <w:pPr>
              <w:jc w:val="center"/>
              <w:rPr>
                <w:rFonts w:ascii="宋体" w:hAnsi="宋体"/>
                <w:color w:val="auto"/>
                <w:szCs w:val="21"/>
                <w:highlight w:val="none"/>
              </w:rPr>
            </w:pPr>
          </w:p>
        </w:tc>
        <w:tc>
          <w:tcPr>
            <w:tcW w:w="3079" w:type="dxa"/>
            <w:noWrap w:val="0"/>
            <w:vAlign w:val="top"/>
          </w:tcPr>
          <w:p w14:paraId="6DC66B2E">
            <w:pPr>
              <w:jc w:val="center"/>
              <w:rPr>
                <w:rFonts w:ascii="宋体" w:hAnsi="宋体"/>
                <w:color w:val="auto"/>
                <w:szCs w:val="21"/>
                <w:highlight w:val="none"/>
              </w:rPr>
            </w:pPr>
          </w:p>
        </w:tc>
        <w:tc>
          <w:tcPr>
            <w:tcW w:w="3079" w:type="dxa"/>
            <w:noWrap w:val="0"/>
            <w:vAlign w:val="top"/>
          </w:tcPr>
          <w:p w14:paraId="5293021D">
            <w:pPr>
              <w:jc w:val="center"/>
              <w:rPr>
                <w:rFonts w:ascii="宋体" w:hAnsi="宋体"/>
                <w:color w:val="auto"/>
                <w:szCs w:val="21"/>
                <w:highlight w:val="none"/>
              </w:rPr>
            </w:pPr>
          </w:p>
        </w:tc>
        <w:tc>
          <w:tcPr>
            <w:tcW w:w="1412" w:type="dxa"/>
            <w:noWrap w:val="0"/>
            <w:vAlign w:val="top"/>
          </w:tcPr>
          <w:p w14:paraId="4ECC88DD">
            <w:pPr>
              <w:jc w:val="center"/>
              <w:rPr>
                <w:rFonts w:ascii="宋体" w:hAnsi="宋体"/>
                <w:color w:val="auto"/>
                <w:szCs w:val="21"/>
                <w:highlight w:val="none"/>
              </w:rPr>
            </w:pPr>
          </w:p>
        </w:tc>
        <w:tc>
          <w:tcPr>
            <w:tcW w:w="1266" w:type="dxa"/>
            <w:noWrap w:val="0"/>
            <w:vAlign w:val="top"/>
          </w:tcPr>
          <w:p w14:paraId="7E271247">
            <w:pPr>
              <w:jc w:val="center"/>
              <w:rPr>
                <w:rFonts w:ascii="宋体" w:hAnsi="宋体"/>
                <w:color w:val="auto"/>
                <w:szCs w:val="21"/>
                <w:highlight w:val="none"/>
              </w:rPr>
            </w:pPr>
          </w:p>
        </w:tc>
      </w:tr>
    </w:tbl>
    <w:p w14:paraId="73AB5A9E">
      <w:pPr>
        <w:rPr>
          <w:rFonts w:ascii="宋体" w:hAnsi="宋体"/>
          <w:color w:val="auto"/>
          <w:sz w:val="24"/>
          <w:szCs w:val="24"/>
          <w:highlight w:val="none"/>
        </w:rPr>
      </w:pPr>
    </w:p>
    <w:p w14:paraId="242B8229">
      <w:pPr>
        <w:pStyle w:val="40"/>
        <w:ind w:left="0" w:leftChars="0" w:firstLine="0" w:firstLineChars="0"/>
        <w:rPr>
          <w:rFonts w:hint="eastAsia" w:ascii="宋体" w:hAnsi="宋体"/>
          <w:color w:val="auto"/>
          <w:sz w:val="32"/>
          <w:highlight w:val="none"/>
        </w:rPr>
      </w:pPr>
    </w:p>
    <w:p w14:paraId="22AD175B">
      <w:pPr>
        <w:pStyle w:val="12"/>
        <w:rPr>
          <w:rFonts w:hint="eastAsia"/>
          <w:color w:val="auto"/>
          <w:highlight w:val="none"/>
        </w:rPr>
      </w:pPr>
    </w:p>
    <w:sectPr>
      <w:footerReference r:id="rId4" w:type="default"/>
      <w:pgSz w:w="11906" w:h="16838"/>
      <w:pgMar w:top="1134" w:right="945" w:bottom="1440" w:left="1365"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BAOFL F+ Bliss">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PingFang SC Regular">
    <w:altName w:val="Segoe Print"/>
    <w:panose1 w:val="00000000000000000000"/>
    <w:charset w:val="00"/>
    <w:family w:val="roma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10A06">
    <w:pPr>
      <w:pStyle w:val="38"/>
      <w:tabs>
        <w:tab w:val="center" w:pos="4153"/>
        <w:tab w:val="right" w:pos="8306"/>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93A27A">
                          <w:pPr>
                            <w:pStyle w:val="38"/>
                            <w:tabs>
                              <w:tab w:val="center" w:pos="4153"/>
                              <w:tab w:val="right" w:pos="8306"/>
                            </w:tabs>
                            <w:jc w:val="center"/>
                          </w:pPr>
                          <w:r>
                            <w:fldChar w:fldCharType="begin"/>
                          </w:r>
                          <w:r>
                            <w:instrText xml:space="preserve">PAGE   \* MERGEFORMAT</w:instrText>
                          </w:r>
                          <w:r>
                            <w:fldChar w:fldCharType="separate"/>
                          </w:r>
                          <w:r>
                            <w:rPr>
                              <w:lang w:val="zh-CN"/>
                            </w:rPr>
                            <w:t>2</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93A27A">
                    <w:pPr>
                      <w:pStyle w:val="38"/>
                      <w:tabs>
                        <w:tab w:val="center" w:pos="4153"/>
                        <w:tab w:val="right" w:pos="8306"/>
                      </w:tabs>
                      <w:jc w:val="center"/>
                    </w:pPr>
                    <w:r>
                      <w:fldChar w:fldCharType="begin"/>
                    </w:r>
                    <w:r>
                      <w:instrText xml:space="preserve">PAGE   \* MERGEFORMAT</w:instrText>
                    </w:r>
                    <w:r>
                      <w:fldChar w:fldCharType="separate"/>
                    </w:r>
                    <w:r>
                      <w:rPr>
                        <w:lang w:val="zh-CN"/>
                      </w:rPr>
                      <w:t>2</w:t>
                    </w:r>
                    <w:r>
                      <w:rPr>
                        <w:lang w:val="zh-CN"/>
                      </w:rPr>
                      <w:fldChar w:fldCharType="end"/>
                    </w:r>
                  </w:p>
                </w:txbxContent>
              </v:textbox>
            </v:shape>
          </w:pict>
        </mc:Fallback>
      </mc:AlternateContent>
    </w:r>
  </w:p>
  <w:p w14:paraId="7612092D">
    <w:pPr>
      <w:pStyle w:val="38"/>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319DF">
    <w:pPr>
      <w:pStyle w:val="16"/>
      <w:rPr>
        <w:rFonts w:hint="default"/>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B24BC80">
                          <w:pPr>
                            <w:pStyle w:val="1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2B24BC80">
                    <w:pPr>
                      <w:pStyle w:val="1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5F5E4"/>
    <w:multiLevelType w:val="singleLevel"/>
    <w:tmpl w:val="88C5F5E4"/>
    <w:lvl w:ilvl="0" w:tentative="0">
      <w:start w:val="1"/>
      <w:numFmt w:val="decimalEnclosedCircleChinese"/>
      <w:suff w:val="nothing"/>
      <w:lvlText w:val="%1　"/>
      <w:lvlJc w:val="left"/>
      <w:pPr>
        <w:ind w:left="0" w:firstLine="400"/>
      </w:pPr>
      <w:rPr>
        <w:rFonts w:hint="eastAsia"/>
      </w:rPr>
    </w:lvl>
  </w:abstractNum>
  <w:abstractNum w:abstractNumId="1">
    <w:nsid w:val="98A31C0A"/>
    <w:multiLevelType w:val="singleLevel"/>
    <w:tmpl w:val="98A31C0A"/>
    <w:lvl w:ilvl="0" w:tentative="0">
      <w:start w:val="1"/>
      <w:numFmt w:val="decimal"/>
      <w:lvlText w:val="(%1)"/>
      <w:lvlJc w:val="left"/>
      <w:pPr>
        <w:ind w:left="425" w:hanging="425"/>
      </w:pPr>
      <w:rPr>
        <w:rFonts w:hint="default"/>
      </w:rPr>
    </w:lvl>
  </w:abstractNum>
  <w:abstractNum w:abstractNumId="2">
    <w:nsid w:val="C5CC6C82"/>
    <w:multiLevelType w:val="singleLevel"/>
    <w:tmpl w:val="C5CC6C82"/>
    <w:lvl w:ilvl="0" w:tentative="0">
      <w:start w:val="1"/>
      <w:numFmt w:val="decimal"/>
      <w:lvlText w:val="(%1)"/>
      <w:lvlJc w:val="left"/>
      <w:pPr>
        <w:ind w:left="425" w:hanging="425"/>
      </w:pPr>
      <w:rPr>
        <w:rFonts w:hint="default"/>
      </w:rPr>
    </w:lvl>
  </w:abstractNum>
  <w:abstractNum w:abstractNumId="3">
    <w:nsid w:val="EDF15C08"/>
    <w:multiLevelType w:val="singleLevel"/>
    <w:tmpl w:val="EDF15C08"/>
    <w:lvl w:ilvl="0" w:tentative="0">
      <w:start w:val="1"/>
      <w:numFmt w:val="decimal"/>
      <w:lvlText w:val="(%1)"/>
      <w:lvlJc w:val="left"/>
      <w:pPr>
        <w:ind w:left="425" w:hanging="425"/>
      </w:pPr>
      <w:rPr>
        <w:rFonts w:hint="default"/>
      </w:rPr>
    </w:lvl>
  </w:abstractNum>
  <w:abstractNum w:abstractNumId="4">
    <w:nsid w:val="FED49034"/>
    <w:multiLevelType w:val="singleLevel"/>
    <w:tmpl w:val="FED49034"/>
    <w:lvl w:ilvl="0" w:tentative="0">
      <w:start w:val="2"/>
      <w:numFmt w:val="chineseCounting"/>
      <w:suff w:val="nothing"/>
      <w:lvlText w:val="%1、"/>
      <w:lvlJc w:val="left"/>
      <w:rPr>
        <w:rFonts w:hint="eastAsia"/>
      </w:rPr>
    </w:lvl>
  </w:abstractNum>
  <w:abstractNum w:abstractNumId="5">
    <w:nsid w:val="1B1013BC"/>
    <w:multiLevelType w:val="singleLevel"/>
    <w:tmpl w:val="1B1013BC"/>
    <w:lvl w:ilvl="0" w:tentative="0">
      <w:start w:val="1"/>
      <w:numFmt w:val="decimalEnclosedCircleChinese"/>
      <w:suff w:val="nothing"/>
      <w:lvlText w:val="%1　"/>
      <w:lvlJc w:val="left"/>
      <w:pPr>
        <w:ind w:left="0" w:firstLine="400"/>
      </w:pPr>
      <w:rPr>
        <w:rFonts w:hint="eastAsia"/>
      </w:rPr>
    </w:lvl>
  </w:abstractNum>
  <w:abstractNum w:abstractNumId="6">
    <w:nsid w:val="208CFBCA"/>
    <w:multiLevelType w:val="singleLevel"/>
    <w:tmpl w:val="208CFBCA"/>
    <w:lvl w:ilvl="0" w:tentative="0">
      <w:start w:val="1"/>
      <w:numFmt w:val="decimal"/>
      <w:lvlText w:val="(%1)"/>
      <w:lvlJc w:val="left"/>
      <w:pPr>
        <w:ind w:left="425" w:hanging="425"/>
      </w:pPr>
      <w:rPr>
        <w:rFonts w:hint="default"/>
      </w:rPr>
    </w:lvl>
  </w:abstractNum>
  <w:abstractNum w:abstractNumId="7">
    <w:nsid w:val="40BF94E2"/>
    <w:multiLevelType w:val="singleLevel"/>
    <w:tmpl w:val="40BF94E2"/>
    <w:lvl w:ilvl="0" w:tentative="0">
      <w:start w:val="1"/>
      <w:numFmt w:val="decimalEnclosedCircleChinese"/>
      <w:suff w:val="nothing"/>
      <w:lvlText w:val="%1　"/>
      <w:lvlJc w:val="left"/>
      <w:pPr>
        <w:ind w:left="0" w:firstLine="400"/>
      </w:pPr>
      <w:rPr>
        <w:rFonts w:hint="eastAsia"/>
      </w:rPr>
    </w:lvl>
  </w:abstractNum>
  <w:abstractNum w:abstractNumId="8">
    <w:nsid w:val="535778F6"/>
    <w:multiLevelType w:val="multilevel"/>
    <w:tmpl w:val="535778F6"/>
    <w:lvl w:ilvl="0" w:tentative="0">
      <w:start w:val="1"/>
      <w:numFmt w:val="chineseCountingThousand"/>
      <w:pStyle w:val="2"/>
      <w:suff w:val="nothing"/>
      <w:lvlText w:val="%1、"/>
      <w:lvlJc w:val="left"/>
      <w:rPr>
        <w:rFonts w:hint="eastAsia"/>
        <w:b/>
        <w:i w:val="0"/>
        <w:sz w:val="24"/>
      </w:rPr>
    </w:lvl>
    <w:lvl w:ilvl="1" w:tentative="0">
      <w:start w:val="1"/>
      <w:numFmt w:val="decimal"/>
      <w:pStyle w:val="3"/>
      <w:suff w:val="nothing"/>
      <w:lvlText w:val="%2. "/>
      <w:lvlJc w:val="left"/>
      <w:rPr>
        <w:rFonts w:hint="eastAsia"/>
        <w:b w:val="0"/>
        <w:i w:val="0"/>
        <w:sz w:val="24"/>
      </w:rPr>
    </w:lvl>
    <w:lvl w:ilvl="2" w:tentative="0">
      <w:start w:val="1"/>
      <w:numFmt w:val="none"/>
      <w:pStyle w:val="4"/>
      <w:suff w:val="nothing"/>
      <w:lvlText w:val=""/>
      <w:lvlJc w:val="left"/>
      <w:rPr>
        <w:rFonts w:hint="eastAsia"/>
      </w:rPr>
    </w:lvl>
    <w:lvl w:ilvl="3" w:tentative="0">
      <w:start w:val="1"/>
      <w:numFmt w:val="none"/>
      <w:pStyle w:val="5"/>
      <w:suff w:val="nothing"/>
      <w:lvlText w:val=""/>
      <w:lvlJc w:val="left"/>
      <w:rPr>
        <w:rFonts w:hint="eastAsia"/>
      </w:rPr>
    </w:lvl>
    <w:lvl w:ilvl="4" w:tentative="0">
      <w:start w:val="1"/>
      <w:numFmt w:val="none"/>
      <w:pStyle w:val="7"/>
      <w:suff w:val="nothing"/>
      <w:lvlText w:val=""/>
      <w:lvlJc w:val="left"/>
      <w:rPr>
        <w:rFonts w:hint="eastAsia"/>
      </w:rPr>
    </w:lvl>
    <w:lvl w:ilvl="5" w:tentative="0">
      <w:start w:val="1"/>
      <w:numFmt w:val="none"/>
      <w:pStyle w:val="8"/>
      <w:suff w:val="nothing"/>
      <w:lvlText w:val=""/>
      <w:lvlJc w:val="left"/>
      <w:rPr>
        <w:rFonts w:hint="eastAsia"/>
      </w:rPr>
    </w:lvl>
    <w:lvl w:ilvl="6" w:tentative="0">
      <w:start w:val="1"/>
      <w:numFmt w:val="none"/>
      <w:pStyle w:val="9"/>
      <w:suff w:val="nothing"/>
      <w:lvlText w:val=""/>
      <w:lvlJc w:val="left"/>
      <w:rPr>
        <w:rFonts w:hint="eastAsia"/>
      </w:rPr>
    </w:lvl>
    <w:lvl w:ilvl="7" w:tentative="0">
      <w:start w:val="1"/>
      <w:numFmt w:val="none"/>
      <w:pStyle w:val="10"/>
      <w:suff w:val="nothing"/>
      <w:lvlText w:val=""/>
      <w:lvlJc w:val="left"/>
      <w:rPr>
        <w:rFonts w:hint="eastAsia"/>
      </w:rPr>
    </w:lvl>
    <w:lvl w:ilvl="8" w:tentative="0">
      <w:start w:val="1"/>
      <w:numFmt w:val="none"/>
      <w:pStyle w:val="11"/>
      <w:suff w:val="nothing"/>
      <w:lvlText w:val=""/>
      <w:lvlJc w:val="left"/>
      <w:rPr>
        <w:rFonts w:hint="eastAsia"/>
      </w:rPr>
    </w:lvl>
  </w:abstractNum>
  <w:abstractNum w:abstractNumId="9">
    <w:nsid w:val="5C5462F4"/>
    <w:multiLevelType w:val="singleLevel"/>
    <w:tmpl w:val="5C5462F4"/>
    <w:lvl w:ilvl="0" w:tentative="0">
      <w:start w:val="1"/>
      <w:numFmt w:val="decimalEnclosedCircleChinese"/>
      <w:suff w:val="nothing"/>
      <w:lvlText w:val="%1　"/>
      <w:lvlJc w:val="left"/>
      <w:pPr>
        <w:ind w:left="0" w:firstLine="400"/>
      </w:pPr>
      <w:rPr>
        <w:rFonts w:hint="eastAsia"/>
      </w:rPr>
    </w:lvl>
  </w:abstractNum>
  <w:abstractNum w:abstractNumId="10">
    <w:nsid w:val="73751E0A"/>
    <w:multiLevelType w:val="singleLevel"/>
    <w:tmpl w:val="73751E0A"/>
    <w:lvl w:ilvl="0" w:tentative="0">
      <w:start w:val="1"/>
      <w:numFmt w:val="decimal"/>
      <w:suff w:val="nothing"/>
      <w:lvlText w:val="%1．"/>
      <w:lvlJc w:val="left"/>
      <w:pPr>
        <w:ind w:left="0" w:firstLine="400"/>
      </w:pPr>
      <w:rPr>
        <w:rFonts w:hint="default"/>
      </w:rPr>
    </w:lvl>
  </w:abstractNum>
  <w:num w:numId="1">
    <w:abstractNumId w:val="8"/>
  </w:num>
  <w:num w:numId="2">
    <w:abstractNumId w:val="4"/>
  </w:num>
  <w:num w:numId="3">
    <w:abstractNumId w:val="10"/>
  </w:num>
  <w:num w:numId="4">
    <w:abstractNumId w:val="2"/>
  </w:num>
  <w:num w:numId="5">
    <w:abstractNumId w:val="1"/>
  </w:num>
  <w:num w:numId="6">
    <w:abstractNumId w:val="6"/>
  </w:num>
  <w:num w:numId="7">
    <w:abstractNumId w:val="7"/>
  </w:num>
  <w:num w:numId="8">
    <w:abstractNumId w:val="9"/>
  </w:num>
  <w:num w:numId="9">
    <w:abstractNumId w:val="5"/>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hZTIyNDAxN2M0Yzg4ODg0MzRkMGI1ZjJmOWU4NjUifQ=="/>
  </w:docVars>
  <w:rsids>
    <w:rsidRoot w:val="002F2BC9"/>
    <w:rsid w:val="00015296"/>
    <w:rsid w:val="00047A2B"/>
    <w:rsid w:val="000709CB"/>
    <w:rsid w:val="0007543F"/>
    <w:rsid w:val="0017618F"/>
    <w:rsid w:val="001A2E04"/>
    <w:rsid w:val="001B5FD6"/>
    <w:rsid w:val="001D399C"/>
    <w:rsid w:val="001D673B"/>
    <w:rsid w:val="001E7BB9"/>
    <w:rsid w:val="002164D9"/>
    <w:rsid w:val="00216BE4"/>
    <w:rsid w:val="00222AEC"/>
    <w:rsid w:val="00232980"/>
    <w:rsid w:val="002621B6"/>
    <w:rsid w:val="002647B6"/>
    <w:rsid w:val="00277AFA"/>
    <w:rsid w:val="002D0A80"/>
    <w:rsid w:val="002E4165"/>
    <w:rsid w:val="002F2BC9"/>
    <w:rsid w:val="002F7002"/>
    <w:rsid w:val="00326F8A"/>
    <w:rsid w:val="00333588"/>
    <w:rsid w:val="00334065"/>
    <w:rsid w:val="00334A26"/>
    <w:rsid w:val="003875D1"/>
    <w:rsid w:val="00397CCA"/>
    <w:rsid w:val="003A7F16"/>
    <w:rsid w:val="003C0924"/>
    <w:rsid w:val="003D00B4"/>
    <w:rsid w:val="003F1D38"/>
    <w:rsid w:val="00407C3B"/>
    <w:rsid w:val="004B4514"/>
    <w:rsid w:val="004D3162"/>
    <w:rsid w:val="004D3321"/>
    <w:rsid w:val="0053568C"/>
    <w:rsid w:val="00545829"/>
    <w:rsid w:val="005579DF"/>
    <w:rsid w:val="005845A8"/>
    <w:rsid w:val="005B21F8"/>
    <w:rsid w:val="005B2727"/>
    <w:rsid w:val="006066B0"/>
    <w:rsid w:val="006B30BF"/>
    <w:rsid w:val="006B369B"/>
    <w:rsid w:val="006D4351"/>
    <w:rsid w:val="0072648B"/>
    <w:rsid w:val="0073305E"/>
    <w:rsid w:val="00762C7A"/>
    <w:rsid w:val="007C0D33"/>
    <w:rsid w:val="007D1B26"/>
    <w:rsid w:val="007F74AC"/>
    <w:rsid w:val="00821312"/>
    <w:rsid w:val="00823C23"/>
    <w:rsid w:val="00823D5B"/>
    <w:rsid w:val="00833630"/>
    <w:rsid w:val="00861898"/>
    <w:rsid w:val="00885C6F"/>
    <w:rsid w:val="008B3CFB"/>
    <w:rsid w:val="008B7125"/>
    <w:rsid w:val="008C3BF2"/>
    <w:rsid w:val="008E754C"/>
    <w:rsid w:val="008E7EB7"/>
    <w:rsid w:val="00915D77"/>
    <w:rsid w:val="00922259"/>
    <w:rsid w:val="00936098"/>
    <w:rsid w:val="0094201F"/>
    <w:rsid w:val="00961328"/>
    <w:rsid w:val="009658AA"/>
    <w:rsid w:val="009B6285"/>
    <w:rsid w:val="009F5770"/>
    <w:rsid w:val="00A122C4"/>
    <w:rsid w:val="00A51F15"/>
    <w:rsid w:val="00A8223A"/>
    <w:rsid w:val="00A957EE"/>
    <w:rsid w:val="00AB5F96"/>
    <w:rsid w:val="00AF12B2"/>
    <w:rsid w:val="00B06255"/>
    <w:rsid w:val="00B101DB"/>
    <w:rsid w:val="00B549FA"/>
    <w:rsid w:val="00B66A8B"/>
    <w:rsid w:val="00B8315C"/>
    <w:rsid w:val="00BC4C25"/>
    <w:rsid w:val="00BE4309"/>
    <w:rsid w:val="00C26267"/>
    <w:rsid w:val="00C51FCC"/>
    <w:rsid w:val="00C90EFD"/>
    <w:rsid w:val="00C9261B"/>
    <w:rsid w:val="00CD4B16"/>
    <w:rsid w:val="00CF2B4B"/>
    <w:rsid w:val="00D135A3"/>
    <w:rsid w:val="00D2280C"/>
    <w:rsid w:val="00D75330"/>
    <w:rsid w:val="00D905C3"/>
    <w:rsid w:val="00D934C5"/>
    <w:rsid w:val="00DB5AB1"/>
    <w:rsid w:val="00DC532F"/>
    <w:rsid w:val="00DE24EA"/>
    <w:rsid w:val="00DF4672"/>
    <w:rsid w:val="00E4295C"/>
    <w:rsid w:val="00E45F8E"/>
    <w:rsid w:val="00E67B2B"/>
    <w:rsid w:val="00EC310C"/>
    <w:rsid w:val="00ED059D"/>
    <w:rsid w:val="00F05CCE"/>
    <w:rsid w:val="00F6111C"/>
    <w:rsid w:val="00FA0106"/>
    <w:rsid w:val="00FA332A"/>
    <w:rsid w:val="00FC4836"/>
    <w:rsid w:val="02051BBE"/>
    <w:rsid w:val="024110AB"/>
    <w:rsid w:val="02F974BD"/>
    <w:rsid w:val="03620C41"/>
    <w:rsid w:val="070752C8"/>
    <w:rsid w:val="08A84A27"/>
    <w:rsid w:val="090931C4"/>
    <w:rsid w:val="0A0B4470"/>
    <w:rsid w:val="0A96722E"/>
    <w:rsid w:val="0AB1211B"/>
    <w:rsid w:val="0C0F534B"/>
    <w:rsid w:val="0C952BB6"/>
    <w:rsid w:val="11E55436"/>
    <w:rsid w:val="120D7DD3"/>
    <w:rsid w:val="12695027"/>
    <w:rsid w:val="12725E14"/>
    <w:rsid w:val="13347F43"/>
    <w:rsid w:val="13B30CB1"/>
    <w:rsid w:val="147B2540"/>
    <w:rsid w:val="167F30CD"/>
    <w:rsid w:val="1A6C639B"/>
    <w:rsid w:val="1AB70C2E"/>
    <w:rsid w:val="22251AE9"/>
    <w:rsid w:val="224066C3"/>
    <w:rsid w:val="2361419F"/>
    <w:rsid w:val="26B533E8"/>
    <w:rsid w:val="27E3791E"/>
    <w:rsid w:val="2B8E45F2"/>
    <w:rsid w:val="2BD07EFA"/>
    <w:rsid w:val="2BF4078B"/>
    <w:rsid w:val="2E0A2F79"/>
    <w:rsid w:val="30116B32"/>
    <w:rsid w:val="32757E29"/>
    <w:rsid w:val="363874E3"/>
    <w:rsid w:val="37B04BCA"/>
    <w:rsid w:val="3AA12018"/>
    <w:rsid w:val="3C44609B"/>
    <w:rsid w:val="3D0F737F"/>
    <w:rsid w:val="409A6F70"/>
    <w:rsid w:val="41623E54"/>
    <w:rsid w:val="41C37F6C"/>
    <w:rsid w:val="42973BD6"/>
    <w:rsid w:val="448858FB"/>
    <w:rsid w:val="4639796B"/>
    <w:rsid w:val="48764E94"/>
    <w:rsid w:val="4ABF5C41"/>
    <w:rsid w:val="4B96564C"/>
    <w:rsid w:val="4C185B5B"/>
    <w:rsid w:val="4C614CE0"/>
    <w:rsid w:val="4DC82688"/>
    <w:rsid w:val="52622902"/>
    <w:rsid w:val="55155F9B"/>
    <w:rsid w:val="55214D74"/>
    <w:rsid w:val="587E7C60"/>
    <w:rsid w:val="58C12AF6"/>
    <w:rsid w:val="591D1106"/>
    <w:rsid w:val="59514848"/>
    <w:rsid w:val="5DEA21A7"/>
    <w:rsid w:val="676217FA"/>
    <w:rsid w:val="68442E14"/>
    <w:rsid w:val="68F03963"/>
    <w:rsid w:val="6A9E03C5"/>
    <w:rsid w:val="6AD95A7D"/>
    <w:rsid w:val="6D1334B4"/>
    <w:rsid w:val="6D495117"/>
    <w:rsid w:val="70D869D4"/>
    <w:rsid w:val="71CA25C3"/>
    <w:rsid w:val="720D5F3B"/>
    <w:rsid w:val="722515A8"/>
    <w:rsid w:val="72541903"/>
    <w:rsid w:val="759C7879"/>
    <w:rsid w:val="78C42C27"/>
    <w:rsid w:val="7A032415"/>
    <w:rsid w:val="7B071E0B"/>
    <w:rsid w:val="7B0C77A9"/>
    <w:rsid w:val="7E4734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kern w:val="44"/>
      <w:sz w:val="44"/>
    </w:rPr>
  </w:style>
  <w:style w:type="paragraph" w:styleId="3">
    <w:name w:val="heading 2"/>
    <w:basedOn w:val="1"/>
    <w:next w:val="1"/>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b/>
      <w:kern w:val="0"/>
      <w:sz w:val="32"/>
    </w:rPr>
  </w:style>
  <w:style w:type="paragraph" w:styleId="5">
    <w:name w:val="heading 4"/>
    <w:basedOn w:val="1"/>
    <w:next w:val="6"/>
    <w:qFormat/>
    <w:uiPriority w:val="0"/>
    <w:pPr>
      <w:keepNext/>
      <w:keepLines/>
      <w:numPr>
        <w:ilvl w:val="3"/>
        <w:numId w:val="1"/>
      </w:numPr>
      <w:spacing w:before="280" w:after="290" w:line="376" w:lineRule="auto"/>
      <w:outlineLvl w:val="3"/>
    </w:pPr>
    <w:rPr>
      <w:rFonts w:ascii="Arial" w:hAnsi="Arial" w:eastAsia="黑体"/>
      <w:b/>
      <w:sz w:val="28"/>
    </w:rPr>
  </w:style>
  <w:style w:type="paragraph" w:styleId="7">
    <w:name w:val="heading 5"/>
    <w:basedOn w:val="1"/>
    <w:next w:val="6"/>
    <w:qFormat/>
    <w:uiPriority w:val="0"/>
    <w:pPr>
      <w:keepNext/>
      <w:keepLines/>
      <w:numPr>
        <w:ilvl w:val="4"/>
        <w:numId w:val="1"/>
      </w:numPr>
      <w:spacing w:before="280" w:after="290" w:line="376" w:lineRule="auto"/>
      <w:outlineLvl w:val="4"/>
    </w:pPr>
    <w:rPr>
      <w:b/>
      <w:sz w:val="28"/>
    </w:rPr>
  </w:style>
  <w:style w:type="paragraph" w:styleId="8">
    <w:name w:val="heading 6"/>
    <w:basedOn w:val="1"/>
    <w:next w:val="6"/>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6"/>
    <w:qFormat/>
    <w:uiPriority w:val="0"/>
    <w:pPr>
      <w:keepNext/>
      <w:keepLines/>
      <w:numPr>
        <w:ilvl w:val="6"/>
        <w:numId w:val="1"/>
      </w:numPr>
      <w:spacing w:before="240" w:after="64" w:line="320" w:lineRule="auto"/>
      <w:outlineLvl w:val="6"/>
    </w:pPr>
    <w:rPr>
      <w:b/>
      <w:sz w:val="24"/>
    </w:rPr>
  </w:style>
  <w:style w:type="paragraph" w:styleId="10">
    <w:name w:val="heading 8"/>
    <w:basedOn w:val="1"/>
    <w:next w:val="6"/>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6"/>
    <w:qFormat/>
    <w:uiPriority w:val="0"/>
    <w:pPr>
      <w:keepNext/>
      <w:keepLines/>
      <w:numPr>
        <w:ilvl w:val="8"/>
        <w:numId w:val="1"/>
      </w:numPr>
      <w:spacing w:before="240" w:after="64" w:line="320" w:lineRule="auto"/>
      <w:outlineLvl w:val="8"/>
    </w:pPr>
    <w:rPr>
      <w:rFonts w:ascii="Arial" w:hAnsi="Arial" w:eastAsia="黑体"/>
    </w:rPr>
  </w:style>
  <w:style w:type="character" w:default="1" w:styleId="19">
    <w:name w:val="Default Paragraph Font"/>
    <w:link w:val="20"/>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12">
    <w:name w:val="Body Text"/>
    <w:basedOn w:val="1"/>
    <w:qFormat/>
    <w:uiPriority w:val="0"/>
    <w:pPr>
      <w:spacing w:line="0" w:lineRule="atLeast"/>
    </w:pPr>
    <w:rPr>
      <w:rFonts w:ascii="宋体" w:hAnsi="宋体"/>
      <w:sz w:val="24"/>
    </w:rPr>
  </w:style>
  <w:style w:type="paragraph" w:styleId="13">
    <w:name w:val="Body Text Indent"/>
    <w:basedOn w:val="1"/>
    <w:qFormat/>
    <w:uiPriority w:val="0"/>
    <w:pPr>
      <w:spacing w:after="120"/>
      <w:ind w:left="420" w:leftChars="200"/>
    </w:pPr>
  </w:style>
  <w:style w:type="paragraph" w:styleId="14">
    <w:name w:val="Date"/>
    <w:basedOn w:val="1"/>
    <w:next w:val="1"/>
    <w:qFormat/>
    <w:uiPriority w:val="0"/>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Normal (Web)"/>
    <w:qFormat/>
    <w:uiPriority w:val="0"/>
    <w:pPr>
      <w:widowControl/>
      <w:spacing w:before="100" w:beforeAutospacing="1" w:after="100" w:afterAutospacing="1"/>
      <w:jc w:val="left"/>
    </w:pPr>
    <w:rPr>
      <w:rFonts w:ascii="宋体" w:hAnsi="宋体" w:eastAsia="宋体" w:cs="宋体"/>
      <w:kern w:val="1"/>
      <w:sz w:val="24"/>
      <w:szCs w:val="24"/>
      <w:lang w:val="en-US" w:eastAsia="zh-CN" w:bidi="ar-SA"/>
    </w:rPr>
  </w:style>
  <w:style w:type="paragraph" w:customStyle="1" w:styleId="20">
    <w:name w:val="Char Char Char"/>
    <w:basedOn w:val="1"/>
    <w:link w:val="19"/>
    <w:qFormat/>
    <w:uiPriority w:val="0"/>
    <w:pPr>
      <w:adjustRightInd w:val="0"/>
      <w:spacing w:line="360" w:lineRule="auto"/>
    </w:pPr>
    <w:rPr>
      <w:kern w:val="0"/>
      <w:sz w:val="24"/>
    </w:rPr>
  </w:style>
  <w:style w:type="character" w:styleId="21">
    <w:name w:val="FollowedHyperlink"/>
    <w:basedOn w:val="19"/>
    <w:qFormat/>
    <w:uiPriority w:val="0"/>
    <w:rPr>
      <w:color w:val="800080"/>
      <w:u w:val="single"/>
    </w:rPr>
  </w:style>
  <w:style w:type="character" w:styleId="22">
    <w:name w:val="Hyperlink"/>
    <w:basedOn w:val="19"/>
    <w:qFormat/>
    <w:uiPriority w:val="0"/>
    <w:rPr>
      <w:color w:val="0000FF"/>
      <w:u w:val="single"/>
    </w:rPr>
  </w:style>
  <w:style w:type="paragraph" w:customStyle="1" w:styleId="23">
    <w:name w:val="Default"/>
    <w:qFormat/>
    <w:uiPriority w:val="0"/>
    <w:pPr>
      <w:widowControl w:val="0"/>
      <w:autoSpaceDE w:val="0"/>
      <w:autoSpaceDN w:val="0"/>
      <w:adjustRightInd w:val="0"/>
    </w:pPr>
    <w:rPr>
      <w:rFonts w:ascii="BAOFL F+ Bliss" w:hAnsi="Times New Roman" w:eastAsia="BAOFL F+ Bliss" w:cs="BAOFL F+ Bliss"/>
      <w:color w:val="000000"/>
      <w:sz w:val="24"/>
      <w:szCs w:val="24"/>
      <w:lang w:val="en-US" w:eastAsia="zh-CN" w:bidi="ar-SA"/>
    </w:rPr>
  </w:style>
  <w:style w:type="paragraph" w:customStyle="1" w:styleId="24">
    <w:name w:val=" Char Char Char Char Char Char Char Char Char Char"/>
    <w:basedOn w:val="1"/>
    <w:qFormat/>
    <w:uiPriority w:val="0"/>
    <w:rPr>
      <w:rFonts w:ascii="Tahoma" w:hAnsi="Tahoma"/>
      <w:sz w:val="24"/>
    </w:rPr>
  </w:style>
  <w:style w:type="character" w:customStyle="1" w:styleId="25">
    <w:name w:val="blacktext1"/>
    <w:basedOn w:val="19"/>
    <w:qFormat/>
    <w:uiPriority w:val="0"/>
    <w:rPr>
      <w:rFonts w:hint="default" w:ascii="ˎ̥" w:hAnsi="ˎ̥"/>
      <w:color w:val="000000"/>
      <w:sz w:val="18"/>
      <w:szCs w:val="18"/>
      <w:u w:val="none"/>
    </w:rPr>
  </w:style>
  <w:style w:type="paragraph" w:customStyle="1" w:styleId="26">
    <w:name w:val="Char Char Char1"/>
    <w:qFormat/>
    <w:uiPriority w:val="0"/>
    <w:pPr>
      <w:widowControl w:val="0"/>
      <w:jc w:val="both"/>
    </w:pPr>
    <w:rPr>
      <w:rFonts w:ascii="Tahoma" w:hAnsi="Tahoma" w:eastAsia="宋体" w:cs="Times New Roman"/>
      <w:kern w:val="1"/>
      <w:sz w:val="24"/>
      <w:szCs w:val="20"/>
      <w:lang w:val="en-US" w:eastAsia="zh-CN" w:bidi="ar-SA"/>
    </w:rPr>
  </w:style>
  <w:style w:type="paragraph" w:customStyle="1" w:styleId="27">
    <w:name w:val="正文 A"/>
    <w:qFormat/>
    <w:uiPriority w:val="0"/>
    <w:pPr>
      <w:widowControl w:val="0"/>
      <w:numPr>
        <w:ilvl w:val="0"/>
        <w:numId w:val="0"/>
      </w:numPr>
      <w:pBdr>
        <w:top w:val="none" w:color="000000" w:sz="0" w:space="0"/>
        <w:left w:val="none" w:color="000000" w:sz="0" w:space="0"/>
        <w:bottom w:val="none" w:color="000000" w:sz="0" w:space="0"/>
        <w:right w:val="none" w:color="000000" w:sz="0" w:space="0"/>
        <w:between w:val="none" w:color="000000" w:sz="0" w:space="0"/>
      </w:pBdr>
      <w:shd w:val="clear"/>
      <w:spacing w:line="312" w:lineRule="atLeast"/>
      <w:jc w:val="both"/>
    </w:pPr>
    <w:rPr>
      <w:rFonts w:hint="eastAsia" w:ascii="Arial Unicode MS" w:hAnsi="Arial Unicode MS" w:eastAsia="Times New Roman" w:cs="Arial Unicode MS"/>
      <w:kern w:val="1"/>
      <w:sz w:val="21"/>
      <w:szCs w:val="21"/>
      <w:lang w:val="en-US" w:eastAsia="zh-CN" w:bidi="ar-SA"/>
    </w:rPr>
  </w:style>
  <w:style w:type="paragraph" w:customStyle="1" w:styleId="28">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29">
    <w:name w:val=" Char Char Char Char"/>
    <w:basedOn w:val="19"/>
    <w:link w:val="30"/>
    <w:qFormat/>
    <w:uiPriority w:val="0"/>
    <w:rPr>
      <w:rFonts w:ascii="Tahoma" w:hAnsi="Tahoma"/>
      <w:sz w:val="24"/>
    </w:rPr>
  </w:style>
  <w:style w:type="paragraph" w:customStyle="1" w:styleId="30">
    <w:name w:val=" Char Char Char"/>
    <w:basedOn w:val="1"/>
    <w:link w:val="29"/>
    <w:qFormat/>
    <w:uiPriority w:val="0"/>
    <w:rPr>
      <w:rFonts w:ascii="Tahoma" w:hAnsi="Tahoma"/>
      <w:sz w:val="24"/>
    </w:rPr>
  </w:style>
  <w:style w:type="paragraph" w:customStyle="1" w:styleId="31">
    <w:name w:val="标题 21"/>
    <w:basedOn w:val="1"/>
    <w:qFormat/>
    <w:uiPriority w:val="0"/>
    <w:pPr>
      <w:keepNext/>
      <w:keepLines/>
      <w:widowControl w:val="0"/>
      <w:spacing w:before="260" w:after="260" w:line="415" w:lineRule="auto"/>
      <w:ind w:left="0" w:right="0"/>
      <w:jc w:val="both"/>
      <w:outlineLvl w:val="1"/>
    </w:pPr>
    <w:rPr>
      <w:rFonts w:ascii="Cambria" w:hAnsi="Cambria" w:eastAsia="宋体" w:cs="Cambria"/>
      <w:b/>
      <w:bCs/>
      <w:sz w:val="32"/>
      <w:szCs w:val="32"/>
      <w:lang w:val="en-US" w:eastAsia="zh-CN" w:bidi="ar-SA"/>
    </w:rPr>
  </w:style>
  <w:style w:type="paragraph" w:customStyle="1" w:styleId="32">
    <w:name w:val="纯文本12"/>
    <w:basedOn w:val="1"/>
    <w:qFormat/>
    <w:uiPriority w:val="0"/>
    <w:pPr>
      <w:widowControl w:val="0"/>
      <w:spacing w:after="0"/>
      <w:jc w:val="both"/>
    </w:pPr>
    <w:rPr>
      <w:rFonts w:ascii="宋体" w:hAnsi="Courier New" w:eastAsia="宋体" w:cs="宋体"/>
      <w:sz w:val="20"/>
      <w:szCs w:val="20"/>
      <w:lang w:val="en-US" w:eastAsia="zh-CN" w:bidi="ar-SA"/>
    </w:rPr>
  </w:style>
  <w:style w:type="paragraph" w:customStyle="1" w:styleId="33">
    <w:name w:val="Table Text"/>
    <w:basedOn w:val="1"/>
    <w:qFormat/>
    <w:uiPriority w:val="0"/>
    <w:rPr>
      <w:rFonts w:ascii="仿宋" w:hAnsi="仿宋" w:eastAsia="仿宋" w:cs="仿宋"/>
      <w:sz w:val="28"/>
      <w:szCs w:val="28"/>
      <w:lang w:val="en-US" w:eastAsia="en-US" w:bidi="ar-SA"/>
    </w:rPr>
  </w:style>
  <w:style w:type="table" w:customStyle="1" w:styleId="34">
    <w:name w:val="Table Normal"/>
    <w:qFormat/>
    <w:uiPriority w:val="0"/>
    <w:rPr>
      <w:lang w:val="en-US" w:eastAsia="zh-CN" w:bidi="ar-SA"/>
    </w:rPr>
  </w:style>
  <w:style w:type="paragraph" w:customStyle="1" w:styleId="35">
    <w:name w:val="普通正文"/>
    <w:basedOn w:val="1"/>
    <w:qFormat/>
    <w:uiPriority w:val="0"/>
    <w:pPr>
      <w:spacing w:before="120" w:after="120" w:line="360" w:lineRule="auto"/>
      <w:ind w:firstLine="480"/>
      <w:jc w:val="left"/>
    </w:pPr>
    <w:rPr>
      <w:rFonts w:ascii="Arial" w:hAnsi="Arial" w:eastAsia="宋体" w:cs="Times New Roman"/>
      <w:sz w:val="24"/>
      <w:szCs w:val="24"/>
    </w:rPr>
  </w:style>
  <w:style w:type="paragraph" w:customStyle="1" w:styleId="36">
    <w:name w:val="标题 11"/>
    <w:basedOn w:val="1"/>
    <w:qFormat/>
    <w:uiPriority w:val="0"/>
    <w:pPr>
      <w:keepNext/>
      <w:keepLines/>
      <w:widowControl w:val="0"/>
      <w:spacing w:before="340" w:after="330" w:line="578" w:lineRule="auto"/>
      <w:ind w:left="0" w:right="0"/>
      <w:jc w:val="both"/>
      <w:outlineLvl w:val="0"/>
    </w:pPr>
    <w:rPr>
      <w:rFonts w:ascii="Calibri" w:hAnsi="Calibri" w:eastAsia="宋体" w:cs="Calibri"/>
      <w:b/>
      <w:bCs/>
      <w:sz w:val="44"/>
      <w:szCs w:val="44"/>
      <w:lang w:val="en-US" w:eastAsia="zh-CN" w:bidi="ar-SA"/>
    </w:rPr>
  </w:style>
  <w:style w:type="paragraph" w:customStyle="1" w:styleId="37">
    <w:name w:val="Char"/>
    <w:basedOn w:val="1"/>
    <w:qFormat/>
    <w:uiPriority w:val="0"/>
    <w:pPr>
      <w:tabs>
        <w:tab w:val="left" w:pos="360"/>
      </w:tabs>
      <w:ind w:firstLine="200"/>
    </w:pPr>
    <w:rPr>
      <w:rFonts w:ascii="Times New Roman" w:hAnsi="Times New Roman" w:eastAsia="宋体" w:cs="Times New Roman"/>
      <w:sz w:val="28"/>
      <w:szCs w:val="30"/>
    </w:rPr>
  </w:style>
  <w:style w:type="paragraph" w:customStyle="1" w:styleId="38">
    <w:name w:val="页脚11"/>
    <w:basedOn w:val="1"/>
    <w:qFormat/>
    <w:uiPriority w:val="0"/>
    <w:pPr>
      <w:widowControl w:val="0"/>
      <w:tabs>
        <w:tab w:val="center" w:pos="4140"/>
        <w:tab w:val="right" w:pos="8300"/>
      </w:tabs>
      <w:spacing w:after="0"/>
      <w:jc w:val="left"/>
    </w:pPr>
    <w:rPr>
      <w:rFonts w:ascii="Times New Roman" w:hAnsi="Times New Roman" w:eastAsia="宋体" w:cs="Times New Roman"/>
      <w:sz w:val="18"/>
      <w:szCs w:val="18"/>
      <w:lang w:val="en-US" w:eastAsia="zh-CN" w:bidi="ar-SA"/>
    </w:rPr>
  </w:style>
  <w:style w:type="paragraph" w:customStyle="1" w:styleId="39">
    <w:name w:val="正文文本11"/>
    <w:basedOn w:val="1"/>
    <w:qFormat/>
    <w:uiPriority w:val="0"/>
    <w:pPr>
      <w:widowControl w:val="0"/>
      <w:spacing w:after="0"/>
      <w:jc w:val="both"/>
    </w:pPr>
    <w:rPr>
      <w:rFonts w:ascii="楷体_GB2312" w:hAnsi="Arial" w:eastAsia="楷体_GB2312" w:cs="楷体_GB2312"/>
      <w:sz w:val="28"/>
      <w:szCs w:val="28"/>
      <w:lang w:val="en-US" w:eastAsia="zh-CN" w:bidi="ar-SA"/>
    </w:rPr>
  </w:style>
  <w:style w:type="paragraph" w:customStyle="1" w:styleId="40">
    <w:name w:val="正文缩进11"/>
    <w:basedOn w:val="1"/>
    <w:qFormat/>
    <w:uiPriority w:val="0"/>
    <w:pPr>
      <w:widowControl w:val="0"/>
      <w:spacing w:after="0"/>
      <w:ind w:firstLine="420"/>
      <w:jc w:val="both"/>
    </w:pPr>
    <w:rPr>
      <w:rFonts w:ascii="Calibri" w:hAnsi="Calibri" w:eastAsia="宋体" w:cs="Times New Roman"/>
      <w:sz w:val="21"/>
      <w:szCs w:val="22"/>
      <w:lang w:val="en-US" w:eastAsia="zh-CN" w:bidi="ar-SA"/>
    </w:rPr>
  </w:style>
  <w:style w:type="paragraph" w:customStyle="1" w:styleId="41">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16</Pages>
  <Words>6881</Words>
  <Characters>7342</Characters>
  <Lines>30</Lines>
  <Paragraphs>8</Paragraphs>
  <TotalTime>75</TotalTime>
  <ScaleCrop>false</ScaleCrop>
  <LinksUpToDate>false</LinksUpToDate>
  <CharactersWithSpaces>8205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2010-03-17T03:30:00Z</dcterms:created>
  <dc:creator>aaa</dc:creator>
  <cp:lastModifiedBy>钱岚</cp:lastModifiedBy>
  <cp:lastPrinted>2024-04-01T14:53:00Z</cp:lastPrinted>
  <dcterms:modified xsi:type="dcterms:W3CDTF">2024-07-31T09:26:54Z</dcterms:modified>
  <dc:title>投 标 邀 请 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4DF50549775144ECAD3181C88789629B_13</vt:lpwstr>
  </property>
</Properties>
</file>