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DCC54">
      <w:pPr>
        <w:rPr>
          <w:rFonts w:hint="eastAsia" w:ascii="宋体" w:hAnsi="宋体" w:eastAsia="宋体" w:cs="宋体"/>
          <w:color w:val="auto"/>
        </w:rPr>
      </w:pPr>
    </w:p>
    <w:p w14:paraId="364DF46F">
      <w:pPr>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南京鼓楼医院集团仪征医院</w:t>
      </w:r>
    </w:p>
    <w:p w14:paraId="3E7FC8A8">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中药配方颗粒剂</w:t>
      </w: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遴选</w:t>
      </w:r>
      <w:r>
        <w:rPr>
          <w:rFonts w:hint="eastAsia" w:ascii="宋体" w:hAnsi="宋体" w:eastAsia="宋体" w:cs="宋体"/>
          <w:b/>
          <w:bCs/>
          <w:color w:val="auto"/>
          <w:sz w:val="32"/>
          <w:szCs w:val="32"/>
          <w:lang w:val="en-US" w:eastAsia="zh-CN"/>
        </w:rPr>
        <w:t>二次</w:t>
      </w:r>
      <w:r>
        <w:rPr>
          <w:rFonts w:hint="eastAsia" w:ascii="宋体" w:hAnsi="宋体" w:eastAsia="宋体" w:cs="宋体"/>
          <w:b/>
          <w:bCs/>
          <w:color w:val="auto"/>
          <w:sz w:val="32"/>
          <w:szCs w:val="32"/>
        </w:rPr>
        <w:t>公告</w:t>
      </w:r>
    </w:p>
    <w:p w14:paraId="0E0D5351">
      <w:pPr>
        <w:widowControl/>
        <w:shd w:val="clear" w:color="auto" w:fill="FFFFFF"/>
        <w:spacing w:line="552" w:lineRule="atLeast"/>
        <w:ind w:firstLine="600"/>
        <w:jc w:val="left"/>
        <w:rPr>
          <w:rFonts w:hint="eastAsia" w:ascii="宋体" w:hAnsi="宋体" w:eastAsia="宋体" w:cs="宋体"/>
          <w:color w:val="auto"/>
          <w:kern w:val="0"/>
          <w:sz w:val="28"/>
          <w:szCs w:val="28"/>
        </w:rPr>
      </w:pPr>
    </w:p>
    <w:p w14:paraId="676AFB8A">
      <w:pPr>
        <w:widowControl/>
        <w:shd w:val="clear" w:color="auto" w:fill="FFFFFF"/>
        <w:spacing w:line="552" w:lineRule="atLeast"/>
        <w:ind w:firstLine="600"/>
        <w:jc w:val="left"/>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为确保</w:t>
      </w:r>
      <w:r>
        <w:rPr>
          <w:rFonts w:hint="eastAsia" w:ascii="宋体" w:hAnsi="宋体" w:eastAsia="宋体" w:cs="宋体"/>
          <w:color w:val="auto"/>
          <w:kern w:val="0"/>
          <w:sz w:val="28"/>
          <w:szCs w:val="28"/>
          <w:lang w:val="en-US" w:eastAsia="zh-CN"/>
        </w:rPr>
        <w:t>我院</w:t>
      </w:r>
      <w:r>
        <w:rPr>
          <w:rFonts w:hint="eastAsia" w:ascii="宋体" w:hAnsi="宋体" w:eastAsia="宋体" w:cs="宋体"/>
          <w:color w:val="auto"/>
          <w:kern w:val="0"/>
          <w:sz w:val="28"/>
          <w:szCs w:val="28"/>
        </w:rPr>
        <w:t>中药</w:t>
      </w:r>
      <w:r>
        <w:rPr>
          <w:rFonts w:hint="eastAsia" w:ascii="宋体" w:hAnsi="宋体" w:eastAsia="宋体" w:cs="宋体"/>
          <w:color w:val="auto"/>
          <w:kern w:val="0"/>
          <w:sz w:val="28"/>
          <w:szCs w:val="28"/>
          <w:lang w:val="en-US" w:eastAsia="zh-CN"/>
        </w:rPr>
        <w:t>配方颗粒剂</w:t>
      </w:r>
      <w:r>
        <w:rPr>
          <w:rFonts w:hint="eastAsia" w:ascii="宋体" w:hAnsi="宋体" w:eastAsia="宋体" w:cs="宋体"/>
          <w:color w:val="auto"/>
          <w:kern w:val="0"/>
          <w:sz w:val="28"/>
          <w:szCs w:val="28"/>
        </w:rPr>
        <w:t>质量稳定，保障临床用药安全有效，</w:t>
      </w:r>
      <w:r>
        <w:rPr>
          <w:rFonts w:hint="eastAsia" w:ascii="宋体" w:hAnsi="宋体" w:eastAsia="宋体" w:cs="宋体"/>
          <w:i w:val="0"/>
          <w:iCs w:val="0"/>
          <w:caps w:val="0"/>
          <w:color w:val="auto"/>
          <w:spacing w:val="7"/>
          <w:sz w:val="28"/>
          <w:szCs w:val="28"/>
          <w:shd w:val="clear" w:fill="FFFFFF"/>
        </w:rPr>
        <w:t>满足患者对不同中药配方颗粒的需求，为患者提供更优质医疗服务，</w:t>
      </w:r>
      <w:r>
        <w:rPr>
          <w:rFonts w:hint="eastAsia" w:ascii="宋体" w:hAnsi="宋体" w:eastAsia="宋体" w:cs="宋体"/>
          <w:i w:val="0"/>
          <w:iCs w:val="0"/>
          <w:caps w:val="0"/>
          <w:color w:val="auto"/>
          <w:spacing w:val="7"/>
          <w:sz w:val="28"/>
          <w:szCs w:val="28"/>
          <w:shd w:val="clear" w:fill="FFFFFF"/>
          <w:lang w:eastAsia="zh-CN"/>
        </w:rPr>
        <w:t>本着公开、公平、公正的原则，医院</w:t>
      </w:r>
      <w:r>
        <w:rPr>
          <w:rFonts w:hint="eastAsia" w:ascii="宋体" w:hAnsi="宋体" w:eastAsia="宋体" w:cs="宋体"/>
          <w:i w:val="0"/>
          <w:iCs w:val="0"/>
          <w:caps w:val="0"/>
          <w:color w:val="auto"/>
          <w:spacing w:val="0"/>
          <w:sz w:val="28"/>
          <w:szCs w:val="28"/>
          <w:shd w:val="clear" w:fill="FFFFFF"/>
        </w:rPr>
        <w:t>诚邀满足资格条件的供应商参加</w:t>
      </w:r>
      <w:r>
        <w:rPr>
          <w:rFonts w:hint="eastAsia" w:ascii="宋体" w:hAnsi="宋体" w:eastAsia="宋体" w:cs="宋体"/>
          <w:i w:val="0"/>
          <w:iCs w:val="0"/>
          <w:caps w:val="0"/>
          <w:color w:val="auto"/>
          <w:spacing w:val="0"/>
          <w:sz w:val="28"/>
          <w:szCs w:val="28"/>
          <w:shd w:val="clear" w:fill="FFFFFF"/>
          <w:lang w:eastAsia="zh-CN"/>
        </w:rPr>
        <w:t>遴选</w:t>
      </w:r>
      <w:r>
        <w:rPr>
          <w:rFonts w:hint="eastAsia" w:ascii="宋体" w:hAnsi="宋体" w:eastAsia="宋体" w:cs="宋体"/>
          <w:i w:val="0"/>
          <w:iCs w:val="0"/>
          <w:caps w:val="0"/>
          <w:color w:val="auto"/>
          <w:spacing w:val="0"/>
          <w:sz w:val="28"/>
          <w:szCs w:val="28"/>
          <w:shd w:val="clear" w:fill="FFFFFF"/>
        </w:rPr>
        <w:t>。</w:t>
      </w:r>
    </w:p>
    <w:p w14:paraId="75FE1CB1">
      <w:pPr>
        <w:keepNext w:val="0"/>
        <w:keepLines w:val="0"/>
        <w:widowControl/>
        <w:numPr>
          <w:ilvl w:val="0"/>
          <w:numId w:val="1"/>
        </w:numPr>
        <w:suppressLineNumbers w:val="0"/>
        <w:shd w:val="clear" w:fill="FFFFFF"/>
        <w:spacing w:before="0" w:beforeAutospacing="0" w:after="0" w:afterAutospacing="0" w:line="552" w:lineRule="atLeast"/>
        <w:ind w:right="0" w:rightChars="0" w:firstLine="590" w:firstLineChars="200"/>
        <w:jc w:val="both"/>
        <w:rPr>
          <w:rFonts w:hint="eastAsia" w:ascii="宋体" w:hAnsi="宋体" w:eastAsia="宋体" w:cs="宋体"/>
          <w:i w:val="0"/>
          <w:iCs w:val="0"/>
          <w:caps w:val="0"/>
          <w:color w:val="auto"/>
          <w:spacing w:val="7"/>
          <w:sz w:val="28"/>
          <w:szCs w:val="28"/>
          <w:shd w:val="clear" w:fill="FFFFFF"/>
          <w:lang w:val="en-US" w:eastAsia="zh-CN"/>
        </w:rPr>
      </w:pPr>
      <w:r>
        <w:rPr>
          <w:rFonts w:hint="eastAsia" w:ascii="宋体" w:hAnsi="宋体" w:eastAsia="宋体" w:cs="宋体"/>
          <w:b/>
          <w:bCs/>
          <w:i w:val="0"/>
          <w:iCs w:val="0"/>
          <w:caps w:val="0"/>
          <w:color w:val="auto"/>
          <w:spacing w:val="7"/>
          <w:sz w:val="28"/>
          <w:szCs w:val="28"/>
          <w:shd w:val="clear" w:fill="FFFFFF"/>
          <w:lang w:val="en-US" w:eastAsia="zh-CN"/>
        </w:rPr>
        <w:t>项目名称</w:t>
      </w:r>
      <w:r>
        <w:rPr>
          <w:rFonts w:hint="eastAsia" w:ascii="宋体" w:hAnsi="宋体" w:eastAsia="宋体" w:cs="宋体"/>
          <w:i w:val="0"/>
          <w:iCs w:val="0"/>
          <w:caps w:val="0"/>
          <w:color w:val="auto"/>
          <w:spacing w:val="7"/>
          <w:sz w:val="28"/>
          <w:szCs w:val="28"/>
          <w:shd w:val="clear" w:fill="FFFFFF"/>
          <w:lang w:val="en-US" w:eastAsia="zh-CN"/>
        </w:rPr>
        <w:t>：</w:t>
      </w:r>
    </w:p>
    <w:p w14:paraId="11DAC60C">
      <w:pPr>
        <w:keepNext w:val="0"/>
        <w:keepLines w:val="0"/>
        <w:widowControl/>
        <w:numPr>
          <w:ilvl w:val="0"/>
          <w:numId w:val="0"/>
        </w:numPr>
        <w:suppressLineNumbers w:val="0"/>
        <w:shd w:val="clear" w:fill="FFFFFF"/>
        <w:spacing w:before="0" w:beforeAutospacing="0" w:after="0" w:afterAutospacing="0" w:line="552" w:lineRule="atLeast"/>
        <w:ind w:right="0" w:rightChars="0" w:firstLine="588" w:firstLineChars="200"/>
        <w:jc w:val="both"/>
        <w:rPr>
          <w:rFonts w:hint="eastAsia" w:ascii="宋体" w:hAnsi="宋体" w:eastAsia="宋体" w:cs="宋体"/>
          <w:i w:val="0"/>
          <w:iCs w:val="0"/>
          <w:caps w:val="0"/>
          <w:color w:val="auto"/>
          <w:spacing w:val="7"/>
          <w:sz w:val="28"/>
          <w:szCs w:val="28"/>
          <w:shd w:val="clear" w:fill="FFFFFF"/>
          <w:lang w:eastAsia="zh-CN"/>
        </w:rPr>
      </w:pPr>
      <w:r>
        <w:rPr>
          <w:rFonts w:hint="eastAsia" w:ascii="宋体" w:hAnsi="宋体" w:eastAsia="宋体" w:cs="宋体"/>
          <w:i w:val="0"/>
          <w:iCs w:val="0"/>
          <w:caps w:val="0"/>
          <w:color w:val="auto"/>
          <w:spacing w:val="7"/>
          <w:sz w:val="28"/>
          <w:szCs w:val="28"/>
          <w:shd w:val="clear" w:fill="FFFFFF"/>
          <w:lang w:val="en-US" w:eastAsia="zh-CN"/>
        </w:rPr>
        <w:t>南京鼓楼医院集团仪征医院</w:t>
      </w:r>
      <w:r>
        <w:rPr>
          <w:rFonts w:hint="eastAsia" w:ascii="宋体" w:hAnsi="宋体" w:eastAsia="宋体" w:cs="宋体"/>
          <w:i w:val="0"/>
          <w:iCs w:val="0"/>
          <w:caps w:val="0"/>
          <w:color w:val="auto"/>
          <w:spacing w:val="7"/>
          <w:sz w:val="28"/>
          <w:szCs w:val="28"/>
          <w:shd w:val="clear" w:fill="FFFFFF"/>
        </w:rPr>
        <w:t>中药配方颗粒剂</w:t>
      </w:r>
      <w:r>
        <w:rPr>
          <w:rFonts w:hint="eastAsia" w:ascii="宋体" w:hAnsi="宋体" w:eastAsia="宋体" w:cs="宋体"/>
          <w:i w:val="0"/>
          <w:iCs w:val="0"/>
          <w:caps w:val="0"/>
          <w:color w:val="auto"/>
          <w:spacing w:val="7"/>
          <w:sz w:val="28"/>
          <w:szCs w:val="28"/>
          <w:shd w:val="clear" w:fill="FFFFFF"/>
          <w:lang w:eastAsia="zh-CN"/>
        </w:rPr>
        <w:t>供应商</w:t>
      </w:r>
      <w:r>
        <w:rPr>
          <w:rFonts w:hint="eastAsia" w:ascii="宋体" w:hAnsi="宋体" w:eastAsia="宋体" w:cs="宋体"/>
          <w:i w:val="0"/>
          <w:iCs w:val="0"/>
          <w:caps w:val="0"/>
          <w:color w:val="auto"/>
          <w:spacing w:val="7"/>
          <w:sz w:val="28"/>
          <w:szCs w:val="28"/>
          <w:shd w:val="clear" w:fill="FFFFFF"/>
        </w:rPr>
        <w:t>遴选</w:t>
      </w:r>
      <w:r>
        <w:rPr>
          <w:rFonts w:hint="eastAsia" w:ascii="宋体" w:hAnsi="宋体" w:eastAsia="宋体" w:cs="宋体"/>
          <w:i w:val="0"/>
          <w:iCs w:val="0"/>
          <w:caps w:val="0"/>
          <w:color w:val="auto"/>
          <w:spacing w:val="7"/>
          <w:sz w:val="28"/>
          <w:szCs w:val="28"/>
          <w:shd w:val="clear" w:fill="FFFFFF"/>
          <w:lang w:eastAsia="zh-CN"/>
        </w:rPr>
        <w:t>。</w:t>
      </w:r>
    </w:p>
    <w:p w14:paraId="4225AFF8">
      <w:pPr>
        <w:keepNext w:val="0"/>
        <w:keepLines w:val="0"/>
        <w:widowControl/>
        <w:numPr>
          <w:ilvl w:val="0"/>
          <w:numId w:val="0"/>
        </w:numPr>
        <w:suppressLineNumbers w:val="0"/>
        <w:shd w:val="clear" w:fill="FFFFFF"/>
        <w:spacing w:before="0" w:beforeAutospacing="0" w:after="0" w:afterAutospacing="0" w:line="552" w:lineRule="atLeast"/>
        <w:ind w:right="0" w:rightChars="0" w:firstLine="590" w:firstLineChars="200"/>
        <w:jc w:val="both"/>
        <w:rPr>
          <w:rFonts w:hint="eastAsia" w:ascii="宋体" w:hAnsi="宋体" w:eastAsia="宋体" w:cs="宋体"/>
          <w:b/>
          <w:bCs/>
          <w:color w:val="auto"/>
          <w:sz w:val="28"/>
          <w:szCs w:val="28"/>
          <w:lang w:val="en-US" w:eastAsia="zh-CN"/>
        </w:rPr>
      </w:pPr>
      <w:r>
        <w:rPr>
          <w:rFonts w:hint="eastAsia" w:ascii="宋体" w:hAnsi="宋体" w:eastAsia="宋体" w:cs="宋体"/>
          <w:b/>
          <w:bCs/>
          <w:i w:val="0"/>
          <w:iCs w:val="0"/>
          <w:caps w:val="0"/>
          <w:color w:val="auto"/>
          <w:spacing w:val="7"/>
          <w:sz w:val="28"/>
          <w:szCs w:val="28"/>
          <w:shd w:val="clear" w:fill="FFFFFF"/>
          <w:lang w:val="en-US" w:eastAsia="zh-CN"/>
        </w:rPr>
        <w:t>二、项目概况：</w:t>
      </w:r>
    </w:p>
    <w:p w14:paraId="6AB98AE9">
      <w:pPr>
        <w:keepNext w:val="0"/>
        <w:keepLines w:val="0"/>
        <w:widowControl/>
        <w:numPr>
          <w:ilvl w:val="0"/>
          <w:numId w:val="0"/>
        </w:numPr>
        <w:suppressLineNumbers w:val="0"/>
        <w:shd w:val="clear" w:fill="FFFFFF"/>
        <w:spacing w:before="0" w:beforeAutospacing="0" w:after="0" w:afterAutospacing="0" w:line="552" w:lineRule="atLeast"/>
        <w:ind w:left="0" w:leftChars="0" w:right="0" w:rightChars="0" w:firstLine="588" w:firstLineChars="200"/>
        <w:jc w:val="both"/>
        <w:rPr>
          <w:rFonts w:hint="eastAsia" w:ascii="宋体" w:hAnsi="宋体" w:eastAsia="宋体" w:cs="宋体"/>
          <w:i w:val="0"/>
          <w:iCs w:val="0"/>
          <w:caps w:val="0"/>
          <w:color w:val="auto"/>
          <w:spacing w:val="7"/>
          <w:sz w:val="28"/>
          <w:szCs w:val="28"/>
          <w:shd w:val="clear" w:fill="FFFFFF"/>
        </w:rPr>
      </w:pPr>
      <w:r>
        <w:rPr>
          <w:rFonts w:hint="eastAsia" w:ascii="宋体" w:hAnsi="宋体" w:eastAsia="宋体" w:cs="宋体"/>
          <w:i w:val="0"/>
          <w:iCs w:val="0"/>
          <w:caps w:val="0"/>
          <w:color w:val="auto"/>
          <w:spacing w:val="7"/>
          <w:sz w:val="28"/>
          <w:szCs w:val="28"/>
          <w:shd w:val="clear" w:fill="FFFFFF"/>
        </w:rPr>
        <w:t>本次我院中药配方颗粒</w:t>
      </w:r>
      <w:r>
        <w:rPr>
          <w:rFonts w:hint="eastAsia" w:ascii="宋体" w:hAnsi="宋体" w:eastAsia="宋体" w:cs="宋体"/>
          <w:i w:val="0"/>
          <w:iCs w:val="0"/>
          <w:caps w:val="0"/>
          <w:color w:val="auto"/>
          <w:spacing w:val="7"/>
          <w:sz w:val="28"/>
          <w:szCs w:val="28"/>
          <w:shd w:val="clear" w:fill="FFFFFF"/>
          <w:lang w:val="en-US" w:eastAsia="zh-CN"/>
        </w:rPr>
        <w:t>剂</w:t>
      </w:r>
      <w:r>
        <w:rPr>
          <w:rFonts w:hint="eastAsia" w:ascii="宋体" w:hAnsi="宋体" w:eastAsia="宋体" w:cs="宋体"/>
          <w:i w:val="0"/>
          <w:iCs w:val="0"/>
          <w:caps w:val="0"/>
          <w:color w:val="auto"/>
          <w:spacing w:val="7"/>
          <w:sz w:val="28"/>
          <w:szCs w:val="28"/>
          <w:shd w:val="clear" w:fill="FFFFFF"/>
        </w:rPr>
        <w:t>供应商遴选项目，</w:t>
      </w:r>
      <w:r>
        <w:rPr>
          <w:rFonts w:hint="eastAsia" w:ascii="宋体" w:hAnsi="宋体" w:eastAsia="宋体" w:cs="宋体"/>
          <w:i w:val="0"/>
          <w:iCs w:val="0"/>
          <w:caps w:val="0"/>
          <w:color w:val="auto"/>
          <w:spacing w:val="7"/>
          <w:sz w:val="28"/>
          <w:szCs w:val="28"/>
          <w:shd w:val="clear" w:fill="FFFFFF"/>
          <w:lang w:eastAsia="zh-CN"/>
        </w:rPr>
        <w:t>目的是</w:t>
      </w:r>
      <w:r>
        <w:rPr>
          <w:rFonts w:hint="eastAsia" w:ascii="宋体" w:hAnsi="宋体" w:eastAsia="宋体" w:cs="宋体"/>
          <w:i w:val="0"/>
          <w:iCs w:val="0"/>
          <w:caps w:val="0"/>
          <w:color w:val="auto"/>
          <w:spacing w:val="7"/>
          <w:sz w:val="28"/>
          <w:szCs w:val="28"/>
          <w:shd w:val="clear" w:fill="FFFFFF"/>
        </w:rPr>
        <w:t>为医院提供符合标准的中药配方颗粒</w:t>
      </w:r>
      <w:r>
        <w:rPr>
          <w:rFonts w:hint="eastAsia" w:ascii="宋体" w:hAnsi="宋体" w:eastAsia="宋体" w:cs="宋体"/>
          <w:i w:val="0"/>
          <w:iCs w:val="0"/>
          <w:caps w:val="0"/>
          <w:color w:val="auto"/>
          <w:spacing w:val="7"/>
          <w:sz w:val="28"/>
          <w:szCs w:val="28"/>
          <w:shd w:val="clear" w:fill="FFFFFF"/>
          <w:lang w:val="en-US" w:eastAsia="zh-CN"/>
        </w:rPr>
        <w:t>剂</w:t>
      </w:r>
      <w:r>
        <w:rPr>
          <w:rFonts w:hint="eastAsia" w:ascii="宋体" w:hAnsi="宋体" w:eastAsia="宋体" w:cs="宋体"/>
          <w:i w:val="0"/>
          <w:iCs w:val="0"/>
          <w:caps w:val="0"/>
          <w:color w:val="auto"/>
          <w:spacing w:val="7"/>
          <w:sz w:val="28"/>
          <w:szCs w:val="28"/>
          <w:shd w:val="clear" w:fill="FFFFFF"/>
        </w:rPr>
        <w:t>及免费提供与医院规模相适应的中药配方颗粒</w:t>
      </w:r>
      <w:r>
        <w:rPr>
          <w:rFonts w:hint="eastAsia" w:ascii="宋体" w:hAnsi="宋体" w:eastAsia="宋体" w:cs="宋体"/>
          <w:i w:val="0"/>
          <w:iCs w:val="0"/>
          <w:caps w:val="0"/>
          <w:color w:val="auto"/>
          <w:spacing w:val="7"/>
          <w:sz w:val="28"/>
          <w:szCs w:val="28"/>
          <w:shd w:val="clear" w:fill="FFFFFF"/>
          <w:lang w:val="en-US" w:eastAsia="zh-CN"/>
        </w:rPr>
        <w:t>剂</w:t>
      </w:r>
      <w:r>
        <w:rPr>
          <w:rFonts w:hint="eastAsia" w:ascii="宋体" w:hAnsi="宋体" w:eastAsia="宋体" w:cs="宋体"/>
          <w:i w:val="0"/>
          <w:iCs w:val="0"/>
          <w:caps w:val="0"/>
          <w:color w:val="auto"/>
          <w:spacing w:val="7"/>
          <w:sz w:val="28"/>
          <w:szCs w:val="28"/>
          <w:shd w:val="clear" w:fill="FFFFFF"/>
          <w:lang w:eastAsia="zh-CN"/>
        </w:rPr>
        <w:t>相关的</w:t>
      </w:r>
      <w:r>
        <w:rPr>
          <w:rFonts w:hint="eastAsia" w:ascii="宋体" w:hAnsi="宋体" w:eastAsia="宋体" w:cs="宋体"/>
          <w:i w:val="0"/>
          <w:iCs w:val="0"/>
          <w:caps w:val="0"/>
          <w:color w:val="auto"/>
          <w:spacing w:val="7"/>
          <w:sz w:val="28"/>
          <w:szCs w:val="28"/>
          <w:shd w:val="clear" w:fill="FFFFFF"/>
        </w:rPr>
        <w:t>人员培训、技术支持咨询等</w:t>
      </w:r>
      <w:r>
        <w:rPr>
          <w:rFonts w:hint="eastAsia" w:ascii="宋体" w:hAnsi="宋体" w:eastAsia="宋体" w:cs="宋体"/>
          <w:i w:val="0"/>
          <w:iCs w:val="0"/>
          <w:caps w:val="0"/>
          <w:color w:val="auto"/>
          <w:spacing w:val="7"/>
          <w:sz w:val="28"/>
          <w:szCs w:val="28"/>
          <w:shd w:val="clear" w:fill="FFFFFF"/>
          <w:lang w:eastAsia="zh-CN"/>
        </w:rPr>
        <w:t>售后</w:t>
      </w:r>
      <w:r>
        <w:rPr>
          <w:rFonts w:hint="eastAsia" w:ascii="宋体" w:hAnsi="宋体" w:eastAsia="宋体" w:cs="宋体"/>
          <w:i w:val="0"/>
          <w:iCs w:val="0"/>
          <w:caps w:val="0"/>
          <w:color w:val="auto"/>
          <w:spacing w:val="7"/>
          <w:sz w:val="28"/>
          <w:szCs w:val="28"/>
          <w:shd w:val="clear" w:fill="FFFFFF"/>
        </w:rPr>
        <w:t>服务。本项目遴选供应商数量一家。</w:t>
      </w:r>
    </w:p>
    <w:p w14:paraId="76E29AD9">
      <w:pPr>
        <w:keepNext w:val="0"/>
        <w:keepLines w:val="0"/>
        <w:widowControl/>
        <w:suppressLineNumbers w:val="0"/>
        <w:shd w:val="clear" w:fill="FFFFFF"/>
        <w:spacing w:before="0" w:beforeAutospacing="0" w:after="0" w:afterAutospacing="0" w:line="552" w:lineRule="atLeast"/>
        <w:ind w:right="0" w:firstLine="562" w:firstLineChars="200"/>
        <w:jc w:val="left"/>
        <w:rPr>
          <w:rFonts w:hint="eastAsia" w:ascii="宋体" w:hAnsi="宋体" w:eastAsia="宋体" w:cs="宋体"/>
          <w:b/>
          <w:bCs/>
          <w:color w:val="auto"/>
          <w:kern w:val="0"/>
          <w:sz w:val="28"/>
          <w:szCs w:val="28"/>
          <w:shd w:val="clear" w:fill="FFFFFF"/>
          <w:lang w:val="en-US"/>
        </w:rPr>
      </w:pPr>
      <w:r>
        <w:rPr>
          <w:rFonts w:hint="eastAsia" w:ascii="宋体" w:hAnsi="宋体" w:eastAsia="宋体" w:cs="宋体"/>
          <w:b/>
          <w:bCs/>
          <w:color w:val="auto"/>
          <w:kern w:val="0"/>
          <w:sz w:val="28"/>
          <w:szCs w:val="28"/>
          <w:shd w:val="clear" w:fill="FFFFFF"/>
          <w:lang w:val="en-US" w:eastAsia="zh-CN" w:bidi="ar"/>
        </w:rPr>
        <w:t>三、供应商参加本次遴选活动应具备下列条件</w:t>
      </w:r>
    </w:p>
    <w:p w14:paraId="2DB3F276">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1.符合《中华人民共和国政府采购法》第二十二条对供应商的基本资格要求：</w:t>
      </w:r>
    </w:p>
    <w:p w14:paraId="78035866">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（1）具有独立承担民事责任的能力的合法供应商。</w:t>
      </w:r>
    </w:p>
    <w:p w14:paraId="534B8F08">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（2）具有良好的商业信誉和健全的财务会计制度。</w:t>
      </w:r>
    </w:p>
    <w:p w14:paraId="2FBEF0AF">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（3）具有履行合同所必需的设备和专业技术能力。</w:t>
      </w:r>
    </w:p>
    <w:p w14:paraId="7DD3A1AA">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eastAsia="zh-CN" w:bidi="ar"/>
        </w:rPr>
      </w:pPr>
      <w:r>
        <w:rPr>
          <w:rFonts w:hint="eastAsia" w:ascii="宋体" w:hAnsi="宋体" w:eastAsia="宋体" w:cs="宋体"/>
          <w:color w:val="auto"/>
          <w:kern w:val="0"/>
          <w:sz w:val="28"/>
          <w:szCs w:val="28"/>
          <w:shd w:val="clear" w:fill="FFFFFF"/>
          <w:lang w:val="en-US" w:eastAsia="zh-CN" w:bidi="ar"/>
        </w:rPr>
        <w:t>（4）具有依法缴纳税收和社会保障资金的良好记录。</w:t>
      </w:r>
    </w:p>
    <w:p w14:paraId="18392BE8">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highlight w:val="none"/>
          <w:shd w:val="clear" w:fill="FFFFFF"/>
          <w:lang w:val="en-US" w:eastAsia="zh-CN" w:bidi="ar"/>
        </w:rPr>
      </w:pPr>
      <w:r>
        <w:rPr>
          <w:rFonts w:hint="eastAsia" w:ascii="宋体" w:hAnsi="宋体" w:eastAsia="宋体" w:cs="宋体"/>
          <w:color w:val="auto"/>
          <w:kern w:val="0"/>
          <w:sz w:val="28"/>
          <w:szCs w:val="28"/>
          <w:highlight w:val="none"/>
          <w:shd w:val="clear" w:fill="FFFFFF"/>
          <w:lang w:val="en-US" w:eastAsia="zh-CN" w:bidi="ar"/>
        </w:rPr>
        <w:t>（5）近3年无重大违规记录等不良记录（提供承诺书）。</w:t>
      </w:r>
    </w:p>
    <w:p w14:paraId="489C2E2A">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eastAsia="zh-CN" w:bidi="ar"/>
        </w:rPr>
      </w:pPr>
    </w:p>
    <w:p w14:paraId="532854E3">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eastAsia="zh-CN" w:bidi="ar"/>
        </w:rPr>
      </w:pPr>
      <w:r>
        <w:rPr>
          <w:rFonts w:hint="eastAsia" w:ascii="宋体" w:hAnsi="宋体" w:eastAsia="宋体" w:cs="宋体"/>
          <w:color w:val="auto"/>
          <w:kern w:val="0"/>
          <w:sz w:val="28"/>
          <w:szCs w:val="28"/>
          <w:shd w:val="clear" w:fill="FFFFFF"/>
          <w:lang w:val="en-US" w:eastAsia="zh-CN" w:bidi="ar"/>
        </w:rPr>
        <w:t>2.中药颗粒剂标准要求：</w:t>
      </w:r>
    </w:p>
    <w:p w14:paraId="340A7A87">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eastAsia="zh-CN" w:bidi="ar"/>
        </w:rPr>
      </w:pPr>
      <w:r>
        <w:rPr>
          <w:rFonts w:hint="eastAsia" w:ascii="宋体" w:hAnsi="宋体" w:eastAsia="宋体" w:cs="宋体"/>
          <w:color w:val="auto"/>
          <w:kern w:val="0"/>
          <w:sz w:val="28"/>
          <w:szCs w:val="28"/>
          <w:shd w:val="clear" w:fill="FFFFFF"/>
          <w:lang w:val="en-US" w:eastAsia="zh-CN" w:bidi="ar"/>
        </w:rPr>
        <w:t>（1）经营合法：依法取得《企业法人营业执照》、《药品生产许可证》、药品生产质量管理规范认证书》（GMP）。</w:t>
      </w:r>
    </w:p>
    <w:p w14:paraId="435EADE5">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eastAsia="zh-CN" w:bidi="ar"/>
        </w:rPr>
      </w:pPr>
      <w:r>
        <w:rPr>
          <w:rFonts w:hint="eastAsia" w:ascii="宋体" w:hAnsi="宋体" w:eastAsia="宋体" w:cs="宋体"/>
          <w:color w:val="auto"/>
          <w:kern w:val="0"/>
          <w:sz w:val="28"/>
          <w:szCs w:val="28"/>
          <w:shd w:val="clear" w:fill="FFFFFF"/>
          <w:lang w:val="en-US" w:eastAsia="zh-CN" w:bidi="ar"/>
        </w:rPr>
        <w:t>（2）诚实守信、廉洁经营：管理规范，信誉良好；各颗粒剂企业能严格遵守廉洁协议，维护正常的医疗秩序，颗粒剂经营活动中无不正之风现象及商业贿赂行为，颗粒剂企业提供无犯罪违法的记录证明。</w:t>
      </w:r>
    </w:p>
    <w:p w14:paraId="6716CB2F">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eastAsia="zh-CN" w:bidi="ar"/>
        </w:rPr>
      </w:pPr>
      <w:r>
        <w:rPr>
          <w:rFonts w:hint="eastAsia" w:ascii="宋体" w:hAnsi="宋体" w:eastAsia="宋体" w:cs="宋体"/>
          <w:color w:val="auto"/>
          <w:kern w:val="0"/>
          <w:sz w:val="28"/>
          <w:szCs w:val="28"/>
          <w:shd w:val="clear" w:fill="FFFFFF"/>
          <w:lang w:val="en-US" w:eastAsia="zh-CN" w:bidi="ar"/>
        </w:rPr>
        <w:t>（3）颗粒剂质量：</w:t>
      </w:r>
    </w:p>
    <w:p w14:paraId="643A04CD">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eastAsia="zh-CN" w:bidi="ar"/>
        </w:rPr>
      </w:pPr>
      <w:r>
        <w:rPr>
          <w:rFonts w:hint="eastAsia" w:ascii="宋体" w:hAnsi="宋体" w:eastAsia="宋体" w:cs="宋体"/>
          <w:color w:val="auto"/>
          <w:kern w:val="0"/>
          <w:sz w:val="28"/>
          <w:szCs w:val="28"/>
          <w:shd w:val="clear" w:fill="FFFFFF"/>
          <w:lang w:val="en-US" w:eastAsia="zh-CN" w:bidi="ar"/>
        </w:rPr>
        <w:t>所有配送颗粒剂每批次均有中药配方颗粒的质检报告，符合中药配方颗粒的国家药品标准或省级药品监督管理部门制定的标准、《中药配方颗粒质量控制与标准制定技术要求》、2020版《中国药典》、《中药配方颗粒管理暂行规定》等相关文件规定（以最新文件规定为准），保证临床用药安全。</w:t>
      </w:r>
    </w:p>
    <w:p w14:paraId="5E58B9BF">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eastAsia="zh-CN" w:bidi="ar"/>
        </w:rPr>
      </w:pPr>
      <w:r>
        <w:rPr>
          <w:rFonts w:hint="eastAsia" w:ascii="宋体" w:hAnsi="宋体" w:eastAsia="宋体" w:cs="宋体"/>
          <w:color w:val="auto"/>
          <w:kern w:val="0"/>
          <w:sz w:val="28"/>
          <w:szCs w:val="28"/>
          <w:shd w:val="clear" w:fill="FFFFFF"/>
          <w:lang w:val="en-US" w:eastAsia="zh-CN" w:bidi="ar"/>
        </w:rPr>
        <w:t>生产企业制定有严格的内控药品标准（包括原料、各单元工艺环节物料、中药配方颗粒成品检验标准及过程控制指标），明确生产全过程质量控制的措施、关键质控点及相关质量要求，使作为初始原料的中药材、作为提取用原料的饮片、作为制剂用原料的中间体和作为终产品的成品应符合相关部门规定标准，保证中药配方颗粒的质量。</w:t>
      </w:r>
    </w:p>
    <w:p w14:paraId="6BC18429">
      <w:pPr>
        <w:keepNext w:val="0"/>
        <w:keepLines w:val="0"/>
        <w:widowControl/>
        <w:numPr>
          <w:ilvl w:val="0"/>
          <w:numId w:val="0"/>
        </w:numPr>
        <w:suppressLineNumbers w:val="0"/>
        <w:shd w:val="clear" w:fill="FFFFFF"/>
        <w:spacing w:before="0" w:beforeAutospacing="0" w:after="0" w:afterAutospacing="0" w:line="552" w:lineRule="atLeast"/>
        <w:ind w:right="0" w:rightChars="0" w:firstLine="560" w:firstLineChars="200"/>
        <w:jc w:val="left"/>
        <w:rPr>
          <w:rFonts w:hint="eastAsia" w:ascii="宋体" w:hAnsi="宋体" w:eastAsia="宋体" w:cs="宋体"/>
          <w:b w:val="0"/>
          <w:bCs w:val="0"/>
          <w:color w:val="auto"/>
          <w:kern w:val="0"/>
          <w:sz w:val="28"/>
          <w:szCs w:val="28"/>
          <w:highlight w:val="none"/>
          <w:shd w:val="clear" w:fill="FFFFFF"/>
          <w:lang w:val="en-US" w:eastAsia="zh-CN" w:bidi="ar"/>
        </w:rPr>
      </w:pPr>
      <w:r>
        <w:rPr>
          <w:rFonts w:hint="eastAsia" w:ascii="宋体" w:hAnsi="宋体" w:eastAsia="宋体" w:cs="宋体"/>
          <w:b w:val="0"/>
          <w:bCs w:val="0"/>
          <w:color w:val="auto"/>
          <w:kern w:val="0"/>
          <w:sz w:val="28"/>
          <w:szCs w:val="28"/>
          <w:highlight w:val="none"/>
          <w:shd w:val="clear" w:fill="FFFFFF"/>
          <w:lang w:val="en-US" w:eastAsia="zh-CN" w:bidi="ar"/>
        </w:rPr>
        <w:t>（4）供应商报价的中药颗粒剂必须入围《江苏省基本医疗保险、工伤保险和生育保险药品目录数据库》。符合国标的中药颗粒剂报价参照江苏省药品阳光采购和综合监管平台最新的价格、符合省标的中药颗粒剂报价参照各企业出厂价。具体报价请参照附件1。</w:t>
      </w:r>
    </w:p>
    <w:p w14:paraId="599CDD14">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b w:val="0"/>
          <w:bCs w:val="0"/>
          <w:color w:val="auto"/>
          <w:kern w:val="0"/>
          <w:sz w:val="28"/>
          <w:szCs w:val="28"/>
          <w:highlight w:val="none"/>
          <w:shd w:val="clear" w:fill="FFFFFF"/>
          <w:lang w:val="en-US" w:eastAsia="zh-CN" w:bidi="ar"/>
        </w:rPr>
      </w:pPr>
      <w:r>
        <w:rPr>
          <w:rFonts w:hint="eastAsia" w:ascii="宋体" w:hAnsi="宋体" w:eastAsia="宋体" w:cs="宋体"/>
          <w:b w:val="0"/>
          <w:bCs w:val="0"/>
          <w:color w:val="auto"/>
          <w:kern w:val="0"/>
          <w:sz w:val="28"/>
          <w:szCs w:val="28"/>
          <w:highlight w:val="none"/>
          <w:shd w:val="clear" w:fill="FFFFFF"/>
          <w:lang w:val="en-US" w:eastAsia="zh-CN" w:bidi="ar"/>
        </w:rPr>
        <w:t>（5）供应商代理的中药配方颗粒在周边县、市有销售合作(提供最近一年合作相关票据情况加盖公章的复印件)，供应商代理的中药配方颗粒的品种应满足我院临床需求(不少于我院常用品种200个)。</w:t>
      </w:r>
    </w:p>
    <w:p w14:paraId="06D06154">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3.交货日期：供应商确定后，接到采购计划原则上供货时间不超过72小时，急需药品原则上须在6小时内送到。</w:t>
      </w:r>
    </w:p>
    <w:p w14:paraId="49A179EB">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4.交货地点：南京鼓楼医院集团仪征医院药剂科指定地点。</w:t>
      </w:r>
    </w:p>
    <w:p w14:paraId="40A8E703">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5.付款方法和条件：供应商供应的中药饮片按正常途径供货并办理入库手续后，甲方凭乙方开具的送货清单、发票，按医院财务规定的程序办理，付款方式按照医院现有的药品付款规定由财务科统一支付。</w:t>
      </w:r>
    </w:p>
    <w:p w14:paraId="1F7A2E53">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6.合同期限：供应商经评审小组确定后与我院签订补充协议，在合同期内，如非正当理由拒供，我院将取消该公司所有品种供货资格，并三年内不得参与我院任何药品采购活动。合同期满后，由采购人根据药品质量、票据情况、供应及时性、售后服务质量、退药及突发事件药品供应、诚信经营服务等方面进行综合考评，根据考评结果决定下一年度续签、淘汰或者再次比选。</w:t>
      </w:r>
    </w:p>
    <w:p w14:paraId="1E7F846C">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7.药品效期：近效期药品我院有权拒收；如果在使用过程中药品临近过期及已过期，供货公司也将无条件退货。</w:t>
      </w:r>
    </w:p>
    <w:p w14:paraId="15B9C735">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8.供应商保证所提供药品符合国家相关质量标准，凡属质量问题以及运输中出现任何问题负责退换货,在使用过程中若破损，也必须退货。</w:t>
      </w:r>
    </w:p>
    <w:p w14:paraId="4B16CBE5">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9.成交供货商在履约过程中，若出现违法、违纪、违规行为，除承担相应责任外， 采购方有权单方面取消其供货资格；成交供货商在履约过程中，若出现三次以上未按规定履约的同一违约行为时，采购方有权单方面取消其供货资格。</w:t>
      </w:r>
    </w:p>
    <w:p w14:paraId="5C62CED0">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10.如果采购方在正常保管和使用前题下，因产品原因发生不良事件造成的医疗事故及纠纷，由供货商负责并承担财产损失赔偿责任、及经医患双方调解的费用赔付；若涉及产品质量鉴定，由供货商负责委托相关部门进行，按鉴定结果承担相应责任。</w:t>
      </w:r>
    </w:p>
    <w:p w14:paraId="1D068584">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11.报价人应保证其提供所用资料真实可信，并承担虚假所产生的一切后果。</w:t>
      </w:r>
    </w:p>
    <w:p w14:paraId="394193D3">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eastAsia="zh-CN" w:bidi="ar"/>
        </w:rPr>
      </w:pPr>
      <w:r>
        <w:rPr>
          <w:rFonts w:hint="eastAsia" w:ascii="宋体" w:hAnsi="宋体" w:eastAsia="宋体" w:cs="宋体"/>
          <w:color w:val="auto"/>
          <w:kern w:val="0"/>
          <w:sz w:val="28"/>
          <w:szCs w:val="28"/>
          <w:shd w:val="clear" w:fill="FFFFFF"/>
          <w:lang w:val="en-US" w:eastAsia="zh-CN" w:bidi="ar"/>
        </w:rPr>
        <w:t>12.验收方法：按医院对中药颗粒剂的验收标准进行验收。</w:t>
      </w:r>
    </w:p>
    <w:p w14:paraId="56CAAD55">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b/>
          <w:bCs/>
          <w:color w:val="auto"/>
          <w:kern w:val="0"/>
          <w:sz w:val="28"/>
          <w:szCs w:val="28"/>
          <w:shd w:val="clear" w:fill="FFFFFF"/>
          <w:lang w:val="en-US" w:eastAsia="zh-CN" w:bidi="ar"/>
        </w:rPr>
        <w:t>四、报价供应商需提交的证明材料</w:t>
      </w:r>
    </w:p>
    <w:p w14:paraId="7F0D32A9">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1.第三条中所规定的资格条件证明材料复印件各1份。</w:t>
      </w:r>
    </w:p>
    <w:p w14:paraId="2E1FDD7C">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2.报价公司代表法人授权委托书原件1份。</w:t>
      </w:r>
    </w:p>
    <w:p w14:paraId="74CFE13C">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eastAsia="zh-CN" w:bidi="ar"/>
        </w:rPr>
      </w:pPr>
      <w:r>
        <w:rPr>
          <w:rFonts w:hint="eastAsia" w:ascii="宋体" w:hAnsi="宋体" w:eastAsia="宋体" w:cs="宋体"/>
          <w:color w:val="auto"/>
          <w:kern w:val="0"/>
          <w:sz w:val="28"/>
          <w:szCs w:val="28"/>
          <w:shd w:val="clear" w:fill="FFFFFF"/>
          <w:lang w:val="en-US" w:eastAsia="zh-CN" w:bidi="ar"/>
        </w:rPr>
        <w:t>3.法人代表及受委托人身份证复印件各1份(投标人授权代表必须提供该公司为其购买的社保证明或能证明其为该公司合法员工的佐证资料）。</w:t>
      </w:r>
    </w:p>
    <w:p w14:paraId="358B8AF2">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4.提供对所报价药品的售后服务承诺书原件1份。</w:t>
      </w:r>
    </w:p>
    <w:p w14:paraId="1835F280">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5.报价供应商认为需要提供的文件和资料。</w:t>
      </w:r>
    </w:p>
    <w:p w14:paraId="1F4A33E9">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eastAsia="zh-CN" w:bidi="ar"/>
        </w:rPr>
      </w:pPr>
      <w:r>
        <w:rPr>
          <w:rFonts w:hint="eastAsia" w:ascii="宋体" w:hAnsi="宋体" w:eastAsia="宋体" w:cs="宋体"/>
          <w:color w:val="auto"/>
          <w:kern w:val="0"/>
          <w:sz w:val="28"/>
          <w:szCs w:val="28"/>
          <w:shd w:val="clear" w:fill="FFFFFF"/>
          <w:lang w:val="en-US" w:eastAsia="zh-CN" w:bidi="ar"/>
        </w:rPr>
        <w:t>以上材料除要求提供原件的以外，其他资质可提供加盖报价公司鲜章的复印件，并装订成册1份用文件袋密封，密封文件袋封面注明报价项目名称、项目编号、供应商全称、联系人、联系电话、邮箱地址。并在密封处加盖报价公司鲜章。</w:t>
      </w:r>
    </w:p>
    <w:p w14:paraId="58B2F3C9">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b/>
          <w:bCs/>
          <w:color w:val="auto"/>
          <w:kern w:val="0"/>
          <w:sz w:val="28"/>
          <w:szCs w:val="28"/>
          <w:shd w:val="clear" w:fill="FFFFFF"/>
          <w:lang w:val="en-US" w:eastAsia="zh-CN" w:bidi="ar"/>
        </w:rPr>
        <w:t>五、确定成交供应商</w:t>
      </w:r>
    </w:p>
    <w:p w14:paraId="16ACF1D1">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1.评审小组对报价人的报价文件进行资格审查及符合审查；</w:t>
      </w:r>
    </w:p>
    <w:p w14:paraId="6937C40F">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eastAsia="zh-CN" w:bidi="ar"/>
        </w:rPr>
      </w:pPr>
      <w:r>
        <w:rPr>
          <w:rFonts w:hint="eastAsia" w:ascii="宋体" w:hAnsi="宋体" w:eastAsia="宋体" w:cs="宋体"/>
          <w:color w:val="auto"/>
          <w:kern w:val="0"/>
          <w:sz w:val="28"/>
          <w:szCs w:val="28"/>
          <w:shd w:val="clear" w:fill="FFFFFF"/>
          <w:lang w:val="en-US" w:eastAsia="zh-CN" w:bidi="ar"/>
        </w:rPr>
        <w:t>2.由评审小组对通过资格审查及符合审查的报价供应商，按照公平、公正、公开原则，对中药颗粒剂质量、报价、配送、售后服务能力等综合评定后，确定我院新的供货商。</w:t>
      </w:r>
    </w:p>
    <w:p w14:paraId="6907D641">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b/>
          <w:bCs/>
          <w:color w:val="auto"/>
          <w:kern w:val="0"/>
          <w:sz w:val="28"/>
          <w:szCs w:val="28"/>
          <w:shd w:val="clear" w:fill="FFFFFF"/>
          <w:lang w:val="en-US" w:eastAsia="zh-CN" w:bidi="ar"/>
        </w:rPr>
      </w:pPr>
      <w:r>
        <w:rPr>
          <w:rFonts w:hint="eastAsia" w:ascii="宋体" w:hAnsi="宋体" w:eastAsia="宋体" w:cs="宋体"/>
          <w:b/>
          <w:bCs/>
          <w:color w:val="auto"/>
          <w:kern w:val="0"/>
          <w:sz w:val="28"/>
          <w:szCs w:val="28"/>
          <w:shd w:val="clear" w:fill="FFFFFF"/>
          <w:lang w:val="en-US" w:eastAsia="zh-CN" w:bidi="ar"/>
        </w:rPr>
        <w:t>六、遴选时间及地点</w:t>
      </w:r>
    </w:p>
    <w:p w14:paraId="136BB8C4">
      <w:pPr>
        <w:keepNext w:val="0"/>
        <w:keepLines w:val="0"/>
        <w:widowControl/>
        <w:suppressLineNumbers w:val="0"/>
        <w:shd w:val="clear" w:fill="FFFFFF"/>
        <w:spacing w:before="0" w:beforeAutospacing="0" w:after="0" w:afterAutospacing="0" w:line="552" w:lineRule="atLeast"/>
        <w:ind w:left="0" w:right="0" w:firstLine="560" w:firstLineChars="200"/>
        <w:jc w:val="left"/>
        <w:rPr>
          <w:rFonts w:hint="eastAsia" w:ascii="宋体" w:hAnsi="宋体" w:eastAsia="宋体" w:cs="宋体"/>
          <w:b w:val="0"/>
          <w:bCs w:val="0"/>
          <w:color w:val="auto"/>
          <w:kern w:val="0"/>
          <w:sz w:val="28"/>
          <w:szCs w:val="28"/>
          <w:highlight w:val="none"/>
          <w:shd w:val="clear" w:fill="FFFFFF"/>
          <w:lang w:val="en-US" w:eastAsia="zh-CN" w:bidi="ar"/>
        </w:rPr>
      </w:pPr>
      <w:r>
        <w:rPr>
          <w:rFonts w:hint="eastAsia" w:ascii="宋体" w:hAnsi="宋体" w:eastAsia="宋体" w:cs="宋体"/>
          <w:b w:val="0"/>
          <w:bCs w:val="0"/>
          <w:color w:val="auto"/>
          <w:kern w:val="0"/>
          <w:sz w:val="28"/>
          <w:szCs w:val="28"/>
          <w:highlight w:val="none"/>
          <w:shd w:val="clear" w:fill="FFFFFF"/>
          <w:lang w:val="en-US" w:eastAsia="zh-CN" w:bidi="ar"/>
        </w:rPr>
        <w:t>1.报名时间：2024-07-12下午14:00至2024-07-18下午17:30。</w:t>
      </w:r>
    </w:p>
    <w:p w14:paraId="7122F037">
      <w:pPr>
        <w:keepNext w:val="0"/>
        <w:keepLines w:val="0"/>
        <w:widowControl/>
        <w:suppressLineNumbers w:val="0"/>
        <w:shd w:val="clear" w:fill="FFFFFF"/>
        <w:spacing w:before="0" w:beforeAutospacing="0" w:after="0" w:afterAutospacing="0" w:line="552" w:lineRule="atLeast"/>
        <w:ind w:left="0" w:right="0" w:firstLine="560" w:firstLineChars="200"/>
        <w:jc w:val="left"/>
        <w:rPr>
          <w:rFonts w:hint="eastAsia" w:ascii="宋体" w:hAnsi="宋体" w:eastAsia="宋体" w:cs="宋体"/>
          <w:b w:val="0"/>
          <w:bCs w:val="0"/>
          <w:color w:val="auto"/>
          <w:kern w:val="0"/>
          <w:sz w:val="28"/>
          <w:szCs w:val="28"/>
          <w:shd w:val="clear" w:fill="FFFFFF"/>
          <w:lang w:val="en-US"/>
        </w:rPr>
      </w:pPr>
      <w:r>
        <w:rPr>
          <w:rFonts w:hint="eastAsia" w:ascii="宋体" w:hAnsi="宋体" w:eastAsia="宋体" w:cs="宋体"/>
          <w:b w:val="0"/>
          <w:bCs w:val="0"/>
          <w:color w:val="auto"/>
          <w:kern w:val="0"/>
          <w:sz w:val="28"/>
          <w:szCs w:val="28"/>
          <w:highlight w:val="none"/>
          <w:shd w:val="clear" w:fill="FFFFFF"/>
          <w:lang w:val="en-US" w:eastAsia="zh-CN" w:bidi="ar"/>
        </w:rPr>
        <w:t>2.</w:t>
      </w:r>
      <w:r>
        <w:rPr>
          <w:rFonts w:hint="eastAsia" w:ascii="宋体" w:hAnsi="宋体" w:eastAsia="宋体" w:cs="宋体"/>
          <w:b w:val="0"/>
          <w:bCs w:val="0"/>
          <w:color w:val="auto"/>
          <w:kern w:val="0"/>
          <w:sz w:val="28"/>
          <w:szCs w:val="28"/>
          <w:shd w:val="clear" w:fill="FFFFFF"/>
          <w:lang w:val="en-US" w:eastAsia="zh-CN" w:bidi="ar"/>
        </w:rPr>
        <w:t>遴选时间：2024-07-23上午9:00（本次遴选不接收邮寄文件）。</w:t>
      </w:r>
    </w:p>
    <w:p w14:paraId="3F5148EA">
      <w:pPr>
        <w:keepNext w:val="0"/>
        <w:keepLines w:val="0"/>
        <w:widowControl/>
        <w:numPr>
          <w:ilvl w:val="0"/>
          <w:numId w:val="0"/>
        </w:numPr>
        <w:suppressLineNumbers w:val="0"/>
        <w:shd w:val="clear" w:fill="FFFFFF"/>
        <w:spacing w:before="0" w:beforeAutospacing="0" w:after="0" w:afterAutospacing="0" w:line="552" w:lineRule="atLeast"/>
        <w:ind w:right="0" w:rightChars="0" w:firstLine="560" w:firstLineChars="200"/>
        <w:jc w:val="left"/>
        <w:rPr>
          <w:rFonts w:hint="eastAsia" w:ascii="宋体" w:hAnsi="宋体" w:eastAsia="宋体" w:cs="宋体"/>
          <w:b w:val="0"/>
          <w:bCs w:val="0"/>
          <w:color w:val="auto"/>
          <w:kern w:val="0"/>
          <w:sz w:val="28"/>
          <w:szCs w:val="28"/>
          <w:shd w:val="clear" w:fill="FFFFFF"/>
          <w:lang w:val="en-US" w:eastAsia="zh-CN" w:bidi="ar"/>
        </w:rPr>
      </w:pPr>
      <w:r>
        <w:rPr>
          <w:rFonts w:hint="eastAsia" w:ascii="宋体" w:hAnsi="宋体" w:eastAsia="宋体" w:cs="宋体"/>
          <w:b w:val="0"/>
          <w:bCs w:val="0"/>
          <w:color w:val="auto"/>
          <w:kern w:val="0"/>
          <w:sz w:val="28"/>
          <w:szCs w:val="28"/>
          <w:shd w:val="clear" w:fill="FFFFFF"/>
          <w:lang w:val="en-US" w:eastAsia="zh-CN" w:bidi="ar"/>
        </w:rPr>
        <w:t>3.响应文件递交时间：2024-07-23上午8:30-9:00（现场提交）。</w:t>
      </w:r>
    </w:p>
    <w:p w14:paraId="4CB65D27">
      <w:pPr>
        <w:keepNext w:val="0"/>
        <w:keepLines w:val="0"/>
        <w:widowControl/>
        <w:suppressLineNumbers w:val="0"/>
        <w:shd w:val="clear" w:fill="FFFFFF"/>
        <w:spacing w:before="0" w:beforeAutospacing="0" w:after="0" w:afterAutospacing="0" w:line="552" w:lineRule="atLeast"/>
        <w:ind w:left="0" w:right="0" w:firstLine="560" w:firstLineChars="200"/>
        <w:jc w:val="left"/>
        <w:rPr>
          <w:rFonts w:hint="eastAsia" w:ascii="宋体" w:hAnsi="宋体" w:eastAsia="宋体" w:cs="宋体"/>
          <w:b w:val="0"/>
          <w:bCs w:val="0"/>
          <w:color w:val="auto"/>
          <w:kern w:val="0"/>
          <w:sz w:val="28"/>
          <w:szCs w:val="28"/>
          <w:shd w:val="clear" w:fill="FFFFFF"/>
          <w:lang w:val="en-US"/>
        </w:rPr>
      </w:pPr>
      <w:r>
        <w:rPr>
          <w:rFonts w:hint="eastAsia" w:ascii="宋体" w:hAnsi="宋体" w:eastAsia="宋体" w:cs="宋体"/>
          <w:b w:val="0"/>
          <w:bCs w:val="0"/>
          <w:color w:val="auto"/>
          <w:kern w:val="0"/>
          <w:sz w:val="28"/>
          <w:szCs w:val="28"/>
          <w:shd w:val="clear" w:fill="FFFFFF"/>
          <w:lang w:val="en-US" w:eastAsia="zh-CN" w:bidi="ar"/>
        </w:rPr>
        <w:t>4.遴选地点：医院行政楼三楼会议室。</w:t>
      </w:r>
    </w:p>
    <w:p w14:paraId="5893BA88">
      <w:pPr>
        <w:keepNext w:val="0"/>
        <w:keepLines w:val="0"/>
        <w:widowControl/>
        <w:suppressLineNumbers w:val="0"/>
        <w:shd w:val="clear" w:fill="FFFFFF"/>
        <w:spacing w:before="0" w:beforeAutospacing="0" w:after="0" w:afterAutospacing="0" w:line="552" w:lineRule="atLeast"/>
        <w:ind w:left="0" w:right="0" w:firstLine="560" w:firstLineChars="200"/>
        <w:jc w:val="left"/>
        <w:rPr>
          <w:rFonts w:hint="eastAsia" w:ascii="宋体" w:hAnsi="宋体" w:eastAsia="宋体" w:cs="宋体"/>
          <w:b w:val="0"/>
          <w:bCs w:val="0"/>
          <w:color w:val="auto"/>
          <w:kern w:val="0"/>
          <w:sz w:val="28"/>
          <w:szCs w:val="28"/>
          <w:shd w:val="clear" w:fill="FFFFFF"/>
          <w:lang w:val="en-US" w:eastAsia="zh-CN" w:bidi="ar"/>
        </w:rPr>
      </w:pPr>
      <w:r>
        <w:rPr>
          <w:rFonts w:hint="eastAsia" w:ascii="宋体" w:hAnsi="宋体" w:eastAsia="宋体" w:cs="宋体"/>
          <w:b w:val="0"/>
          <w:bCs w:val="0"/>
          <w:color w:val="auto"/>
          <w:kern w:val="0"/>
          <w:sz w:val="28"/>
          <w:szCs w:val="28"/>
          <w:shd w:val="clear" w:fill="FFFFFF"/>
          <w:lang w:val="en-US" w:eastAsia="zh-CN" w:bidi="ar"/>
        </w:rPr>
        <w:t>5.联系人：刘老师    联系电话：0514-80859092。</w:t>
      </w:r>
      <w:bookmarkStart w:id="0" w:name="_GoBack"/>
      <w:bookmarkEnd w:id="0"/>
    </w:p>
    <w:p w14:paraId="3C348299">
      <w:pPr>
        <w:keepNext w:val="0"/>
        <w:keepLines w:val="0"/>
        <w:widowControl/>
        <w:suppressLineNumbers w:val="0"/>
        <w:shd w:val="clear" w:fill="FFFFFF"/>
        <w:spacing w:before="0" w:beforeAutospacing="0" w:after="0" w:afterAutospacing="0" w:line="552" w:lineRule="atLeast"/>
        <w:ind w:left="0" w:right="0"/>
        <w:jc w:val="left"/>
        <w:rPr>
          <w:rFonts w:hint="eastAsia" w:ascii="宋体" w:hAnsi="宋体" w:eastAsia="宋体" w:cs="宋体"/>
          <w:b/>
          <w:bCs/>
          <w:color w:val="auto"/>
          <w:kern w:val="0"/>
          <w:sz w:val="28"/>
          <w:szCs w:val="28"/>
          <w:shd w:val="clear" w:fill="FFFFFF"/>
          <w:lang w:val="en-US" w:eastAsia="zh-CN" w:bidi="ar"/>
        </w:rPr>
      </w:pPr>
    </w:p>
    <w:p w14:paraId="7BA3D3FC">
      <w:pPr>
        <w:keepNext w:val="0"/>
        <w:keepLines w:val="0"/>
        <w:widowControl/>
        <w:suppressLineNumbers w:val="0"/>
        <w:shd w:val="clear" w:fill="FFFFFF"/>
        <w:spacing w:before="0" w:beforeAutospacing="0" w:after="0" w:afterAutospacing="0" w:line="552" w:lineRule="atLeast"/>
        <w:ind w:left="0" w:right="0" w:firstLine="562" w:firstLineChars="200"/>
        <w:jc w:val="left"/>
        <w:rPr>
          <w:rFonts w:hint="eastAsia" w:ascii="宋体" w:hAnsi="宋体" w:eastAsia="宋体" w:cs="宋体"/>
          <w:b/>
          <w:bCs/>
          <w:color w:val="auto"/>
          <w:kern w:val="0"/>
          <w:sz w:val="28"/>
          <w:szCs w:val="28"/>
          <w:shd w:val="clear" w:fill="FFFFFF"/>
          <w:lang w:val="en-US" w:eastAsia="zh-CN" w:bidi="ar"/>
        </w:rPr>
      </w:pPr>
      <w:r>
        <w:rPr>
          <w:rFonts w:hint="eastAsia" w:ascii="宋体" w:hAnsi="宋体" w:eastAsia="宋体" w:cs="宋体"/>
          <w:b/>
          <w:bCs/>
          <w:color w:val="auto"/>
          <w:kern w:val="0"/>
          <w:sz w:val="28"/>
          <w:szCs w:val="28"/>
          <w:shd w:val="clear" w:fill="FFFFFF"/>
          <w:lang w:val="en-US" w:eastAsia="zh-CN" w:bidi="ar"/>
        </w:rPr>
        <w:t>南京鼓楼医院集团仪征医院对本次公告具有解释权</w:t>
      </w:r>
    </w:p>
    <w:p w14:paraId="77B85402">
      <w:pPr>
        <w:keepNext w:val="0"/>
        <w:keepLines w:val="0"/>
        <w:widowControl/>
        <w:suppressLineNumbers w:val="0"/>
        <w:shd w:val="clear" w:fill="FFFFFF"/>
        <w:spacing w:before="0" w:beforeAutospacing="0" w:after="0" w:afterAutospacing="0" w:line="552" w:lineRule="atLeast"/>
        <w:ind w:left="0" w:right="0"/>
        <w:jc w:val="left"/>
        <w:rPr>
          <w:rFonts w:hint="eastAsia" w:ascii="宋体" w:hAnsi="宋体" w:eastAsia="宋体" w:cs="宋体"/>
          <w:b/>
          <w:bCs/>
          <w:color w:val="auto"/>
          <w:kern w:val="0"/>
          <w:sz w:val="28"/>
          <w:szCs w:val="28"/>
          <w:shd w:val="clear" w:fill="FFFFFF"/>
          <w:lang w:val="en-US" w:eastAsia="zh-CN" w:bidi="ar"/>
        </w:rPr>
      </w:pPr>
    </w:p>
    <w:p w14:paraId="44610936">
      <w:pPr>
        <w:jc w:val="right"/>
        <w:rPr>
          <w:rFonts w:hint="eastAsia" w:ascii="宋体" w:hAnsi="宋体" w:eastAsia="宋体" w:cs="宋体"/>
          <w:b w:val="0"/>
          <w:bCs w:val="0"/>
          <w:color w:val="auto"/>
          <w:kern w:val="0"/>
          <w:sz w:val="28"/>
          <w:szCs w:val="28"/>
          <w:shd w:val="clear" w:fill="FFFFFF"/>
          <w:lang w:val="en-US" w:eastAsia="zh-CN" w:bidi="ar"/>
        </w:rPr>
      </w:pPr>
      <w:r>
        <w:rPr>
          <w:rFonts w:hint="eastAsia" w:ascii="宋体" w:hAnsi="宋体" w:eastAsia="宋体" w:cs="宋体"/>
          <w:color w:val="auto"/>
          <w:sz w:val="28"/>
          <w:szCs w:val="28"/>
          <w:lang w:val="en-US" w:eastAsia="zh-CN"/>
        </w:rPr>
        <w:t xml:space="preserve">                </w:t>
      </w:r>
      <w:r>
        <w:rPr>
          <w:rFonts w:hint="eastAsia" w:ascii="宋体" w:hAnsi="宋体" w:eastAsia="宋体" w:cs="宋体"/>
          <w:b w:val="0"/>
          <w:bCs w:val="0"/>
          <w:color w:val="auto"/>
          <w:kern w:val="0"/>
          <w:sz w:val="28"/>
          <w:szCs w:val="28"/>
          <w:shd w:val="clear" w:fill="FFFFFF"/>
          <w:lang w:val="en-US" w:eastAsia="zh-CN" w:bidi="ar"/>
        </w:rPr>
        <w:t>南京鼓楼医院集团仪征医院</w:t>
      </w:r>
    </w:p>
    <w:p w14:paraId="1BD2CB21">
      <w:pPr>
        <w:jc w:val="right"/>
        <w:rPr>
          <w:rFonts w:hint="default" w:ascii="宋体" w:hAnsi="宋体" w:eastAsia="宋体" w:cs="宋体"/>
          <w:b w:val="0"/>
          <w:bCs w:val="0"/>
          <w:color w:val="auto"/>
          <w:kern w:val="0"/>
          <w:sz w:val="28"/>
          <w:szCs w:val="28"/>
          <w:shd w:val="clear" w:fill="FFFFFF"/>
          <w:lang w:val="en-US" w:eastAsia="zh-CN" w:bidi="ar"/>
        </w:rPr>
      </w:pPr>
      <w:r>
        <w:rPr>
          <w:rFonts w:hint="eastAsia" w:ascii="宋体" w:hAnsi="宋体" w:eastAsia="宋体" w:cs="宋体"/>
          <w:b w:val="0"/>
          <w:bCs w:val="0"/>
          <w:color w:val="auto"/>
          <w:kern w:val="0"/>
          <w:sz w:val="28"/>
          <w:szCs w:val="28"/>
          <w:shd w:val="clear" w:fill="FFFFFF"/>
          <w:lang w:val="en-US" w:eastAsia="zh-CN" w:bidi="ar"/>
        </w:rPr>
        <w:t>2024-07-12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3D6B6"/>
    <w:multiLevelType w:val="singleLevel"/>
    <w:tmpl w:val="0B83D6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OWZkYjJiOTM5M2IzMzkwMGNjNzUxNTdiMjY0ZjcifQ=="/>
  </w:docVars>
  <w:rsids>
    <w:rsidRoot w:val="006B3748"/>
    <w:rsid w:val="004375AC"/>
    <w:rsid w:val="006B3748"/>
    <w:rsid w:val="007607B8"/>
    <w:rsid w:val="00AE03A6"/>
    <w:rsid w:val="04615C1F"/>
    <w:rsid w:val="04956ECC"/>
    <w:rsid w:val="075C7197"/>
    <w:rsid w:val="0CCB3E38"/>
    <w:rsid w:val="0E1C66E0"/>
    <w:rsid w:val="0E7D0705"/>
    <w:rsid w:val="0F1D2C54"/>
    <w:rsid w:val="0FA43ADB"/>
    <w:rsid w:val="14116A17"/>
    <w:rsid w:val="16C15493"/>
    <w:rsid w:val="16F86025"/>
    <w:rsid w:val="19C24BC8"/>
    <w:rsid w:val="1C422AA1"/>
    <w:rsid w:val="1D507571"/>
    <w:rsid w:val="1F710978"/>
    <w:rsid w:val="238308C7"/>
    <w:rsid w:val="26057E3B"/>
    <w:rsid w:val="27237FBC"/>
    <w:rsid w:val="289F2500"/>
    <w:rsid w:val="29E11C7D"/>
    <w:rsid w:val="2BD149F4"/>
    <w:rsid w:val="2C5A0F43"/>
    <w:rsid w:val="2F461B7A"/>
    <w:rsid w:val="30B401E5"/>
    <w:rsid w:val="36214347"/>
    <w:rsid w:val="36BC23C4"/>
    <w:rsid w:val="3ABB2076"/>
    <w:rsid w:val="3D86619F"/>
    <w:rsid w:val="3E2972F7"/>
    <w:rsid w:val="4387590A"/>
    <w:rsid w:val="49FD5A21"/>
    <w:rsid w:val="4F3B1580"/>
    <w:rsid w:val="507C3BFE"/>
    <w:rsid w:val="56C105BC"/>
    <w:rsid w:val="62751CC4"/>
    <w:rsid w:val="65C447CA"/>
    <w:rsid w:val="66293A88"/>
    <w:rsid w:val="6F7C2F7F"/>
    <w:rsid w:val="71092959"/>
    <w:rsid w:val="713E621A"/>
    <w:rsid w:val="72F86D8D"/>
    <w:rsid w:val="776E7146"/>
    <w:rsid w:val="7A1E1A3D"/>
    <w:rsid w:val="7AA53BCD"/>
    <w:rsid w:val="7C305DCB"/>
    <w:rsid w:val="7D2A2934"/>
    <w:rsid w:val="7FCF6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2285</Words>
  <Characters>2396</Characters>
  <Lines>9</Lines>
  <Paragraphs>2</Paragraphs>
  <TotalTime>14</TotalTime>
  <ScaleCrop>false</ScaleCrop>
  <LinksUpToDate>false</LinksUpToDate>
  <CharactersWithSpaces>2417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2024-06-23T07:57:00Z</dcterms:created>
  <dc:creator>LGQ</dc:creator>
  <cp:lastModifiedBy>刘国强</cp:lastModifiedBy>
  <dcterms:modified xsi:type="dcterms:W3CDTF">2024-07-12T06:34:24Z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30AF5215F1E4472AB5F2CC29206BFEA3_13</vt:lpwstr>
  </property>
</Properties>
</file>