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ascii="宋体" w:cs="宋体"/>
          <w:sz w:val="28"/>
          <w:szCs w:val="28"/>
          <w:lang w:val="zh-CN"/>
        </w:rPr>
      </w:pPr>
    </w:p>
    <w:p>
      <w:pPr>
        <w:spacing w:line="0" w:lineRule="atLeast"/>
        <w:ind w:left="840"/>
        <w:jc w:val="center"/>
        <w:rPr>
          <w:rFonts w:ascii="宋体" w:hAnsi="宋体"/>
          <w:b/>
          <w:sz w:val="28"/>
        </w:rPr>
      </w:pPr>
      <w:r>
        <w:rPr>
          <w:rFonts w:ascii="宋体" w:hAnsi="宋体"/>
          <w:b/>
          <w:sz w:val="28"/>
        </w:rPr>
        <w:t>投 标 须  知</w:t>
      </w:r>
    </w:p>
    <w:p>
      <w:pPr>
        <w:spacing w:line="0" w:lineRule="atLeast"/>
        <w:rPr>
          <w:rFonts w:ascii="宋体" w:hAnsi="宋体"/>
          <w:sz w:val="24"/>
        </w:rPr>
      </w:pPr>
    </w:p>
    <w:p>
      <w:pPr>
        <w:spacing w:line="0" w:lineRule="atLeast"/>
        <w:rPr>
          <w:rFonts w:ascii="宋体" w:hAnsi="宋体"/>
          <w:szCs w:val="21"/>
        </w:rPr>
      </w:pPr>
      <w:r>
        <w:rPr>
          <w:rFonts w:ascii="宋体" w:hAnsi="宋体"/>
          <w:szCs w:val="21"/>
        </w:rPr>
        <w:t>一、合格的投标方：</w:t>
      </w:r>
    </w:p>
    <w:p>
      <w:pPr>
        <w:spacing w:line="0" w:lineRule="atLeast"/>
        <w:ind w:firstLine="420" w:firstLineChars="200"/>
        <w:rPr>
          <w:rFonts w:ascii="宋体" w:hAnsi="宋体"/>
          <w:szCs w:val="21"/>
        </w:rPr>
      </w:pPr>
      <w:r>
        <w:rPr>
          <w:rFonts w:ascii="宋体" w:hAnsi="宋体"/>
          <w:szCs w:val="21"/>
        </w:rPr>
        <w:t>本次为公开招标，凡具备本项目资质要求和功能配置，能够及时提供相关货物及服务的供应商均可参加投标。投标方应遵守有关的中国法律和规章条例并自行承担所有与参加投标有关的全部费用。</w:t>
      </w:r>
    </w:p>
    <w:p>
      <w:pPr>
        <w:spacing w:line="0" w:lineRule="atLeast"/>
        <w:rPr>
          <w:rFonts w:ascii="宋体" w:hAnsi="宋体"/>
          <w:szCs w:val="21"/>
        </w:rPr>
      </w:pPr>
      <w:r>
        <w:rPr>
          <w:rFonts w:ascii="宋体" w:hAnsi="宋体"/>
          <w:szCs w:val="21"/>
        </w:rPr>
        <w:t>二、投标单位必须提供有关的资质证明资料：</w:t>
      </w:r>
    </w:p>
    <w:p>
      <w:pPr>
        <w:numPr>
          <w:ilvl w:val="0"/>
          <w:numId w:val="1"/>
        </w:numPr>
        <w:tabs>
          <w:tab w:val="left" w:pos="525"/>
          <w:tab w:val="clear" w:pos="990"/>
        </w:tabs>
        <w:spacing w:line="0" w:lineRule="atLeast"/>
        <w:ind w:left="525" w:hanging="315"/>
        <w:rPr>
          <w:rFonts w:ascii="宋体" w:hAnsi="宋体"/>
          <w:szCs w:val="21"/>
        </w:rPr>
      </w:pPr>
      <w:r>
        <w:rPr>
          <w:rFonts w:ascii="宋体" w:hAnsi="宋体"/>
          <w:szCs w:val="21"/>
        </w:rPr>
        <w:t>投标人概况：包括简要历史、业务范围、组织机构技术能力等的简要介绍，公司信用等级，销售业绩等</w:t>
      </w:r>
    </w:p>
    <w:p>
      <w:pPr>
        <w:numPr>
          <w:ilvl w:val="0"/>
          <w:numId w:val="1"/>
        </w:numPr>
        <w:tabs>
          <w:tab w:val="left" w:pos="525"/>
          <w:tab w:val="clear" w:pos="990"/>
        </w:tabs>
        <w:spacing w:line="0" w:lineRule="atLeast"/>
        <w:ind w:hanging="780"/>
        <w:rPr>
          <w:rFonts w:ascii="宋体" w:hAnsi="宋体"/>
          <w:szCs w:val="21"/>
        </w:rPr>
      </w:pPr>
      <w:r>
        <w:rPr>
          <w:rFonts w:ascii="宋体" w:hAnsi="宋体"/>
          <w:szCs w:val="21"/>
        </w:rPr>
        <w:t xml:space="preserve">所投标货物有单台设备中华人民共和国医疗器械注册证及登记表复印件。  </w:t>
      </w:r>
    </w:p>
    <w:p>
      <w:pPr>
        <w:numPr>
          <w:ilvl w:val="0"/>
          <w:numId w:val="1"/>
        </w:numPr>
        <w:tabs>
          <w:tab w:val="left" w:pos="525"/>
          <w:tab w:val="clear" w:pos="990"/>
        </w:tabs>
        <w:spacing w:line="0" w:lineRule="atLeast"/>
        <w:ind w:hanging="780"/>
        <w:rPr>
          <w:rFonts w:ascii="宋体" w:hAnsi="宋体"/>
          <w:szCs w:val="21"/>
        </w:rPr>
      </w:pPr>
      <w:r>
        <w:rPr>
          <w:rFonts w:ascii="宋体" w:hAnsi="宋体"/>
          <w:szCs w:val="21"/>
        </w:rPr>
        <w:t>公司营业执照(税务登记证、机构代码证)副本，医疗器械生产或经营企业许可证等。</w:t>
      </w:r>
    </w:p>
    <w:p>
      <w:pPr>
        <w:numPr>
          <w:ilvl w:val="0"/>
          <w:numId w:val="1"/>
        </w:numPr>
        <w:tabs>
          <w:tab w:val="left" w:pos="525"/>
          <w:tab w:val="clear" w:pos="990"/>
        </w:tabs>
        <w:spacing w:line="0" w:lineRule="atLeast"/>
        <w:ind w:left="525" w:hanging="315"/>
        <w:rPr>
          <w:rFonts w:ascii="宋体" w:hAnsi="宋体"/>
          <w:szCs w:val="21"/>
        </w:rPr>
      </w:pPr>
      <w:r>
        <w:rPr>
          <w:rFonts w:ascii="宋体" w:hAnsi="宋体"/>
          <w:szCs w:val="21"/>
        </w:rPr>
        <w:t>经销商家必须取得所投设备制造商或代理商针对本次项目的授权证明文件，提供相应的授权证明文件。参加投标人员须持有《法定代表人授权书》及《法定代表人身份证明书》原件和代理人身份证复印件（必要时出示原件）。</w:t>
      </w:r>
    </w:p>
    <w:p>
      <w:pPr>
        <w:numPr>
          <w:ilvl w:val="0"/>
          <w:numId w:val="1"/>
        </w:numPr>
        <w:tabs>
          <w:tab w:val="left" w:pos="525"/>
          <w:tab w:val="clear" w:pos="990"/>
        </w:tabs>
        <w:spacing w:line="0" w:lineRule="atLeast"/>
        <w:ind w:hanging="780"/>
        <w:rPr>
          <w:rFonts w:ascii="宋体" w:hAnsi="宋体"/>
          <w:szCs w:val="21"/>
        </w:rPr>
      </w:pPr>
      <w:r>
        <w:rPr>
          <w:rFonts w:ascii="宋体" w:hAnsi="宋体"/>
          <w:szCs w:val="21"/>
        </w:rPr>
        <w:t>有关医疗器械和质量监督等相关管理部门要求的其它相关证书</w:t>
      </w:r>
    </w:p>
    <w:p>
      <w:pPr>
        <w:numPr>
          <w:ilvl w:val="0"/>
          <w:numId w:val="1"/>
        </w:numPr>
        <w:tabs>
          <w:tab w:val="left" w:pos="525"/>
          <w:tab w:val="clear" w:pos="990"/>
        </w:tabs>
        <w:spacing w:line="0" w:lineRule="atLeast"/>
        <w:ind w:hanging="780"/>
        <w:rPr>
          <w:rFonts w:ascii="宋体" w:hAnsi="宋体"/>
          <w:szCs w:val="21"/>
        </w:rPr>
      </w:pPr>
      <w:r>
        <w:rPr>
          <w:rFonts w:ascii="宋体" w:hAnsi="宋体"/>
          <w:bCs/>
          <w:szCs w:val="21"/>
        </w:rPr>
        <w:t>投标设备最近三年在本省内用户清单（设备类型、投用时间、数量）</w:t>
      </w:r>
    </w:p>
    <w:p>
      <w:pPr>
        <w:spacing w:line="0" w:lineRule="atLeast"/>
        <w:rPr>
          <w:rFonts w:ascii="宋体" w:hAnsi="宋体"/>
          <w:sz w:val="24"/>
          <w:szCs w:val="24"/>
        </w:rPr>
      </w:pPr>
      <w:r>
        <w:rPr>
          <w:rFonts w:ascii="宋体" w:hAnsi="宋体"/>
          <w:szCs w:val="21"/>
        </w:rPr>
        <w:t>三、投标总报价包括</w:t>
      </w:r>
      <w:r>
        <w:rPr>
          <w:rFonts w:ascii="宋体" w:hAnsi="宋体" w:cs="Arial"/>
          <w:kern w:val="0"/>
          <w:szCs w:val="21"/>
        </w:rPr>
        <w:t>设备安装验收合格交付甲方使用前产生的一切费用，包含但不限于</w:t>
      </w:r>
      <w:r>
        <w:rPr>
          <w:rFonts w:ascii="宋体" w:hAnsi="宋体"/>
          <w:szCs w:val="21"/>
        </w:rPr>
        <w:t>：主机及相关</w:t>
      </w:r>
      <w:r>
        <w:rPr>
          <w:rFonts w:ascii="宋体" w:hAnsi="宋体"/>
          <w:bCs/>
          <w:szCs w:val="21"/>
        </w:rPr>
        <w:t>配套设备</w:t>
      </w:r>
      <w:r>
        <w:rPr>
          <w:rFonts w:ascii="宋体" w:hAnsi="宋体"/>
          <w:szCs w:val="21"/>
        </w:rPr>
        <w:t>、</w:t>
      </w:r>
      <w:r>
        <w:rPr>
          <w:rFonts w:ascii="宋体" w:hAnsi="宋体"/>
          <w:bCs/>
          <w:szCs w:val="21"/>
        </w:rPr>
        <w:t>附（配）</w:t>
      </w:r>
      <w:r>
        <w:rPr>
          <w:rFonts w:ascii="宋体" w:hAnsi="宋体"/>
          <w:szCs w:val="21"/>
        </w:rPr>
        <w:t>件、包装、税金、售后服务、备品备件、运费等全部费用，按人民币报价</w:t>
      </w:r>
      <w:r>
        <w:rPr>
          <w:rFonts w:ascii="宋体" w:hAnsi="宋体"/>
          <w:b/>
          <w:bCs/>
          <w:szCs w:val="21"/>
        </w:rPr>
        <w:t>。</w:t>
      </w:r>
      <w:r>
        <w:rPr>
          <w:rFonts w:hint="eastAsia" w:ascii="宋体" w:hAnsi="宋体"/>
          <w:b/>
          <w:sz w:val="24"/>
          <w:szCs w:val="24"/>
        </w:rPr>
        <w:t>需提供分项报价。</w:t>
      </w:r>
    </w:p>
    <w:p>
      <w:pPr>
        <w:spacing w:line="0" w:lineRule="atLeast"/>
        <w:rPr>
          <w:rFonts w:ascii="宋体" w:hAnsi="宋体"/>
          <w:szCs w:val="21"/>
        </w:rPr>
      </w:pPr>
      <w:r>
        <w:rPr>
          <w:rFonts w:ascii="宋体" w:hAnsi="宋体"/>
          <w:szCs w:val="21"/>
        </w:rPr>
        <w:t>四、技术质量要求：</w:t>
      </w:r>
    </w:p>
    <w:p>
      <w:pPr>
        <w:spacing w:line="0" w:lineRule="atLeast"/>
        <w:ind w:firstLine="420" w:firstLineChars="200"/>
        <w:rPr>
          <w:rFonts w:ascii="宋体" w:hAnsi="宋体"/>
          <w:szCs w:val="21"/>
        </w:rPr>
      </w:pPr>
      <w:r>
        <w:rPr>
          <w:rFonts w:ascii="宋体" w:hAnsi="宋体"/>
          <w:szCs w:val="21"/>
        </w:rPr>
        <w:t>1、本次投标的设备应是</w:t>
      </w:r>
      <w:r>
        <w:rPr>
          <w:rFonts w:hint="eastAsia" w:ascii="宋体" w:hAnsi="宋体"/>
          <w:szCs w:val="21"/>
        </w:rPr>
        <w:t>原装</w:t>
      </w:r>
      <w:r>
        <w:rPr>
          <w:rFonts w:ascii="宋体" w:hAnsi="宋体"/>
          <w:szCs w:val="21"/>
        </w:rPr>
        <w:t>进口品牌设备，质量合格，所有主机、附（配）件均应具备该类商品的功能要求，同时有具体的规格型号，明确的生产商和原产地（在报价清单中注明），提供所投设备详细设备标准配置、所有可选配置及附件</w:t>
      </w:r>
      <w:r>
        <w:rPr>
          <w:rFonts w:ascii="宋体" w:hAnsi="宋体"/>
          <w:b w:val="0"/>
          <w:bCs w:val="0"/>
          <w:szCs w:val="21"/>
        </w:rPr>
        <w:t>清单，同时需提供可选配置的分项报价。</w:t>
      </w:r>
      <w:r>
        <w:rPr>
          <w:rFonts w:ascii="宋体" w:hAnsi="宋体"/>
          <w:szCs w:val="21"/>
        </w:rPr>
        <w:t>质量出现问题，供方负责三包，费用由供方负责。</w:t>
      </w:r>
    </w:p>
    <w:p>
      <w:pPr>
        <w:spacing w:line="0" w:lineRule="atLeast"/>
        <w:ind w:firstLine="420" w:firstLineChars="200"/>
        <w:rPr>
          <w:rFonts w:ascii="宋体" w:hAnsi="宋体"/>
          <w:szCs w:val="21"/>
        </w:rPr>
      </w:pPr>
      <w:r>
        <w:rPr>
          <w:rFonts w:ascii="宋体" w:hAnsi="宋体"/>
          <w:szCs w:val="21"/>
        </w:rPr>
        <w:t>2、投标商须提供：</w:t>
      </w:r>
    </w:p>
    <w:p>
      <w:pPr>
        <w:spacing w:line="0" w:lineRule="atLeast"/>
        <w:ind w:firstLine="315" w:firstLineChars="150"/>
        <w:rPr>
          <w:rFonts w:ascii="宋体" w:hAnsi="宋体"/>
          <w:szCs w:val="21"/>
        </w:rPr>
      </w:pPr>
      <w:r>
        <w:rPr>
          <w:rFonts w:ascii="宋体" w:hAnsi="宋体"/>
          <w:szCs w:val="21"/>
        </w:rPr>
        <w:t>为保证设备安装、调试、使用及维修所需，供方在交货时应向需方提供全套资料和文件，至少应包含以下内容：⑴装箱单；⑵产品出厂合格证书；⑶随机软件备份资料；⑷操作说明书（含中文使用说明书），维修手册；⑸随机备件备品；⑹保修单 。</w:t>
      </w:r>
    </w:p>
    <w:p>
      <w:pPr>
        <w:spacing w:line="0" w:lineRule="atLeast"/>
        <w:ind w:firstLine="420" w:firstLineChars="200"/>
        <w:rPr>
          <w:rFonts w:ascii="宋体" w:hAnsi="宋体"/>
          <w:szCs w:val="21"/>
        </w:rPr>
      </w:pPr>
      <w:r>
        <w:rPr>
          <w:rFonts w:ascii="宋体" w:hAnsi="宋体"/>
          <w:szCs w:val="21"/>
        </w:rPr>
        <w:t>3、投标货物规格响应表：对</w:t>
      </w:r>
      <w:r>
        <w:rPr>
          <w:rFonts w:hint="eastAsia" w:ascii="宋体" w:hAnsi="宋体" w:eastAsia="宋体" w:cs="宋体"/>
          <w:sz w:val="21"/>
          <w:szCs w:val="21"/>
        </w:rPr>
        <w:t>照“</w:t>
      </w:r>
      <w:r>
        <w:rPr>
          <w:rFonts w:hint="eastAsia" w:ascii="宋体" w:hAnsi="宋体" w:eastAsia="宋体" w:cs="宋体"/>
          <w:b/>
          <w:bCs/>
          <w:sz w:val="24"/>
          <w:szCs w:val="24"/>
        </w:rPr>
        <w:t>招标货物清单与技术规格</w:t>
      </w:r>
      <w:r>
        <w:rPr>
          <w:rFonts w:hint="eastAsia" w:ascii="宋体" w:hAnsi="宋体" w:eastAsia="宋体" w:cs="宋体"/>
          <w:b/>
          <w:sz w:val="24"/>
          <w:szCs w:val="24"/>
        </w:rPr>
        <w:t>及配置要求</w:t>
      </w:r>
      <w:r>
        <w:rPr>
          <w:rFonts w:hint="eastAsia" w:ascii="宋体" w:hAnsi="宋体" w:eastAsia="宋体" w:cs="宋体"/>
          <w:sz w:val="21"/>
          <w:szCs w:val="21"/>
        </w:rPr>
        <w:t>”的要求逐</w:t>
      </w:r>
      <w:r>
        <w:rPr>
          <w:rFonts w:ascii="宋体" w:hAnsi="宋体"/>
          <w:szCs w:val="21"/>
        </w:rPr>
        <w:t>条说明投标货物对技术规格的响应、偏差情况。</w:t>
      </w:r>
    </w:p>
    <w:p>
      <w:pPr>
        <w:spacing w:line="0" w:lineRule="atLeast"/>
        <w:rPr>
          <w:rFonts w:ascii="宋体" w:hAnsi="宋体"/>
          <w:szCs w:val="21"/>
        </w:rPr>
      </w:pPr>
      <w:r>
        <w:rPr>
          <w:rFonts w:ascii="宋体" w:hAnsi="宋体"/>
          <w:szCs w:val="21"/>
        </w:rPr>
        <w:t>五、伴随服务（包括售后服务）：投标人应以优良的服务态度，便利、快捷的方式在24小时内响应并完成需方提出的合理维修要求，在投标书中请提供详细的售后服务承诺书，应包括以下内容：</w:t>
      </w:r>
    </w:p>
    <w:p>
      <w:pPr>
        <w:numPr>
          <w:ilvl w:val="0"/>
          <w:numId w:val="2"/>
        </w:numPr>
        <w:tabs>
          <w:tab w:val="left" w:pos="420"/>
          <w:tab w:val="clear" w:pos="855"/>
        </w:tabs>
        <w:spacing w:line="0" w:lineRule="atLeast"/>
        <w:ind w:left="420" w:hanging="315"/>
        <w:rPr>
          <w:rFonts w:ascii="宋体" w:hAnsi="宋体"/>
          <w:szCs w:val="21"/>
        </w:rPr>
      </w:pPr>
      <w:r>
        <w:rPr>
          <w:rFonts w:ascii="宋体" w:hAnsi="宋体"/>
          <w:szCs w:val="21"/>
        </w:rPr>
        <w:t>保修期贰年以上（包括主机及附件，详细列明保修范围及期限，维修</w:t>
      </w:r>
      <w:r>
        <w:rPr>
          <w:rFonts w:ascii="宋体" w:hAnsi="宋体"/>
          <w:bCs/>
          <w:szCs w:val="21"/>
        </w:rPr>
        <w:t>质量保证体系及有关证明文件</w:t>
      </w:r>
      <w:r>
        <w:rPr>
          <w:rFonts w:ascii="宋体" w:hAnsi="宋体"/>
          <w:szCs w:val="21"/>
        </w:rPr>
        <w:t>）</w:t>
      </w:r>
      <w:r>
        <w:rPr>
          <w:rFonts w:ascii="宋体" w:hAnsi="宋体"/>
          <w:bCs/>
          <w:szCs w:val="21"/>
        </w:rPr>
        <w:t>。</w:t>
      </w:r>
    </w:p>
    <w:p>
      <w:pPr>
        <w:numPr>
          <w:ilvl w:val="0"/>
          <w:numId w:val="2"/>
        </w:numPr>
        <w:tabs>
          <w:tab w:val="left" w:pos="420"/>
          <w:tab w:val="clear" w:pos="855"/>
        </w:tabs>
        <w:spacing w:line="0" w:lineRule="atLeast"/>
        <w:ind w:left="420" w:hanging="315"/>
        <w:rPr>
          <w:rFonts w:ascii="宋体" w:hAnsi="宋体"/>
          <w:szCs w:val="21"/>
        </w:rPr>
      </w:pPr>
      <w:r>
        <w:rPr>
          <w:rFonts w:ascii="宋体" w:hAnsi="宋体"/>
          <w:szCs w:val="21"/>
        </w:rPr>
        <w:t>保修期内保证年95%以上的开机率（按365天计算）。如不能达到要求则按1：5顺延保修期（即停机超出1天顺延保修期5天）。</w:t>
      </w:r>
      <w:bookmarkStart w:id="0" w:name="_GoBack"/>
      <w:bookmarkEnd w:id="0"/>
    </w:p>
    <w:p>
      <w:pPr>
        <w:numPr>
          <w:ilvl w:val="0"/>
          <w:numId w:val="2"/>
        </w:numPr>
        <w:tabs>
          <w:tab w:val="left" w:pos="420"/>
          <w:tab w:val="clear" w:pos="855"/>
        </w:tabs>
        <w:spacing w:line="0" w:lineRule="atLeast"/>
        <w:ind w:left="420" w:hanging="315"/>
        <w:rPr>
          <w:rFonts w:ascii="宋体" w:hAnsi="宋体"/>
          <w:szCs w:val="21"/>
        </w:rPr>
      </w:pPr>
      <w:r>
        <w:rPr>
          <w:rFonts w:ascii="宋体" w:hAnsi="宋体"/>
          <w:szCs w:val="21"/>
        </w:rPr>
        <w:t>保修期满后终身负责维修，只收取维修零配件费（免收人工费）。维修或更换零部件后，经使用者验收合格后付款。已维修的故障或更换的配件，在6个月内再次发生故障应免费维修或更换。维修人员来医院进行免费随访维护</w:t>
      </w:r>
    </w:p>
    <w:p>
      <w:pPr>
        <w:numPr>
          <w:ilvl w:val="0"/>
          <w:numId w:val="2"/>
        </w:numPr>
        <w:tabs>
          <w:tab w:val="left" w:pos="420"/>
          <w:tab w:val="clear" w:pos="855"/>
        </w:tabs>
        <w:spacing w:line="0" w:lineRule="atLeast"/>
        <w:ind w:left="420" w:hanging="315"/>
        <w:rPr>
          <w:rFonts w:ascii="宋体" w:hAnsi="宋体"/>
          <w:szCs w:val="21"/>
        </w:rPr>
      </w:pPr>
      <w:r>
        <w:rPr>
          <w:rFonts w:ascii="宋体" w:hAnsi="宋体" w:cs="Arial"/>
          <w:szCs w:val="21"/>
        </w:rPr>
        <w:t>保证</w:t>
      </w:r>
      <w:r>
        <w:rPr>
          <w:rFonts w:ascii="宋体" w:hAnsi="宋体"/>
          <w:szCs w:val="21"/>
        </w:rPr>
        <w:t>五年内免费提供</w:t>
      </w:r>
      <w:r>
        <w:rPr>
          <w:rFonts w:ascii="宋体" w:hAnsi="宋体" w:cs="Arial"/>
          <w:szCs w:val="21"/>
        </w:rPr>
        <w:t>设备软件升级，包括必要的硬件支持</w:t>
      </w:r>
      <w:r>
        <w:rPr>
          <w:rFonts w:ascii="宋体" w:hAnsi="宋体"/>
          <w:szCs w:val="21"/>
        </w:rPr>
        <w:t>。</w:t>
      </w:r>
    </w:p>
    <w:p>
      <w:pPr>
        <w:numPr>
          <w:ilvl w:val="0"/>
          <w:numId w:val="2"/>
        </w:numPr>
        <w:tabs>
          <w:tab w:val="left" w:pos="420"/>
          <w:tab w:val="clear" w:pos="855"/>
        </w:tabs>
        <w:spacing w:line="0" w:lineRule="atLeast"/>
        <w:ind w:left="420" w:hanging="315"/>
        <w:rPr>
          <w:rFonts w:ascii="宋体" w:hAnsi="宋体"/>
          <w:szCs w:val="21"/>
        </w:rPr>
      </w:pPr>
      <w:r>
        <w:rPr>
          <w:rFonts w:ascii="宋体" w:hAnsi="宋体"/>
          <w:szCs w:val="21"/>
        </w:rPr>
        <w:t>投标人提供的安装、调试及人员培训计划安排等</w:t>
      </w:r>
    </w:p>
    <w:p>
      <w:pPr>
        <w:numPr>
          <w:ilvl w:val="0"/>
          <w:numId w:val="2"/>
        </w:numPr>
        <w:tabs>
          <w:tab w:val="left" w:pos="420"/>
          <w:tab w:val="clear" w:pos="855"/>
        </w:tabs>
        <w:spacing w:line="0" w:lineRule="atLeast"/>
        <w:ind w:left="420" w:hanging="315"/>
        <w:rPr>
          <w:rFonts w:ascii="宋体" w:hAnsi="宋体"/>
          <w:szCs w:val="21"/>
        </w:rPr>
      </w:pPr>
      <w:r>
        <w:rPr>
          <w:rFonts w:ascii="宋体" w:hAnsi="宋体" w:cs="Arial"/>
          <w:szCs w:val="21"/>
        </w:rPr>
        <w:t>设备的验收应按合同规定的技术要求进行验收，</w:t>
      </w:r>
      <w:r>
        <w:rPr>
          <w:rFonts w:ascii="宋体" w:hAnsi="宋体"/>
          <w:szCs w:val="21"/>
        </w:rPr>
        <w:t>属计量设备：由用户汇同主管技术监督部门按照国家计量标准对设备进行合格验收，或由卖方代为检定，并将计量部门的检定合格证书随设备一同发给买方；设备首次检定并取得合格检定证书由此产生的所有费用由卖方承担。</w:t>
      </w:r>
    </w:p>
    <w:p>
      <w:pPr>
        <w:pStyle w:val="2"/>
        <w:rPr>
          <w:sz w:val="21"/>
          <w:szCs w:val="21"/>
        </w:rPr>
      </w:pPr>
      <w:r>
        <w:rPr>
          <w:rFonts w:hint="eastAsia"/>
          <w:sz w:val="21"/>
          <w:szCs w:val="21"/>
        </w:rPr>
        <w:t>六、投标文件应有中文书写，正本一份、副本二份并经授权代表签署，密封盖章投标；文件正本中除营业执照副本、质量保证书可提交复印件外，其他均须提交原件。投标方提交的文件将给予保密，但不退还。</w:t>
      </w:r>
    </w:p>
    <w:p>
      <w:pPr>
        <w:spacing w:line="0" w:lineRule="atLeast"/>
        <w:rPr>
          <w:rFonts w:ascii="宋体" w:hAnsi="宋体"/>
          <w:szCs w:val="21"/>
        </w:rPr>
      </w:pPr>
      <w:r>
        <w:rPr>
          <w:rFonts w:ascii="宋体" w:hAnsi="宋体"/>
          <w:szCs w:val="21"/>
        </w:rPr>
        <w:t>七、投标文件的澄清：</w:t>
      </w:r>
    </w:p>
    <w:p>
      <w:pPr>
        <w:spacing w:line="0" w:lineRule="atLeast"/>
        <w:ind w:firstLine="420" w:firstLineChars="200"/>
        <w:rPr>
          <w:rFonts w:ascii="宋体" w:hAnsi="宋体"/>
          <w:szCs w:val="21"/>
        </w:rPr>
      </w:pPr>
      <w:r>
        <w:rPr>
          <w:rFonts w:ascii="宋体" w:hAnsi="宋体"/>
          <w:szCs w:val="21"/>
        </w:rPr>
        <w:t>评委会认为有必要，可要求投标人对某些问题作出书面答复。书面答复须由投标人受权代表签署，并且作为投标文件的补充，参与评标。</w:t>
      </w:r>
    </w:p>
    <w:p>
      <w:pPr>
        <w:spacing w:line="0" w:lineRule="atLeast"/>
        <w:rPr>
          <w:rFonts w:ascii="宋体" w:hAnsi="宋体"/>
          <w:szCs w:val="21"/>
        </w:rPr>
      </w:pPr>
      <w:r>
        <w:rPr>
          <w:rFonts w:ascii="宋体" w:hAnsi="宋体"/>
          <w:szCs w:val="21"/>
        </w:rPr>
        <w:t>八、、投标方同意提供按照我方可能要求的与其投标有关的一切数据或资料，且完全理解我方不一定要接受最低价的投标。</w:t>
      </w:r>
    </w:p>
    <w:p>
      <w:pPr>
        <w:autoSpaceDE w:val="0"/>
        <w:autoSpaceDN w:val="0"/>
        <w:adjustRightInd w:val="0"/>
        <w:spacing w:line="240" w:lineRule="atLeast"/>
        <w:rPr>
          <w:rFonts w:ascii="宋体" w:hAnsi="宋体"/>
          <w:szCs w:val="21"/>
        </w:rPr>
      </w:pPr>
      <w:r>
        <w:rPr>
          <w:rFonts w:ascii="宋体" w:hAnsi="宋体"/>
          <w:szCs w:val="21"/>
        </w:rPr>
        <w:t>九、对未中标者招标方不具有作出解释的义务。</w:t>
      </w:r>
    </w:p>
    <w:p>
      <w:pPr>
        <w:autoSpaceDE w:val="0"/>
        <w:autoSpaceDN w:val="0"/>
        <w:adjustRightInd w:val="0"/>
        <w:spacing w:line="240" w:lineRule="atLeast"/>
        <w:rPr>
          <w:rFonts w:ascii="宋体" w:cs="宋体"/>
          <w:sz w:val="24"/>
          <w:lang w:val="zh-CN"/>
        </w:rPr>
      </w:pPr>
    </w:p>
    <w:p>
      <w:pPr>
        <w:autoSpaceDE w:val="0"/>
        <w:autoSpaceDN w:val="0"/>
        <w:adjustRightInd w:val="0"/>
        <w:spacing w:line="240" w:lineRule="atLeast"/>
        <w:jc w:val="left"/>
        <w:rPr>
          <w:rFonts w:ascii="宋体" w:hAnsi="宋体" w:cs="宋体"/>
          <w:sz w:val="24"/>
          <w:szCs w:val="24"/>
          <w:lang w:val="zh-CN"/>
        </w:rPr>
      </w:pPr>
      <w:r>
        <w:rPr>
          <w:rFonts w:hint="eastAsia" w:ascii="宋体" w:hAnsi="宋体" w:cs="宋体"/>
          <w:b/>
          <w:sz w:val="24"/>
          <w:szCs w:val="24"/>
          <w:lang w:val="zh-CN"/>
        </w:rPr>
        <w:t>附件</w:t>
      </w:r>
      <w:r>
        <w:rPr>
          <w:rFonts w:ascii="宋体" w:hAnsi="宋体" w:cs="宋体"/>
          <w:b/>
          <w:sz w:val="24"/>
          <w:szCs w:val="24"/>
          <w:lang w:val="zh-CN"/>
        </w:rPr>
        <w:t>1</w:t>
      </w:r>
      <w:r>
        <w:rPr>
          <w:rFonts w:hint="eastAsia" w:ascii="宋体" w:hAnsi="宋体" w:cs="宋体"/>
          <w:b/>
          <w:sz w:val="24"/>
          <w:szCs w:val="24"/>
          <w:lang w:val="zh-CN"/>
        </w:rPr>
        <w:t>　</w:t>
      </w:r>
      <w:r>
        <w:rPr>
          <w:rFonts w:hint="eastAsia" w:ascii="宋体" w:hAnsi="宋体" w:cs="宋体"/>
          <w:sz w:val="24"/>
          <w:szCs w:val="24"/>
          <w:lang w:val="zh-CN"/>
        </w:rPr>
        <w:t>　　　　　</w:t>
      </w:r>
      <w:r>
        <w:rPr>
          <w:rFonts w:ascii="宋体" w:hAnsi="宋体" w:cs="宋体"/>
          <w:sz w:val="24"/>
          <w:szCs w:val="24"/>
          <w:lang w:val="zh-CN"/>
        </w:rPr>
        <w:t xml:space="preserve"> </w:t>
      </w:r>
      <w:r>
        <w:rPr>
          <w:rFonts w:hint="eastAsia" w:ascii="宋体" w:hAnsi="宋体" w:cs="宋体"/>
          <w:sz w:val="24"/>
          <w:szCs w:val="24"/>
          <w:lang w:val="zh-CN"/>
        </w:rPr>
        <w:t>　　</w:t>
      </w:r>
      <w:r>
        <w:rPr>
          <w:rFonts w:ascii="宋体" w:hAnsi="宋体" w:cs="宋体"/>
          <w:sz w:val="24"/>
          <w:szCs w:val="24"/>
          <w:lang w:val="zh-CN"/>
        </w:rPr>
        <w:t xml:space="preserve">    </w:t>
      </w:r>
      <w:r>
        <w:rPr>
          <w:rFonts w:hint="eastAsia" w:ascii="宋体" w:hAnsi="宋体" w:cs="黑体"/>
          <w:b/>
          <w:sz w:val="24"/>
          <w:szCs w:val="24"/>
          <w:lang w:val="zh-CN"/>
        </w:rPr>
        <w:t>投</w:t>
      </w:r>
      <w:r>
        <w:rPr>
          <w:rFonts w:ascii="宋体" w:hAnsi="宋体"/>
          <w:b/>
          <w:sz w:val="24"/>
          <w:szCs w:val="24"/>
        </w:rPr>
        <w:t xml:space="preserve">   </w:t>
      </w:r>
      <w:r>
        <w:rPr>
          <w:rFonts w:hint="eastAsia" w:ascii="宋体" w:hAnsi="宋体" w:cs="黑体"/>
          <w:b/>
          <w:sz w:val="24"/>
          <w:szCs w:val="24"/>
          <w:lang w:val="zh-CN"/>
        </w:rPr>
        <w:t>标</w:t>
      </w:r>
      <w:r>
        <w:rPr>
          <w:rFonts w:ascii="宋体" w:hAnsi="宋体"/>
          <w:b/>
          <w:sz w:val="24"/>
          <w:szCs w:val="24"/>
        </w:rPr>
        <w:t xml:space="preserve">   </w:t>
      </w:r>
      <w:r>
        <w:rPr>
          <w:rFonts w:hint="eastAsia" w:ascii="宋体" w:hAnsi="宋体" w:cs="黑体"/>
          <w:b/>
          <w:sz w:val="24"/>
          <w:szCs w:val="24"/>
          <w:lang w:val="zh-CN"/>
        </w:rPr>
        <w:t>函（格式）</w:t>
      </w:r>
    </w:p>
    <w:p>
      <w:pPr>
        <w:autoSpaceDE w:val="0"/>
        <w:autoSpaceDN w:val="0"/>
        <w:adjustRightInd w:val="0"/>
        <w:spacing w:line="0" w:lineRule="atLeast"/>
        <w:rPr>
          <w:rFonts w:ascii="宋体" w:hAnsi="宋体" w:cs="宋体"/>
          <w:sz w:val="24"/>
          <w:szCs w:val="24"/>
          <w:lang w:val="zh-CN"/>
        </w:rPr>
      </w:pPr>
      <w:r>
        <w:rPr>
          <w:rFonts w:ascii="宋体" w:hAnsi="宋体" w:cs="宋体"/>
          <w:sz w:val="24"/>
          <w:szCs w:val="24"/>
          <w:lang w:val="zh-CN"/>
        </w:rPr>
        <w:t xml:space="preserve">    </w:t>
      </w:r>
      <w:r>
        <w:rPr>
          <w:rFonts w:hint="eastAsia" w:ascii="宋体" w:hAnsi="宋体" w:cs="宋体"/>
          <w:sz w:val="24"/>
          <w:szCs w:val="24"/>
          <w:lang w:val="zh-CN"/>
        </w:rPr>
        <w:t>致</w:t>
      </w:r>
      <w:r>
        <w:rPr>
          <w:rFonts w:ascii="宋体" w:hAnsi="宋体" w:cs="宋体"/>
          <w:sz w:val="24"/>
          <w:szCs w:val="24"/>
          <w:lang w:val="zh-CN"/>
        </w:rPr>
        <w:t>:</w:t>
      </w:r>
      <w:r>
        <w:rPr>
          <w:rFonts w:hint="eastAsia" w:ascii="宋体" w:hAnsi="宋体"/>
          <w:sz w:val="24"/>
          <w:szCs w:val="24"/>
        </w:rPr>
        <w:t>南京鼓楼医院集团仪征医院</w:t>
      </w:r>
    </w:p>
    <w:p>
      <w:pPr>
        <w:spacing w:line="0" w:lineRule="atLeast"/>
        <w:ind w:firstLine="435"/>
        <w:rPr>
          <w:rFonts w:ascii="宋体" w:hAnsi="宋体"/>
          <w:sz w:val="24"/>
          <w:szCs w:val="24"/>
        </w:rPr>
      </w:pPr>
      <w:r>
        <w:rPr>
          <w:rFonts w:hint="eastAsia" w:ascii="宋体" w:hAnsi="宋体"/>
          <w:sz w:val="24"/>
          <w:szCs w:val="24"/>
        </w:rPr>
        <w:t>根据贵方_</w:t>
      </w:r>
      <w:r>
        <w:rPr>
          <w:rFonts w:hint="eastAsia" w:ascii="宋体" w:hAnsi="宋体"/>
          <w:sz w:val="24"/>
          <w:szCs w:val="24"/>
          <w:u w:val="single"/>
        </w:rPr>
        <w:t xml:space="preserve">       </w:t>
      </w:r>
      <w:r>
        <w:rPr>
          <w:rFonts w:hint="eastAsia" w:ascii="宋体" w:hAnsi="宋体"/>
          <w:sz w:val="24"/>
          <w:szCs w:val="24"/>
        </w:rPr>
        <w:t>项目招标（</w:t>
      </w:r>
      <w:r>
        <w:rPr>
          <w:rFonts w:hint="eastAsia" w:ascii="宋体" w:cs="宋体"/>
          <w:sz w:val="24"/>
          <w:lang w:val="zh-CN"/>
        </w:rPr>
        <w:t>招标编号：YZH202</w:t>
      </w:r>
      <w:r>
        <w:rPr>
          <w:rFonts w:hint="eastAsia" w:ascii="宋体" w:cs="宋体"/>
          <w:sz w:val="24"/>
          <w:lang w:val="en-US" w:eastAsia="zh-CN"/>
        </w:rPr>
        <w:t>1</w:t>
      </w:r>
      <w:r>
        <w:rPr>
          <w:rFonts w:hint="eastAsia" w:ascii="宋体" w:cs="宋体"/>
          <w:sz w:val="24"/>
          <w:lang w:val="zh-CN"/>
        </w:rPr>
        <w:t>-</w:t>
      </w:r>
      <w:r>
        <w:rPr>
          <w:rFonts w:hint="eastAsia" w:ascii="宋体" w:cs="宋体"/>
          <w:sz w:val="24"/>
          <w:lang w:val="en-US" w:eastAsia="zh-CN"/>
        </w:rPr>
        <w:t>10</w:t>
      </w:r>
      <w:r>
        <w:rPr>
          <w:rFonts w:hint="eastAsia" w:ascii="宋体" w:hAnsi="宋体"/>
          <w:sz w:val="24"/>
          <w:szCs w:val="24"/>
        </w:rPr>
        <w:t>）采购货物及服务的竞标邀请，签字代表</w:t>
      </w:r>
      <w:r>
        <w:rPr>
          <w:rFonts w:hint="eastAsia" w:ascii="宋体" w:hAnsi="宋体"/>
          <w:sz w:val="24"/>
          <w:szCs w:val="24"/>
          <w:u w:val="single"/>
        </w:rPr>
        <w:t xml:space="preserve">      </w:t>
      </w:r>
      <w:r>
        <w:rPr>
          <w:rFonts w:hint="eastAsia" w:ascii="宋体" w:hAnsi="宋体" w:cs="宋体"/>
          <w:sz w:val="24"/>
          <w:szCs w:val="24"/>
          <w:lang w:val="zh-CN"/>
        </w:rPr>
        <w:t>（全名、职务）正式授权并代表投标方</w:t>
      </w:r>
      <w:r>
        <w:rPr>
          <w:rFonts w:ascii="宋体" w:hAnsi="宋体" w:cs="宋体"/>
          <w:sz w:val="24"/>
          <w:szCs w:val="24"/>
          <w:lang w:val="zh-CN"/>
        </w:rPr>
        <w:t>_________</w:t>
      </w:r>
      <w:r>
        <w:rPr>
          <w:rFonts w:hint="eastAsia" w:ascii="宋体" w:hAnsi="宋体" w:cs="宋体"/>
          <w:sz w:val="24"/>
          <w:szCs w:val="24"/>
          <w:lang w:val="zh-CN"/>
        </w:rPr>
        <w:t>（投标方名称）</w:t>
      </w:r>
      <w:r>
        <w:rPr>
          <w:rFonts w:hint="eastAsia" w:ascii="宋体" w:hAnsi="宋体" w:cs="宋体"/>
          <w:kern w:val="0"/>
          <w:sz w:val="24"/>
          <w:szCs w:val="24"/>
          <w:lang w:val="zh-CN"/>
        </w:rPr>
        <w:t>，全权处理本次项目投标的有关事宜。</w:t>
      </w:r>
      <w:r>
        <w:rPr>
          <w:rFonts w:hint="eastAsia" w:ascii="宋体" w:hAnsi="宋体"/>
          <w:sz w:val="24"/>
          <w:szCs w:val="24"/>
        </w:rPr>
        <w:t>提交下述文件正本一份及副本</w:t>
      </w:r>
      <w:r>
        <w:rPr>
          <w:rFonts w:hint="eastAsia" w:ascii="宋体" w:hAnsi="宋体"/>
          <w:sz w:val="24"/>
          <w:szCs w:val="24"/>
          <w:u w:val="single"/>
        </w:rPr>
        <w:t xml:space="preserve">   </w:t>
      </w:r>
      <w:r>
        <w:rPr>
          <w:rFonts w:hint="eastAsia" w:ascii="宋体" w:hAnsi="宋体"/>
          <w:sz w:val="24"/>
          <w:szCs w:val="24"/>
        </w:rPr>
        <w:t>份：</w:t>
      </w:r>
    </w:p>
    <w:p>
      <w:pPr>
        <w:numPr>
          <w:ilvl w:val="0"/>
          <w:numId w:val="3"/>
        </w:numPr>
        <w:spacing w:line="0" w:lineRule="atLeast"/>
        <w:rPr>
          <w:rFonts w:ascii="宋体" w:hAnsi="宋体"/>
          <w:sz w:val="24"/>
          <w:szCs w:val="24"/>
        </w:rPr>
      </w:pPr>
      <w:r>
        <w:rPr>
          <w:rFonts w:hint="eastAsia" w:ascii="宋体" w:hAnsi="宋体"/>
          <w:sz w:val="24"/>
          <w:szCs w:val="24"/>
        </w:rPr>
        <w:t>开标一览表</w:t>
      </w:r>
    </w:p>
    <w:p>
      <w:pPr>
        <w:numPr>
          <w:ilvl w:val="0"/>
          <w:numId w:val="3"/>
        </w:numPr>
        <w:spacing w:line="0" w:lineRule="atLeast"/>
        <w:rPr>
          <w:rFonts w:ascii="宋体" w:hAnsi="宋体"/>
          <w:sz w:val="24"/>
          <w:szCs w:val="24"/>
        </w:rPr>
      </w:pPr>
      <w:r>
        <w:rPr>
          <w:rFonts w:hint="eastAsia" w:ascii="宋体" w:hAnsi="宋体"/>
          <w:sz w:val="24"/>
          <w:szCs w:val="24"/>
        </w:rPr>
        <w:t>竞标分项报价表</w:t>
      </w:r>
    </w:p>
    <w:p>
      <w:pPr>
        <w:numPr>
          <w:ilvl w:val="0"/>
          <w:numId w:val="3"/>
        </w:numPr>
        <w:spacing w:line="0" w:lineRule="atLeast"/>
        <w:rPr>
          <w:rFonts w:ascii="宋体" w:hAnsi="宋体"/>
          <w:sz w:val="24"/>
          <w:szCs w:val="24"/>
        </w:rPr>
      </w:pPr>
      <w:r>
        <w:rPr>
          <w:rFonts w:hint="eastAsia" w:ascii="宋体" w:hAnsi="宋体"/>
          <w:sz w:val="24"/>
          <w:szCs w:val="24"/>
        </w:rPr>
        <w:t>货物说明一览表</w:t>
      </w:r>
    </w:p>
    <w:p>
      <w:pPr>
        <w:numPr>
          <w:ilvl w:val="0"/>
          <w:numId w:val="3"/>
        </w:numPr>
        <w:spacing w:line="0" w:lineRule="atLeast"/>
        <w:rPr>
          <w:rFonts w:ascii="宋体" w:hAnsi="宋体"/>
          <w:sz w:val="24"/>
          <w:szCs w:val="24"/>
        </w:rPr>
      </w:pPr>
      <w:r>
        <w:rPr>
          <w:rFonts w:hint="eastAsia" w:ascii="宋体" w:hAnsi="宋体"/>
          <w:sz w:val="24"/>
          <w:szCs w:val="24"/>
        </w:rPr>
        <w:t>技术规格偏离表</w:t>
      </w:r>
    </w:p>
    <w:p>
      <w:pPr>
        <w:numPr>
          <w:ilvl w:val="0"/>
          <w:numId w:val="3"/>
        </w:numPr>
        <w:spacing w:line="0" w:lineRule="atLeast"/>
        <w:rPr>
          <w:rFonts w:ascii="宋体" w:hAnsi="宋体"/>
          <w:sz w:val="24"/>
          <w:szCs w:val="24"/>
        </w:rPr>
      </w:pPr>
      <w:r>
        <w:rPr>
          <w:rFonts w:hint="eastAsia" w:ascii="宋体" w:hAnsi="宋体"/>
          <w:sz w:val="24"/>
          <w:szCs w:val="24"/>
        </w:rPr>
        <w:t>按招标文件和技术规格要求提供的有关文件</w:t>
      </w:r>
    </w:p>
    <w:p>
      <w:pPr>
        <w:numPr>
          <w:ilvl w:val="0"/>
          <w:numId w:val="3"/>
        </w:numPr>
        <w:spacing w:line="0" w:lineRule="atLeast"/>
        <w:rPr>
          <w:rFonts w:ascii="宋体" w:hAnsi="宋体"/>
          <w:sz w:val="24"/>
          <w:szCs w:val="24"/>
        </w:rPr>
      </w:pPr>
      <w:r>
        <w:rPr>
          <w:rFonts w:hint="eastAsia" w:ascii="宋体" w:hAnsi="宋体"/>
          <w:sz w:val="24"/>
          <w:szCs w:val="24"/>
        </w:rPr>
        <w:t>资格证明文件</w:t>
      </w:r>
    </w:p>
    <w:p>
      <w:pPr>
        <w:spacing w:line="0" w:lineRule="atLeast"/>
        <w:ind w:left="435"/>
        <w:rPr>
          <w:rFonts w:ascii="宋体" w:hAnsi="宋体"/>
          <w:sz w:val="24"/>
          <w:szCs w:val="24"/>
        </w:rPr>
      </w:pPr>
      <w:r>
        <w:rPr>
          <w:rFonts w:hint="eastAsia" w:ascii="宋体" w:hAnsi="宋体" w:cs="宋体"/>
          <w:sz w:val="24"/>
          <w:szCs w:val="24"/>
          <w:lang w:val="zh-CN"/>
        </w:rPr>
        <w:t>据此函，签字代表宣布同意如下：</w:t>
      </w:r>
    </w:p>
    <w:p>
      <w:pPr>
        <w:numPr>
          <w:ilvl w:val="0"/>
          <w:numId w:val="4"/>
        </w:numPr>
        <w:spacing w:line="0" w:lineRule="atLeast"/>
        <w:jc w:val="left"/>
        <w:rPr>
          <w:rFonts w:ascii="宋体" w:hAnsi="宋体"/>
          <w:sz w:val="24"/>
          <w:szCs w:val="24"/>
        </w:rPr>
      </w:pPr>
      <w:r>
        <w:rPr>
          <w:rFonts w:hint="eastAsia" w:ascii="宋体" w:hAnsi="宋体"/>
          <w:sz w:val="24"/>
          <w:szCs w:val="24"/>
        </w:rPr>
        <w:t>所附竞标价格表中规定的应提交和交付的货物竞标总价为</w:t>
      </w:r>
      <w:r>
        <w:rPr>
          <w:rFonts w:hint="eastAsia" w:ascii="宋体" w:hAnsi="宋体"/>
          <w:sz w:val="24"/>
          <w:szCs w:val="24"/>
          <w:u w:val="single"/>
        </w:rPr>
        <w:t xml:space="preserve"> 人民币    元整</w:t>
      </w:r>
    </w:p>
    <w:p>
      <w:pPr>
        <w:autoSpaceDE w:val="0"/>
        <w:autoSpaceDN w:val="0"/>
        <w:adjustRightInd w:val="0"/>
        <w:spacing w:line="0" w:lineRule="atLeast"/>
        <w:ind w:firstLine="480" w:firstLineChars="200"/>
        <w:rPr>
          <w:rFonts w:ascii="宋体" w:hAnsi="宋体" w:cs="宋体"/>
          <w:sz w:val="24"/>
          <w:szCs w:val="24"/>
          <w:lang w:val="zh-CN"/>
        </w:rPr>
      </w:pPr>
      <w:r>
        <w:rPr>
          <w:rFonts w:ascii="宋体" w:hAnsi="宋体" w:cs="宋体"/>
          <w:sz w:val="24"/>
          <w:szCs w:val="24"/>
          <w:lang w:val="zh-CN"/>
        </w:rPr>
        <w:t xml:space="preserve">2. </w:t>
      </w:r>
      <w:r>
        <w:rPr>
          <w:rFonts w:hint="eastAsia" w:ascii="宋体" w:hAnsi="宋体" w:cs="宋体"/>
          <w:sz w:val="24"/>
          <w:szCs w:val="24"/>
          <w:lang w:val="zh-CN"/>
        </w:rPr>
        <w:t>投标方将按招标文件的规定履行合同责任和义务。</w:t>
      </w:r>
    </w:p>
    <w:p>
      <w:pPr>
        <w:autoSpaceDE w:val="0"/>
        <w:autoSpaceDN w:val="0"/>
        <w:adjustRightInd w:val="0"/>
        <w:spacing w:line="0" w:lineRule="atLeast"/>
        <w:rPr>
          <w:rFonts w:ascii="宋体" w:hAnsi="宋体" w:cs="宋体"/>
          <w:sz w:val="24"/>
          <w:szCs w:val="24"/>
          <w:lang w:val="zh-CN"/>
        </w:rPr>
      </w:pPr>
      <w:r>
        <w:rPr>
          <w:rFonts w:ascii="宋体" w:hAnsi="宋体" w:cs="宋体"/>
          <w:sz w:val="24"/>
          <w:szCs w:val="24"/>
          <w:lang w:val="zh-CN"/>
        </w:rPr>
        <w:t xml:space="preserve">    3. </w:t>
      </w:r>
      <w:r>
        <w:rPr>
          <w:rFonts w:hint="eastAsia" w:ascii="宋体" w:hAnsi="宋体" w:cs="宋体"/>
          <w:sz w:val="24"/>
          <w:szCs w:val="24"/>
          <w:lang w:val="zh-CN"/>
        </w:rPr>
        <w:t>投标方已详细审查全部招标文件</w:t>
      </w:r>
      <w:r>
        <w:rPr>
          <w:rFonts w:hint="eastAsia" w:ascii="宋体" w:hAnsi="宋体" w:cs="宋体"/>
          <w:kern w:val="0"/>
          <w:sz w:val="24"/>
          <w:szCs w:val="24"/>
          <w:lang w:val="zh-CN"/>
        </w:rPr>
        <w:t>及其有效补充文件</w:t>
      </w:r>
      <w:r>
        <w:rPr>
          <w:rFonts w:hint="eastAsia" w:ascii="宋体" w:hAnsi="宋体" w:cs="宋体"/>
          <w:sz w:val="24"/>
          <w:szCs w:val="24"/>
          <w:lang w:val="zh-CN"/>
        </w:rPr>
        <w:t>，包括全部参考资料和有关附件。我们完全理解并同意放弃对这方面有不明及误解的权利。</w:t>
      </w:r>
    </w:p>
    <w:p>
      <w:pPr>
        <w:autoSpaceDE w:val="0"/>
        <w:autoSpaceDN w:val="0"/>
        <w:adjustRightInd w:val="0"/>
        <w:spacing w:line="0" w:lineRule="atLeast"/>
        <w:rPr>
          <w:rFonts w:ascii="宋体" w:hAnsi="宋体" w:cs="宋体"/>
          <w:sz w:val="24"/>
          <w:szCs w:val="24"/>
          <w:lang w:val="zh-CN"/>
        </w:rPr>
      </w:pPr>
      <w:r>
        <w:rPr>
          <w:rFonts w:ascii="宋体" w:hAnsi="宋体" w:cs="宋体"/>
          <w:sz w:val="24"/>
          <w:szCs w:val="24"/>
          <w:lang w:val="zh-CN"/>
        </w:rPr>
        <w:t xml:space="preserve">    4. </w:t>
      </w:r>
      <w:r>
        <w:rPr>
          <w:rFonts w:hint="eastAsia" w:ascii="宋体" w:hAnsi="宋体" w:cs="宋体"/>
          <w:sz w:val="24"/>
          <w:szCs w:val="24"/>
          <w:lang w:val="zh-CN"/>
        </w:rPr>
        <w:t>其投标自开标日起有效期为</w:t>
      </w:r>
      <w:r>
        <w:rPr>
          <w:rFonts w:ascii="宋体" w:hAnsi="宋体" w:cs="宋体"/>
          <w:sz w:val="24"/>
          <w:szCs w:val="24"/>
          <w:lang w:val="zh-CN"/>
        </w:rPr>
        <w:t>90</w:t>
      </w:r>
      <w:r>
        <w:rPr>
          <w:rFonts w:hint="eastAsia" w:ascii="宋体" w:hAnsi="宋体" w:cs="宋体"/>
          <w:sz w:val="24"/>
          <w:szCs w:val="24"/>
          <w:lang w:val="zh-CN"/>
        </w:rPr>
        <w:t>个日历日。</w:t>
      </w:r>
    </w:p>
    <w:p>
      <w:pPr>
        <w:autoSpaceDE w:val="0"/>
        <w:autoSpaceDN w:val="0"/>
        <w:adjustRightInd w:val="0"/>
        <w:spacing w:line="0" w:lineRule="atLeast"/>
        <w:rPr>
          <w:rFonts w:ascii="宋体" w:hAnsi="宋体" w:cs="宋体"/>
          <w:sz w:val="24"/>
          <w:szCs w:val="24"/>
          <w:lang w:val="zh-CN"/>
        </w:rPr>
      </w:pPr>
      <w:r>
        <w:rPr>
          <w:rFonts w:ascii="宋体" w:hAnsi="宋体" w:cs="宋体"/>
          <w:sz w:val="24"/>
          <w:szCs w:val="24"/>
          <w:lang w:val="zh-CN"/>
        </w:rPr>
        <w:t xml:space="preserve">    5. </w:t>
      </w:r>
      <w:r>
        <w:rPr>
          <w:rFonts w:hint="eastAsia" w:ascii="宋体" w:hAnsi="宋体" w:cs="宋体"/>
          <w:kern w:val="0"/>
          <w:sz w:val="24"/>
          <w:szCs w:val="24"/>
          <w:lang w:val="zh-CN"/>
        </w:rPr>
        <w:t>如果在开标后规定的投标有效期内撤回投标或中标后拒绝签订合同，我们的投标保证金可被贵方没收。</w:t>
      </w:r>
    </w:p>
    <w:p>
      <w:pPr>
        <w:autoSpaceDE w:val="0"/>
        <w:autoSpaceDN w:val="0"/>
        <w:adjustRightInd w:val="0"/>
        <w:spacing w:line="0" w:lineRule="atLeast"/>
        <w:rPr>
          <w:rFonts w:ascii="宋体" w:hAnsi="宋体" w:cs="宋体"/>
          <w:sz w:val="24"/>
          <w:szCs w:val="24"/>
          <w:lang w:val="zh-CN"/>
        </w:rPr>
      </w:pPr>
      <w:r>
        <w:rPr>
          <w:rFonts w:ascii="宋体" w:hAnsi="宋体" w:cs="宋体"/>
          <w:sz w:val="24"/>
          <w:szCs w:val="24"/>
          <w:lang w:val="zh-CN"/>
        </w:rPr>
        <w:t xml:space="preserve">    6. </w:t>
      </w:r>
      <w:r>
        <w:rPr>
          <w:rFonts w:hint="eastAsia" w:ascii="宋体" w:hAnsi="宋体" w:cs="宋体"/>
          <w:sz w:val="24"/>
          <w:szCs w:val="24"/>
          <w:lang w:val="zh-CN"/>
        </w:rPr>
        <w:t>投标方同意提供按照贵方可能要求的与其投标有关的一切数据或资料，</w:t>
      </w:r>
      <w:r>
        <w:rPr>
          <w:rFonts w:hint="eastAsia" w:ascii="宋体" w:hAnsi="宋体" w:cs="宋体"/>
          <w:kern w:val="0"/>
          <w:sz w:val="24"/>
          <w:szCs w:val="24"/>
          <w:lang w:val="zh-CN"/>
        </w:rPr>
        <w:t>并保证我方已提供和将要提供的文件是真实的、准确的。</w:t>
      </w:r>
      <w:r>
        <w:rPr>
          <w:rFonts w:hint="eastAsia" w:ascii="宋体" w:hAnsi="宋体" w:cs="宋体"/>
          <w:sz w:val="24"/>
          <w:szCs w:val="24"/>
          <w:lang w:val="zh-CN"/>
        </w:rPr>
        <w:t>完全理解贵方不一定要接受最低价的投标或收到的任何投标。</w:t>
      </w:r>
    </w:p>
    <w:p>
      <w:pPr>
        <w:autoSpaceDE w:val="0"/>
        <w:autoSpaceDN w:val="0"/>
        <w:adjustRightInd w:val="0"/>
        <w:spacing w:line="0" w:lineRule="atLeast"/>
        <w:ind w:firstLine="480"/>
        <w:rPr>
          <w:rFonts w:ascii="宋体" w:hAnsi="宋体" w:cs="宋体"/>
          <w:sz w:val="24"/>
          <w:szCs w:val="24"/>
          <w:lang w:val="zh-CN"/>
        </w:rPr>
      </w:pPr>
      <w:r>
        <w:rPr>
          <w:rFonts w:ascii="宋体" w:hAnsi="宋体" w:cs="宋体"/>
          <w:sz w:val="24"/>
          <w:szCs w:val="24"/>
          <w:lang w:val="zh-CN"/>
        </w:rPr>
        <w:t xml:space="preserve">7. </w:t>
      </w:r>
      <w:r>
        <w:rPr>
          <w:rFonts w:hint="eastAsia" w:ascii="宋体" w:hAnsi="宋体" w:cs="宋体"/>
          <w:kern w:val="0"/>
          <w:sz w:val="24"/>
          <w:szCs w:val="24"/>
          <w:lang w:val="zh-CN"/>
        </w:rPr>
        <w:t>遵守招标文件中要求的收费项目和标准，承诺招标文件提出的</w:t>
      </w:r>
      <w:r>
        <w:rPr>
          <w:rFonts w:hint="eastAsia" w:ascii="宋体" w:hAnsi="宋体" w:cs="宋体"/>
          <w:sz w:val="24"/>
          <w:szCs w:val="24"/>
          <w:lang w:val="zh-CN"/>
        </w:rPr>
        <w:t>响应付款方式，我方的投标报价已考虑了延期付款的因素。</w:t>
      </w:r>
    </w:p>
    <w:p>
      <w:pPr>
        <w:autoSpaceDE w:val="0"/>
        <w:autoSpaceDN w:val="0"/>
        <w:adjustRightInd w:val="0"/>
        <w:spacing w:line="0" w:lineRule="atLeast"/>
        <w:ind w:firstLine="480"/>
        <w:rPr>
          <w:rFonts w:ascii="宋体" w:hAnsi="宋体" w:cs="宋体"/>
          <w:sz w:val="24"/>
          <w:szCs w:val="24"/>
          <w:lang w:val="zh-CN"/>
        </w:rPr>
      </w:pPr>
      <w:r>
        <w:rPr>
          <w:rFonts w:hint="eastAsia" w:ascii="宋体" w:hAnsi="宋体" w:cs="宋体"/>
          <w:sz w:val="24"/>
          <w:szCs w:val="24"/>
          <w:lang w:val="zh-CN"/>
        </w:rPr>
        <w:t>8. 与本投标有关的一切正式往来通讯请寄：</w:t>
      </w:r>
    </w:p>
    <w:p>
      <w:pPr>
        <w:autoSpaceDE w:val="0"/>
        <w:autoSpaceDN w:val="0"/>
        <w:adjustRightInd w:val="0"/>
        <w:spacing w:line="240" w:lineRule="atLeast"/>
        <w:rPr>
          <w:rFonts w:ascii="宋体" w:hAnsi="宋体" w:cs="宋体"/>
          <w:sz w:val="24"/>
          <w:szCs w:val="24"/>
          <w:lang w:val="zh-CN"/>
        </w:rPr>
      </w:pPr>
      <w:r>
        <w:rPr>
          <w:rFonts w:ascii="宋体" w:hAnsi="宋体" w:cs="宋体"/>
          <w:sz w:val="24"/>
          <w:szCs w:val="24"/>
          <w:lang w:val="zh-CN"/>
        </w:rPr>
        <w:t xml:space="preserve">         </w:t>
      </w:r>
      <w:r>
        <w:rPr>
          <w:rFonts w:hint="eastAsia" w:ascii="宋体" w:hAnsi="宋体" w:cs="宋体"/>
          <w:sz w:val="24"/>
          <w:szCs w:val="24"/>
          <w:lang w:val="zh-CN"/>
        </w:rPr>
        <w:t>地址：</w:t>
      </w:r>
      <w:r>
        <w:rPr>
          <w:rFonts w:ascii="宋体" w:hAnsi="宋体" w:cs="宋体"/>
          <w:sz w:val="24"/>
          <w:szCs w:val="24"/>
          <w:lang w:val="zh-CN"/>
        </w:rPr>
        <w:t xml:space="preserve">______________________    </w:t>
      </w:r>
      <w:r>
        <w:rPr>
          <w:rFonts w:hint="eastAsia" w:ascii="宋体" w:hAnsi="宋体" w:cs="宋体"/>
          <w:sz w:val="24"/>
          <w:szCs w:val="24"/>
          <w:lang w:val="zh-CN"/>
        </w:rPr>
        <w:t>邮</w:t>
      </w:r>
      <w:r>
        <w:rPr>
          <w:rFonts w:ascii="宋体" w:hAnsi="宋体" w:cs="宋体"/>
          <w:sz w:val="24"/>
          <w:szCs w:val="24"/>
          <w:lang w:val="zh-CN"/>
        </w:rPr>
        <w:t xml:space="preserve">  </w:t>
      </w:r>
      <w:r>
        <w:rPr>
          <w:rFonts w:hint="eastAsia" w:ascii="宋体" w:hAnsi="宋体" w:cs="宋体"/>
          <w:sz w:val="24"/>
          <w:szCs w:val="24"/>
          <w:lang w:val="zh-CN"/>
        </w:rPr>
        <w:t>编：</w:t>
      </w:r>
      <w:r>
        <w:rPr>
          <w:rFonts w:ascii="宋体" w:hAnsi="宋体" w:cs="宋体"/>
          <w:sz w:val="24"/>
          <w:szCs w:val="24"/>
          <w:lang w:val="zh-CN"/>
        </w:rPr>
        <w:t>____________________</w:t>
      </w:r>
    </w:p>
    <w:p>
      <w:pPr>
        <w:autoSpaceDE w:val="0"/>
        <w:autoSpaceDN w:val="0"/>
        <w:adjustRightInd w:val="0"/>
        <w:spacing w:line="240" w:lineRule="atLeast"/>
        <w:rPr>
          <w:rFonts w:ascii="宋体" w:hAnsi="宋体" w:cs="宋体"/>
          <w:sz w:val="24"/>
          <w:szCs w:val="24"/>
          <w:lang w:val="zh-CN"/>
        </w:rPr>
      </w:pPr>
      <w:r>
        <w:rPr>
          <w:rFonts w:ascii="宋体" w:hAnsi="宋体" w:cs="宋体"/>
          <w:sz w:val="24"/>
          <w:szCs w:val="24"/>
          <w:lang w:val="zh-CN"/>
        </w:rPr>
        <w:t xml:space="preserve">         </w:t>
      </w:r>
      <w:r>
        <w:rPr>
          <w:rFonts w:hint="eastAsia" w:ascii="宋体" w:hAnsi="宋体" w:cs="宋体"/>
          <w:sz w:val="24"/>
          <w:szCs w:val="24"/>
          <w:lang w:val="zh-CN"/>
        </w:rPr>
        <w:t>电话：</w:t>
      </w:r>
      <w:r>
        <w:rPr>
          <w:rFonts w:ascii="宋体" w:hAnsi="宋体" w:cs="宋体"/>
          <w:sz w:val="24"/>
          <w:szCs w:val="24"/>
          <w:lang w:val="zh-CN"/>
        </w:rPr>
        <w:t xml:space="preserve">______________________    </w:t>
      </w:r>
      <w:r>
        <w:rPr>
          <w:rFonts w:hint="eastAsia" w:ascii="宋体" w:hAnsi="宋体" w:cs="宋体"/>
          <w:sz w:val="24"/>
          <w:szCs w:val="24"/>
          <w:lang w:val="zh-CN"/>
        </w:rPr>
        <w:t>传</w:t>
      </w:r>
      <w:r>
        <w:rPr>
          <w:rFonts w:ascii="宋体" w:hAnsi="宋体" w:cs="宋体"/>
          <w:sz w:val="24"/>
          <w:szCs w:val="24"/>
          <w:lang w:val="zh-CN"/>
        </w:rPr>
        <w:t xml:space="preserve">  </w:t>
      </w:r>
      <w:r>
        <w:rPr>
          <w:rFonts w:hint="eastAsia" w:ascii="宋体" w:hAnsi="宋体" w:cs="宋体"/>
          <w:sz w:val="24"/>
          <w:szCs w:val="24"/>
          <w:lang w:val="zh-CN"/>
        </w:rPr>
        <w:t>真：</w:t>
      </w:r>
      <w:r>
        <w:rPr>
          <w:rFonts w:ascii="宋体" w:hAnsi="宋体" w:cs="宋体"/>
          <w:sz w:val="24"/>
          <w:szCs w:val="24"/>
          <w:lang w:val="zh-CN"/>
        </w:rPr>
        <w:t>____________________</w:t>
      </w:r>
    </w:p>
    <w:p>
      <w:pPr>
        <w:autoSpaceDE w:val="0"/>
        <w:autoSpaceDN w:val="0"/>
        <w:adjustRightInd w:val="0"/>
        <w:spacing w:line="240" w:lineRule="atLeast"/>
        <w:rPr>
          <w:rFonts w:ascii="宋体" w:hAnsi="宋体" w:cs="宋体"/>
          <w:sz w:val="24"/>
          <w:szCs w:val="24"/>
          <w:lang w:val="zh-CN"/>
        </w:rPr>
      </w:pPr>
      <w:r>
        <w:rPr>
          <w:rFonts w:ascii="宋体" w:hAnsi="宋体" w:cs="宋体"/>
          <w:sz w:val="24"/>
          <w:szCs w:val="24"/>
          <w:lang w:val="zh-CN"/>
        </w:rPr>
        <w:t xml:space="preserve">         </w:t>
      </w:r>
      <w:r>
        <w:rPr>
          <w:rFonts w:hint="eastAsia" w:ascii="宋体" w:hAnsi="宋体" w:cs="宋体"/>
          <w:sz w:val="24"/>
          <w:szCs w:val="24"/>
          <w:lang w:val="zh-CN"/>
        </w:rPr>
        <w:t>投标方代表姓名、职务</w:t>
      </w:r>
      <w:r>
        <w:rPr>
          <w:rFonts w:ascii="宋体" w:hAnsi="宋体" w:cs="宋体"/>
          <w:sz w:val="24"/>
          <w:szCs w:val="24"/>
          <w:lang w:val="zh-CN"/>
        </w:rPr>
        <w:t>(</w:t>
      </w:r>
      <w:r>
        <w:rPr>
          <w:rFonts w:hint="eastAsia" w:ascii="宋体" w:hAnsi="宋体" w:cs="宋体"/>
          <w:sz w:val="24"/>
          <w:szCs w:val="24"/>
          <w:lang w:val="zh-CN"/>
        </w:rPr>
        <w:t>印刷体</w:t>
      </w:r>
      <w:r>
        <w:rPr>
          <w:rFonts w:ascii="宋体" w:hAnsi="宋体" w:cs="宋体"/>
          <w:sz w:val="24"/>
          <w:szCs w:val="24"/>
          <w:lang w:val="zh-CN"/>
        </w:rPr>
        <w:t>)</w:t>
      </w:r>
      <w:r>
        <w:rPr>
          <w:rFonts w:hint="eastAsia" w:ascii="宋体" w:hAnsi="宋体" w:cs="宋体"/>
          <w:sz w:val="24"/>
          <w:szCs w:val="24"/>
          <w:lang w:val="zh-CN"/>
        </w:rPr>
        <w:t>：</w:t>
      </w:r>
      <w:r>
        <w:rPr>
          <w:rFonts w:ascii="宋体" w:hAnsi="宋体" w:cs="宋体"/>
          <w:sz w:val="24"/>
          <w:szCs w:val="24"/>
          <w:lang w:val="zh-CN"/>
        </w:rPr>
        <w:t>_____________________________</w:t>
      </w:r>
    </w:p>
    <w:p>
      <w:pPr>
        <w:autoSpaceDE w:val="0"/>
        <w:autoSpaceDN w:val="0"/>
        <w:adjustRightInd w:val="0"/>
        <w:spacing w:line="240" w:lineRule="atLeast"/>
        <w:rPr>
          <w:rFonts w:ascii="宋体" w:hAnsi="宋体" w:cs="宋体"/>
          <w:sz w:val="24"/>
          <w:szCs w:val="24"/>
          <w:lang w:val="zh-CN"/>
        </w:rPr>
      </w:pPr>
      <w:r>
        <w:rPr>
          <w:rFonts w:ascii="宋体" w:hAnsi="宋体" w:cs="宋体"/>
          <w:sz w:val="24"/>
          <w:szCs w:val="24"/>
          <w:lang w:val="zh-CN"/>
        </w:rPr>
        <w:t xml:space="preserve">         </w:t>
      </w:r>
      <w:r>
        <w:rPr>
          <w:rFonts w:hint="eastAsia" w:ascii="宋体" w:hAnsi="宋体" w:cs="宋体"/>
          <w:sz w:val="24"/>
          <w:szCs w:val="24"/>
          <w:lang w:val="zh-CN"/>
        </w:rPr>
        <w:t>投标方名称：</w:t>
      </w:r>
      <w:r>
        <w:rPr>
          <w:rFonts w:ascii="宋体" w:hAnsi="宋体" w:cs="宋体"/>
          <w:sz w:val="24"/>
          <w:szCs w:val="24"/>
          <w:lang w:val="zh-CN"/>
        </w:rPr>
        <w:t>_____________________</w:t>
      </w:r>
    </w:p>
    <w:p>
      <w:pPr>
        <w:autoSpaceDE w:val="0"/>
        <w:autoSpaceDN w:val="0"/>
        <w:adjustRightInd w:val="0"/>
        <w:spacing w:line="240" w:lineRule="atLeast"/>
        <w:rPr>
          <w:rFonts w:ascii="宋体" w:hAnsi="宋体" w:cs="宋体"/>
          <w:sz w:val="24"/>
          <w:szCs w:val="24"/>
          <w:lang w:val="zh-CN"/>
        </w:rPr>
      </w:pPr>
      <w:r>
        <w:rPr>
          <w:rFonts w:ascii="宋体" w:hAnsi="宋体" w:cs="宋体"/>
          <w:sz w:val="24"/>
          <w:szCs w:val="24"/>
          <w:lang w:val="zh-CN"/>
        </w:rPr>
        <w:t xml:space="preserve">         </w:t>
      </w:r>
      <w:r>
        <w:rPr>
          <w:rFonts w:hint="eastAsia" w:ascii="宋体" w:hAnsi="宋体" w:cs="宋体"/>
          <w:sz w:val="24"/>
          <w:szCs w:val="24"/>
          <w:lang w:val="zh-CN"/>
        </w:rPr>
        <w:t>（公　章）：</w:t>
      </w:r>
      <w:r>
        <w:rPr>
          <w:rFonts w:ascii="宋体" w:hAnsi="宋体" w:cs="宋体"/>
          <w:sz w:val="24"/>
          <w:szCs w:val="24"/>
          <w:lang w:val="zh-CN"/>
        </w:rPr>
        <w:t>_____________________</w:t>
      </w:r>
    </w:p>
    <w:p>
      <w:pPr>
        <w:autoSpaceDE w:val="0"/>
        <w:autoSpaceDN w:val="0"/>
        <w:adjustRightInd w:val="0"/>
        <w:spacing w:line="240" w:lineRule="atLeast"/>
        <w:rPr>
          <w:rFonts w:ascii="宋体" w:hAnsi="宋体" w:cs="宋体"/>
          <w:sz w:val="24"/>
          <w:szCs w:val="24"/>
          <w:lang w:val="zh-CN"/>
        </w:rPr>
      </w:pPr>
    </w:p>
    <w:p>
      <w:pPr>
        <w:autoSpaceDE w:val="0"/>
        <w:autoSpaceDN w:val="0"/>
        <w:adjustRightInd w:val="0"/>
        <w:spacing w:line="240" w:lineRule="atLeast"/>
        <w:rPr>
          <w:rFonts w:ascii="宋体" w:hAnsi="宋体" w:cs="宋体"/>
          <w:sz w:val="24"/>
          <w:szCs w:val="24"/>
          <w:lang w:val="zh-CN"/>
        </w:rPr>
      </w:pPr>
      <w:r>
        <w:rPr>
          <w:rFonts w:ascii="宋体" w:hAnsi="宋体" w:cs="宋体"/>
          <w:sz w:val="24"/>
          <w:szCs w:val="24"/>
          <w:lang w:val="zh-CN"/>
        </w:rPr>
        <w:t xml:space="preserve">         </w:t>
      </w:r>
    </w:p>
    <w:p>
      <w:pPr>
        <w:autoSpaceDE w:val="0"/>
        <w:autoSpaceDN w:val="0"/>
        <w:adjustRightInd w:val="0"/>
        <w:spacing w:line="240" w:lineRule="atLeast"/>
        <w:ind w:firstLine="840" w:firstLineChars="350"/>
        <w:rPr>
          <w:rFonts w:ascii="宋体" w:hAnsi="宋体" w:cs="宋体"/>
          <w:sz w:val="24"/>
          <w:szCs w:val="24"/>
          <w:lang w:val="zh-CN"/>
        </w:rPr>
      </w:pPr>
      <w:r>
        <w:rPr>
          <w:rFonts w:hint="eastAsia" w:ascii="宋体" w:hAnsi="宋体" w:cs="宋体"/>
          <w:sz w:val="24"/>
          <w:szCs w:val="24"/>
          <w:lang w:val="zh-CN"/>
        </w:rPr>
        <w:t>日  期：</w:t>
      </w:r>
      <w:r>
        <w:rPr>
          <w:rFonts w:ascii="宋体" w:hAnsi="宋体" w:cs="宋体"/>
          <w:sz w:val="24"/>
          <w:szCs w:val="24"/>
          <w:lang w:val="zh-CN"/>
        </w:rPr>
        <w:t>20</w:t>
      </w:r>
      <w:r>
        <w:rPr>
          <w:rFonts w:hint="eastAsia" w:ascii="宋体" w:hAnsi="宋体" w:cs="宋体"/>
          <w:sz w:val="24"/>
          <w:szCs w:val="24"/>
          <w:lang w:val="zh-CN"/>
        </w:rPr>
        <w:t>2</w:t>
      </w:r>
      <w:r>
        <w:rPr>
          <w:rFonts w:hint="eastAsia" w:ascii="宋体" w:hAnsi="宋体" w:cs="宋体"/>
          <w:sz w:val="24"/>
          <w:szCs w:val="24"/>
          <w:lang w:val="en-US" w:eastAsia="zh-CN"/>
        </w:rPr>
        <w:t>1</w:t>
      </w:r>
      <w:r>
        <w:rPr>
          <w:rFonts w:hint="eastAsia" w:ascii="宋体" w:hAnsi="宋体" w:cs="宋体"/>
          <w:sz w:val="24"/>
          <w:szCs w:val="24"/>
          <w:lang w:val="zh-CN"/>
        </w:rPr>
        <w:t>年</w:t>
      </w:r>
      <w:r>
        <w:rPr>
          <w:rFonts w:ascii="宋体" w:hAnsi="宋体" w:cs="宋体"/>
          <w:sz w:val="24"/>
          <w:szCs w:val="24"/>
          <w:lang w:val="zh-CN"/>
        </w:rPr>
        <w:t>_____</w:t>
      </w:r>
      <w:r>
        <w:rPr>
          <w:rFonts w:hint="eastAsia" w:ascii="宋体" w:hAnsi="宋体" w:cs="宋体"/>
          <w:sz w:val="24"/>
          <w:szCs w:val="24"/>
          <w:lang w:val="zh-CN"/>
        </w:rPr>
        <w:t>月</w:t>
      </w:r>
      <w:r>
        <w:rPr>
          <w:rFonts w:ascii="宋体" w:hAnsi="宋体" w:cs="宋体"/>
          <w:sz w:val="24"/>
          <w:szCs w:val="24"/>
          <w:lang w:val="zh-CN"/>
        </w:rPr>
        <w:t>_____</w:t>
      </w:r>
      <w:r>
        <w:rPr>
          <w:rFonts w:hint="eastAsia" w:ascii="宋体" w:hAnsi="宋体" w:cs="宋体"/>
          <w:sz w:val="24"/>
          <w:szCs w:val="24"/>
          <w:lang w:val="zh-CN"/>
        </w:rPr>
        <w:t>日</w:t>
      </w:r>
      <w:r>
        <w:rPr>
          <w:rFonts w:ascii="宋体" w:hAnsi="宋体" w:cs="宋体"/>
          <w:sz w:val="24"/>
          <w:szCs w:val="24"/>
          <w:lang w:val="zh-CN"/>
        </w:rPr>
        <w:t xml:space="preserve">     </w:t>
      </w:r>
    </w:p>
    <w:p>
      <w:pPr>
        <w:autoSpaceDE w:val="0"/>
        <w:autoSpaceDN w:val="0"/>
        <w:adjustRightInd w:val="0"/>
        <w:spacing w:line="240" w:lineRule="atLeast"/>
        <w:rPr>
          <w:rFonts w:ascii="宋体" w:hAnsi="宋体" w:cs="宋体"/>
          <w:sz w:val="24"/>
          <w:szCs w:val="24"/>
          <w:lang w:val="zh-CN"/>
        </w:rPr>
      </w:pPr>
      <w:r>
        <w:rPr>
          <w:rFonts w:ascii="宋体" w:hAnsi="宋体" w:cs="宋体"/>
          <w:sz w:val="24"/>
          <w:szCs w:val="24"/>
          <w:lang w:val="zh-CN"/>
        </w:rPr>
        <w:t xml:space="preserve">     </w:t>
      </w:r>
    </w:p>
    <w:p>
      <w:pPr>
        <w:spacing w:line="400" w:lineRule="exact"/>
        <w:ind w:left="795"/>
        <w:rPr>
          <w:rFonts w:hint="eastAsia" w:ascii="宋体" w:hAnsi="宋体" w:eastAsia="宋体" w:cs="宋体"/>
          <w:sz w:val="24"/>
          <w:szCs w:val="24"/>
          <w:lang w:val="zh-CN" w:eastAsia="zh-CN"/>
        </w:rPr>
      </w:pPr>
      <w:r>
        <w:rPr>
          <w:rFonts w:hint="eastAsia" w:ascii="宋体" w:hAnsi="宋体" w:cs="宋体"/>
          <w:sz w:val="24"/>
          <w:szCs w:val="24"/>
          <w:lang w:val="zh-CN"/>
        </w:rPr>
        <w:t>全权代表签字：</w:t>
      </w:r>
      <w:r>
        <w:rPr>
          <w:rFonts w:ascii="宋体" w:hAnsi="宋体" w:cs="宋体"/>
          <w:sz w:val="24"/>
          <w:szCs w:val="24"/>
          <w:lang w:val="zh-CN"/>
        </w:rPr>
        <w:t>______________</w:t>
      </w:r>
    </w:p>
    <w:p>
      <w:pPr>
        <w:spacing w:line="400" w:lineRule="exact"/>
        <w:ind w:left="795"/>
        <w:rPr>
          <w:rFonts w:hint="eastAsia" w:ascii="宋体" w:hAnsi="宋体" w:eastAsia="宋体" w:cs="宋体"/>
          <w:sz w:val="24"/>
          <w:szCs w:val="24"/>
          <w:lang w:val="zh-CN" w:eastAsia="zh-CN"/>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hAnsi="宋体" w:cs="黑体"/>
          <w:b/>
          <w:bCs/>
          <w:sz w:val="28"/>
          <w:szCs w:val="28"/>
          <w:lang w:val="zh-CN"/>
        </w:rPr>
      </w:pPr>
      <w:r>
        <w:rPr>
          <w:rFonts w:ascii="宋体" w:cs="宋体"/>
          <w:szCs w:val="21"/>
          <w:lang w:val="zh-CN"/>
        </w:rPr>
        <w:br w:type="page"/>
      </w:r>
      <w:r>
        <w:rPr>
          <w:rFonts w:hint="eastAsia" w:ascii="宋体" w:cs="宋体"/>
          <w:b/>
          <w:sz w:val="24"/>
          <w:lang w:val="zh-CN"/>
        </w:rPr>
        <w:t>附件</w:t>
      </w:r>
      <w:r>
        <w:rPr>
          <w:rFonts w:ascii="宋体" w:cs="宋体"/>
          <w:b/>
          <w:sz w:val="32"/>
          <w:szCs w:val="32"/>
          <w:lang w:val="zh-CN"/>
        </w:rPr>
        <w:t>2</w:t>
      </w:r>
      <w:r>
        <w:rPr>
          <w:rFonts w:hint="eastAsia" w:ascii="宋体" w:cs="宋体"/>
          <w:b/>
          <w:sz w:val="24"/>
          <w:lang w:val="zh-CN"/>
        </w:rPr>
        <w:t>　</w:t>
      </w:r>
      <w:r>
        <w:rPr>
          <w:rFonts w:hint="eastAsia" w:ascii="宋体" w:cs="宋体"/>
          <w:b/>
          <w:szCs w:val="21"/>
          <w:lang w:val="zh-CN"/>
        </w:rPr>
        <w:t>　　</w:t>
      </w:r>
      <w:r>
        <w:rPr>
          <w:rFonts w:hint="eastAsia" w:ascii="宋体" w:cs="宋体"/>
          <w:szCs w:val="21"/>
          <w:lang w:val="zh-CN"/>
        </w:rPr>
        <w:t>　　</w:t>
      </w:r>
      <w:r>
        <w:rPr>
          <w:rFonts w:ascii="宋体" w:cs="宋体"/>
          <w:szCs w:val="21"/>
          <w:lang w:val="zh-CN"/>
        </w:rPr>
        <w:t xml:space="preserve">            </w:t>
      </w:r>
      <w:r>
        <w:rPr>
          <w:rFonts w:hint="eastAsia" w:ascii="宋体" w:hAnsi="宋体" w:cs="黑体"/>
          <w:b/>
          <w:sz w:val="28"/>
          <w:szCs w:val="28"/>
          <w:lang w:val="zh-CN"/>
        </w:rPr>
        <w:t>开标一览表（格式）</w:t>
      </w:r>
    </w:p>
    <w:p>
      <w:pPr>
        <w:autoSpaceDE w:val="0"/>
        <w:autoSpaceDN w:val="0"/>
        <w:adjustRightInd w:val="0"/>
        <w:spacing w:line="240" w:lineRule="atLeast"/>
        <w:rPr>
          <w:rFonts w:ascii="宋体" w:cs="宋体"/>
          <w:sz w:val="24"/>
          <w:lang w:val="zh-CN"/>
        </w:rPr>
      </w:pPr>
      <w:r>
        <w:rPr>
          <w:rFonts w:hint="eastAsia" w:ascii="宋体" w:cs="宋体"/>
          <w:sz w:val="24"/>
          <w:lang w:val="zh-CN"/>
        </w:rPr>
        <w:t>投标方名称：</w:t>
      </w:r>
      <w:r>
        <w:rPr>
          <w:rFonts w:ascii="宋体" w:cs="宋体"/>
          <w:szCs w:val="21"/>
          <w:lang w:val="zh-CN"/>
        </w:rPr>
        <w:t xml:space="preserve">_____________ </w:t>
      </w:r>
      <w:r>
        <w:rPr>
          <w:sz w:val="24"/>
        </w:rPr>
        <w:t>(</w:t>
      </w:r>
      <w:r>
        <w:rPr>
          <w:rFonts w:hint="eastAsia" w:ascii="宋体" w:cs="宋体"/>
          <w:sz w:val="24"/>
          <w:lang w:val="zh-CN"/>
        </w:rPr>
        <w:t>公章</w:t>
      </w:r>
      <w:r>
        <w:rPr>
          <w:sz w:val="24"/>
        </w:rPr>
        <w:t xml:space="preserve">) </w:t>
      </w:r>
      <w:r>
        <w:rPr>
          <w:rFonts w:ascii="宋体" w:cs="宋体"/>
          <w:szCs w:val="21"/>
          <w:lang w:val="zh-CN"/>
        </w:rPr>
        <w:t xml:space="preserve">                     </w:t>
      </w:r>
      <w:r>
        <w:rPr>
          <w:rFonts w:hint="eastAsia" w:ascii="宋体" w:cs="宋体"/>
          <w:szCs w:val="21"/>
          <w:lang w:val="zh-CN"/>
        </w:rPr>
        <w:t xml:space="preserve"> </w:t>
      </w:r>
      <w:r>
        <w:rPr>
          <w:rFonts w:hint="eastAsia" w:ascii="宋体" w:cs="宋体"/>
          <w:sz w:val="24"/>
          <w:lang w:val="zh-CN"/>
        </w:rPr>
        <w:t>招标编号：YZH202</w:t>
      </w:r>
      <w:r>
        <w:rPr>
          <w:rFonts w:hint="eastAsia" w:ascii="宋体" w:cs="宋体"/>
          <w:sz w:val="24"/>
          <w:lang w:val="en-US" w:eastAsia="zh-CN"/>
        </w:rPr>
        <w:t>1</w:t>
      </w:r>
      <w:r>
        <w:rPr>
          <w:rFonts w:hint="eastAsia" w:ascii="宋体" w:cs="宋体"/>
          <w:sz w:val="24"/>
          <w:lang w:val="zh-CN"/>
        </w:rPr>
        <w:t>-</w:t>
      </w:r>
      <w:r>
        <w:rPr>
          <w:rFonts w:hint="eastAsia" w:ascii="宋体" w:cs="宋体"/>
          <w:sz w:val="24"/>
          <w:lang w:val="en-US" w:eastAsia="zh-CN"/>
        </w:rPr>
        <w:t>04</w:t>
      </w:r>
      <w:r>
        <w:rPr>
          <w:rFonts w:hint="eastAsia" w:ascii="宋体" w:cs="宋体"/>
          <w:sz w:val="24"/>
          <w:lang w:val="zh-CN"/>
        </w:rPr>
        <w:t>　</w:t>
      </w:r>
      <w:r>
        <w:rPr>
          <w:rFonts w:ascii="宋体" w:cs="宋体"/>
          <w:sz w:val="24"/>
          <w:lang w:val="zh-CN"/>
        </w:rPr>
        <w:t xml:space="preserve">  </w:t>
      </w:r>
    </w:p>
    <w:p>
      <w:pPr>
        <w:autoSpaceDE w:val="0"/>
        <w:autoSpaceDN w:val="0"/>
        <w:adjustRightInd w:val="0"/>
        <w:spacing w:line="240" w:lineRule="atLeast"/>
        <w:rPr>
          <w:rFonts w:ascii="宋体" w:cs="宋体"/>
          <w:sz w:val="24"/>
          <w:lang w:val="zh-CN"/>
        </w:rPr>
      </w:pPr>
      <w:r>
        <w:rPr>
          <w:rFonts w:ascii="宋体" w:cs="宋体"/>
          <w:sz w:val="24"/>
          <w:lang w:val="zh-CN"/>
        </w:rPr>
        <w:t xml:space="preserve">                                                    </w:t>
      </w:r>
      <w:r>
        <w:rPr>
          <w:rFonts w:hint="eastAsia" w:ascii="宋体" w:cs="宋体"/>
          <w:sz w:val="24"/>
          <w:lang w:val="zh-CN"/>
        </w:rPr>
        <w:t>货币单位：人民币</w:t>
      </w:r>
    </w:p>
    <w:tbl>
      <w:tblPr>
        <w:tblStyle w:val="7"/>
        <w:tblW w:w="875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1737"/>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noWrap w:val="0"/>
            <w:vAlign w:val="top"/>
          </w:tcPr>
          <w:p>
            <w:pPr>
              <w:spacing w:line="360" w:lineRule="auto"/>
              <w:jc w:val="center"/>
              <w:rPr>
                <w:rFonts w:ascii="宋体" w:hAnsi="宋体"/>
                <w:sz w:val="24"/>
                <w:szCs w:val="24"/>
              </w:rPr>
            </w:pPr>
            <w:r>
              <w:rPr>
                <w:rFonts w:hint="eastAsia" w:ascii="宋体" w:hAnsi="宋体"/>
                <w:sz w:val="24"/>
                <w:szCs w:val="24"/>
              </w:rPr>
              <w:t>设备品牌/型号</w:t>
            </w:r>
          </w:p>
        </w:tc>
        <w:tc>
          <w:tcPr>
            <w:tcW w:w="1737" w:type="dxa"/>
            <w:noWrap w:val="0"/>
            <w:vAlign w:val="top"/>
          </w:tcPr>
          <w:p>
            <w:pPr>
              <w:spacing w:line="360" w:lineRule="auto"/>
              <w:jc w:val="center"/>
              <w:rPr>
                <w:rFonts w:ascii="宋体" w:hAnsi="宋体"/>
                <w:sz w:val="24"/>
                <w:szCs w:val="24"/>
              </w:rPr>
            </w:pPr>
            <w:r>
              <w:rPr>
                <w:rFonts w:hint="eastAsia" w:ascii="宋体" w:hAnsi="宋体" w:cs="宋体"/>
                <w:sz w:val="24"/>
                <w:szCs w:val="24"/>
                <w:lang w:val="zh-CN"/>
              </w:rPr>
              <w:t>产地/</w:t>
            </w:r>
            <w:r>
              <w:rPr>
                <w:rFonts w:hint="eastAsia" w:ascii="宋体" w:hAnsi="宋体"/>
                <w:sz w:val="24"/>
                <w:szCs w:val="24"/>
              </w:rPr>
              <w:t>生产商</w:t>
            </w:r>
          </w:p>
        </w:tc>
        <w:tc>
          <w:tcPr>
            <w:tcW w:w="1559" w:type="dxa"/>
            <w:noWrap w:val="0"/>
            <w:vAlign w:val="top"/>
          </w:tcPr>
          <w:p>
            <w:pPr>
              <w:spacing w:line="360" w:lineRule="auto"/>
              <w:ind w:firstLine="120" w:firstLineChars="50"/>
              <w:jc w:val="center"/>
              <w:rPr>
                <w:rFonts w:ascii="宋体" w:hAnsi="宋体"/>
                <w:sz w:val="24"/>
                <w:szCs w:val="24"/>
              </w:rPr>
            </w:pPr>
            <w:r>
              <w:rPr>
                <w:rFonts w:hint="eastAsia" w:ascii="宋体" w:hAnsi="宋体"/>
                <w:sz w:val="24"/>
                <w:szCs w:val="24"/>
              </w:rPr>
              <w:t>投标单价</w:t>
            </w:r>
          </w:p>
        </w:tc>
        <w:tc>
          <w:tcPr>
            <w:tcW w:w="1701" w:type="dxa"/>
            <w:noWrap w:val="0"/>
            <w:vAlign w:val="top"/>
          </w:tcPr>
          <w:p>
            <w:pPr>
              <w:spacing w:line="360" w:lineRule="auto"/>
              <w:jc w:val="center"/>
              <w:rPr>
                <w:rFonts w:ascii="宋体" w:hAnsi="宋体"/>
                <w:sz w:val="24"/>
                <w:szCs w:val="24"/>
              </w:rPr>
            </w:pPr>
            <w:r>
              <w:rPr>
                <w:rFonts w:hint="eastAsia" w:ascii="宋体" w:hAnsi="宋体"/>
                <w:sz w:val="24"/>
                <w:szCs w:val="24"/>
              </w:rPr>
              <w:t>投标总价</w:t>
            </w:r>
          </w:p>
        </w:tc>
        <w:tc>
          <w:tcPr>
            <w:tcW w:w="1559" w:type="dxa"/>
            <w:noWrap w:val="0"/>
            <w:vAlign w:val="top"/>
          </w:tcPr>
          <w:p>
            <w:pPr>
              <w:spacing w:line="360" w:lineRule="auto"/>
              <w:jc w:val="center"/>
              <w:rPr>
                <w:rFonts w:ascii="宋体" w:hAnsi="宋体"/>
                <w:sz w:val="24"/>
                <w:szCs w:val="24"/>
              </w:rPr>
            </w:pPr>
            <w:r>
              <w:rPr>
                <w:rFonts w:hint="eastAsia" w:ascii="宋体" w:hAnsi="宋体" w:cs="宋体"/>
                <w:sz w:val="24"/>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6" w:type="dxa"/>
            <w:noWrap w:val="0"/>
            <w:vAlign w:val="top"/>
          </w:tcPr>
          <w:p>
            <w:pPr>
              <w:spacing w:line="360" w:lineRule="auto"/>
              <w:rPr>
                <w:rFonts w:ascii="宋体" w:hAnsi="宋体"/>
                <w:sz w:val="28"/>
                <w:szCs w:val="28"/>
              </w:rPr>
            </w:pPr>
          </w:p>
        </w:tc>
        <w:tc>
          <w:tcPr>
            <w:tcW w:w="1737" w:type="dxa"/>
            <w:noWrap w:val="0"/>
            <w:vAlign w:val="top"/>
          </w:tcPr>
          <w:p>
            <w:pPr>
              <w:spacing w:line="360" w:lineRule="auto"/>
              <w:rPr>
                <w:rFonts w:ascii="宋体" w:hAnsi="宋体"/>
                <w:sz w:val="28"/>
                <w:szCs w:val="28"/>
              </w:rPr>
            </w:pPr>
          </w:p>
        </w:tc>
        <w:tc>
          <w:tcPr>
            <w:tcW w:w="1559" w:type="dxa"/>
            <w:noWrap w:val="0"/>
            <w:vAlign w:val="top"/>
          </w:tcPr>
          <w:p>
            <w:pPr>
              <w:spacing w:line="360" w:lineRule="auto"/>
              <w:rPr>
                <w:rFonts w:ascii="宋体" w:hAnsi="宋体"/>
                <w:sz w:val="28"/>
                <w:szCs w:val="28"/>
              </w:rPr>
            </w:pPr>
          </w:p>
        </w:tc>
        <w:tc>
          <w:tcPr>
            <w:tcW w:w="1701" w:type="dxa"/>
            <w:noWrap w:val="0"/>
            <w:vAlign w:val="top"/>
          </w:tcPr>
          <w:p>
            <w:pPr>
              <w:spacing w:line="360" w:lineRule="auto"/>
              <w:rPr>
                <w:rFonts w:ascii="宋体" w:hAnsi="宋体"/>
                <w:sz w:val="28"/>
                <w:szCs w:val="28"/>
              </w:rPr>
            </w:pPr>
          </w:p>
        </w:tc>
        <w:tc>
          <w:tcPr>
            <w:tcW w:w="1559"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196" w:type="dxa"/>
            <w:noWrap w:val="0"/>
            <w:vAlign w:val="top"/>
          </w:tcPr>
          <w:p>
            <w:pPr>
              <w:spacing w:line="360" w:lineRule="auto"/>
              <w:rPr>
                <w:rFonts w:ascii="宋体" w:hAnsi="宋体"/>
                <w:sz w:val="28"/>
                <w:szCs w:val="28"/>
              </w:rPr>
            </w:pPr>
          </w:p>
        </w:tc>
        <w:tc>
          <w:tcPr>
            <w:tcW w:w="1737" w:type="dxa"/>
            <w:noWrap w:val="0"/>
            <w:vAlign w:val="top"/>
          </w:tcPr>
          <w:p>
            <w:pPr>
              <w:spacing w:line="360" w:lineRule="auto"/>
              <w:rPr>
                <w:rFonts w:ascii="宋体" w:hAnsi="宋体"/>
                <w:sz w:val="28"/>
                <w:szCs w:val="28"/>
              </w:rPr>
            </w:pPr>
          </w:p>
        </w:tc>
        <w:tc>
          <w:tcPr>
            <w:tcW w:w="1559" w:type="dxa"/>
            <w:noWrap w:val="0"/>
            <w:vAlign w:val="top"/>
          </w:tcPr>
          <w:p>
            <w:pPr>
              <w:spacing w:line="360" w:lineRule="auto"/>
              <w:rPr>
                <w:rFonts w:ascii="宋体" w:hAnsi="宋体"/>
                <w:sz w:val="28"/>
                <w:szCs w:val="28"/>
              </w:rPr>
            </w:pPr>
          </w:p>
        </w:tc>
        <w:tc>
          <w:tcPr>
            <w:tcW w:w="1701" w:type="dxa"/>
            <w:noWrap w:val="0"/>
            <w:vAlign w:val="top"/>
          </w:tcPr>
          <w:p>
            <w:pPr>
              <w:spacing w:line="360" w:lineRule="auto"/>
              <w:rPr>
                <w:rFonts w:ascii="宋体" w:hAnsi="宋体"/>
                <w:sz w:val="28"/>
                <w:szCs w:val="28"/>
              </w:rPr>
            </w:pPr>
          </w:p>
        </w:tc>
        <w:tc>
          <w:tcPr>
            <w:tcW w:w="1559"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96" w:type="dxa"/>
            <w:noWrap w:val="0"/>
            <w:vAlign w:val="top"/>
          </w:tcPr>
          <w:p>
            <w:pPr>
              <w:spacing w:line="360" w:lineRule="auto"/>
              <w:rPr>
                <w:rFonts w:ascii="宋体" w:hAnsi="宋体"/>
                <w:color w:val="000000"/>
                <w:sz w:val="28"/>
                <w:szCs w:val="28"/>
              </w:rPr>
            </w:pPr>
          </w:p>
        </w:tc>
        <w:tc>
          <w:tcPr>
            <w:tcW w:w="1737" w:type="dxa"/>
            <w:noWrap w:val="0"/>
            <w:vAlign w:val="top"/>
          </w:tcPr>
          <w:p>
            <w:pPr>
              <w:spacing w:line="360" w:lineRule="auto"/>
              <w:rPr>
                <w:rFonts w:ascii="宋体" w:hAnsi="宋体"/>
                <w:b/>
                <w:color w:val="000000"/>
                <w:sz w:val="28"/>
                <w:szCs w:val="28"/>
              </w:rPr>
            </w:pPr>
          </w:p>
        </w:tc>
        <w:tc>
          <w:tcPr>
            <w:tcW w:w="1559" w:type="dxa"/>
            <w:noWrap w:val="0"/>
            <w:vAlign w:val="top"/>
          </w:tcPr>
          <w:p>
            <w:pPr>
              <w:spacing w:line="360" w:lineRule="auto"/>
              <w:rPr>
                <w:rFonts w:ascii="宋体" w:hAnsi="宋体"/>
                <w:sz w:val="28"/>
                <w:szCs w:val="28"/>
              </w:rPr>
            </w:pPr>
          </w:p>
        </w:tc>
        <w:tc>
          <w:tcPr>
            <w:tcW w:w="1701" w:type="dxa"/>
            <w:noWrap w:val="0"/>
            <w:vAlign w:val="top"/>
          </w:tcPr>
          <w:p>
            <w:pPr>
              <w:spacing w:line="360" w:lineRule="auto"/>
              <w:rPr>
                <w:rFonts w:ascii="宋体" w:hAnsi="宋体"/>
                <w:b/>
                <w:sz w:val="28"/>
                <w:szCs w:val="28"/>
              </w:rPr>
            </w:pPr>
          </w:p>
        </w:tc>
        <w:tc>
          <w:tcPr>
            <w:tcW w:w="1559" w:type="dxa"/>
            <w:noWrap w:val="0"/>
            <w:vAlign w:val="top"/>
          </w:tcPr>
          <w:p>
            <w:pPr>
              <w:spacing w:line="360" w:lineRule="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196" w:type="dxa"/>
            <w:noWrap w:val="0"/>
            <w:vAlign w:val="top"/>
          </w:tcPr>
          <w:p>
            <w:pPr>
              <w:spacing w:line="360" w:lineRule="auto"/>
              <w:rPr>
                <w:rFonts w:ascii="宋体" w:hAnsi="宋体"/>
                <w:color w:val="000000"/>
                <w:sz w:val="28"/>
                <w:szCs w:val="28"/>
              </w:rPr>
            </w:pPr>
            <w:r>
              <w:rPr>
                <w:rFonts w:hint="eastAsia" w:ascii="宋体" w:hAnsi="宋体" w:cs="宋体"/>
                <w:sz w:val="24"/>
                <w:szCs w:val="24"/>
                <w:lang w:val="zh-CN"/>
              </w:rPr>
              <w:t>交货期</w:t>
            </w:r>
          </w:p>
        </w:tc>
        <w:tc>
          <w:tcPr>
            <w:tcW w:w="6556" w:type="dxa"/>
            <w:gridSpan w:val="4"/>
            <w:noWrap w:val="0"/>
            <w:vAlign w:val="top"/>
          </w:tcPr>
          <w:p>
            <w:pPr>
              <w:spacing w:line="360" w:lineRule="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196" w:type="dxa"/>
            <w:noWrap w:val="0"/>
            <w:vAlign w:val="top"/>
          </w:tcPr>
          <w:p>
            <w:pPr>
              <w:spacing w:line="360" w:lineRule="auto"/>
              <w:rPr>
                <w:rFonts w:ascii="宋体" w:hAnsi="宋体"/>
                <w:color w:val="000000"/>
                <w:sz w:val="28"/>
                <w:szCs w:val="28"/>
              </w:rPr>
            </w:pPr>
            <w:r>
              <w:rPr>
                <w:rFonts w:hint="eastAsia" w:ascii="宋体" w:hAnsi="宋体"/>
                <w:sz w:val="24"/>
                <w:szCs w:val="24"/>
              </w:rPr>
              <w:t>售后服务</w:t>
            </w:r>
          </w:p>
        </w:tc>
        <w:tc>
          <w:tcPr>
            <w:tcW w:w="6556" w:type="dxa"/>
            <w:gridSpan w:val="4"/>
            <w:noWrap w:val="0"/>
            <w:vAlign w:val="top"/>
          </w:tcPr>
          <w:p>
            <w:pPr>
              <w:spacing w:line="360" w:lineRule="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196" w:type="dxa"/>
            <w:noWrap w:val="0"/>
            <w:vAlign w:val="top"/>
          </w:tcPr>
          <w:p>
            <w:pPr>
              <w:spacing w:line="360" w:lineRule="auto"/>
              <w:rPr>
                <w:rFonts w:ascii="宋体" w:hAnsi="宋体"/>
                <w:color w:val="000000"/>
                <w:sz w:val="28"/>
                <w:szCs w:val="28"/>
              </w:rPr>
            </w:pPr>
            <w:r>
              <w:rPr>
                <w:rFonts w:hint="eastAsia" w:ascii="宋体" w:hAnsi="宋体" w:cs="宋体"/>
                <w:sz w:val="24"/>
                <w:szCs w:val="24"/>
                <w:lang w:val="zh-CN"/>
              </w:rPr>
              <w:t>付款方式</w:t>
            </w:r>
          </w:p>
        </w:tc>
        <w:tc>
          <w:tcPr>
            <w:tcW w:w="6556" w:type="dxa"/>
            <w:gridSpan w:val="4"/>
            <w:noWrap w:val="0"/>
            <w:vAlign w:val="top"/>
          </w:tcPr>
          <w:p>
            <w:pPr>
              <w:spacing w:line="360" w:lineRule="auto"/>
              <w:rPr>
                <w:rFonts w:ascii="宋体" w:hAnsi="宋体"/>
                <w:b/>
                <w:sz w:val="28"/>
                <w:szCs w:val="28"/>
              </w:rPr>
            </w:pPr>
          </w:p>
        </w:tc>
      </w:tr>
    </w:tbl>
    <w:p>
      <w:pPr>
        <w:autoSpaceDE w:val="0"/>
        <w:autoSpaceDN w:val="0"/>
        <w:adjustRightInd w:val="0"/>
        <w:spacing w:line="240" w:lineRule="atLeast"/>
        <w:rPr>
          <w:rFonts w:ascii="宋体" w:cs="宋体"/>
          <w:sz w:val="24"/>
          <w:lang w:val="zh-CN"/>
        </w:rPr>
      </w:pPr>
    </w:p>
    <w:p>
      <w:pPr>
        <w:autoSpaceDE w:val="0"/>
        <w:autoSpaceDN w:val="0"/>
        <w:adjustRightInd w:val="0"/>
        <w:spacing w:line="240" w:lineRule="atLeast"/>
        <w:rPr>
          <w:rFonts w:ascii="宋体" w:cs="宋体"/>
          <w:szCs w:val="21"/>
          <w:lang w:val="zh-CN"/>
        </w:rPr>
      </w:pPr>
      <w:r>
        <w:rPr>
          <w:rFonts w:hint="eastAsia" w:ascii="宋体" w:cs="宋体"/>
          <w:sz w:val="24"/>
          <w:lang w:val="zh-CN"/>
        </w:rPr>
        <w:t>投标方代表签名：</w:t>
      </w:r>
      <w:r>
        <w:rPr>
          <w:rFonts w:ascii="宋体" w:cs="宋体"/>
          <w:szCs w:val="21"/>
          <w:lang w:val="zh-CN"/>
        </w:rPr>
        <w:t>____________</w:t>
      </w:r>
    </w:p>
    <w:p>
      <w:pPr>
        <w:rPr>
          <w:rFonts w:ascii="幼圆" w:hAnsi="STZhongsong" w:eastAsia="幼圆"/>
          <w:sz w:val="24"/>
          <w:u w:val="single"/>
        </w:rPr>
      </w:pPr>
      <w:r>
        <w:rPr>
          <w:rFonts w:hint="eastAsia" w:ascii="幼圆" w:eastAsia="幼圆"/>
          <w:sz w:val="24"/>
        </w:rPr>
        <w:t>日期：</w:t>
      </w:r>
    </w:p>
    <w:p>
      <w:pPr>
        <w:jc w:val="center"/>
        <w:rPr>
          <w:rFonts w:ascii="宋体" w:hAnsi="宋体"/>
          <w:b/>
          <w:bCs/>
          <w:sz w:val="28"/>
          <w:szCs w:val="28"/>
        </w:rPr>
      </w:pPr>
      <w:r>
        <w:rPr>
          <w:rFonts w:hint="eastAsia" w:ascii="宋体" w:hAnsi="宋体"/>
          <w:b/>
          <w:bCs/>
          <w:sz w:val="28"/>
          <w:szCs w:val="28"/>
        </w:rPr>
        <w:t>分项报价表</w:t>
      </w:r>
      <w:r>
        <w:rPr>
          <w:rFonts w:hint="eastAsia" w:ascii="宋体" w:hAnsi="宋体" w:cs="黑体"/>
          <w:b/>
          <w:sz w:val="28"/>
          <w:szCs w:val="28"/>
        </w:rPr>
        <w:t>（</w:t>
      </w:r>
      <w:r>
        <w:rPr>
          <w:rFonts w:hint="eastAsia" w:ascii="宋体" w:hAnsi="宋体" w:cs="黑体"/>
          <w:b/>
          <w:sz w:val="28"/>
          <w:szCs w:val="28"/>
          <w:lang w:val="zh-CN"/>
        </w:rPr>
        <w:t>格式</w:t>
      </w:r>
      <w:r>
        <w:rPr>
          <w:rFonts w:hint="eastAsia" w:ascii="宋体" w:hAnsi="宋体" w:cs="黑体"/>
          <w:b/>
          <w:sz w:val="28"/>
          <w:szCs w:val="28"/>
        </w:rPr>
        <w:t>）</w:t>
      </w:r>
    </w:p>
    <w:p>
      <w:pPr>
        <w:rPr>
          <w:rFonts w:ascii="幼圆" w:eastAsia="幼圆"/>
          <w:sz w:val="24"/>
        </w:rPr>
      </w:pPr>
      <w:r>
        <w:rPr>
          <w:rFonts w:hint="eastAsia" w:ascii="宋体" w:cs="宋体"/>
          <w:sz w:val="24"/>
          <w:lang w:val="zh-CN"/>
        </w:rPr>
        <w:t>投标方名称：</w:t>
      </w:r>
      <w:r>
        <w:rPr>
          <w:rFonts w:ascii="宋体" w:cs="宋体"/>
          <w:szCs w:val="21"/>
          <w:lang w:val="zh-CN"/>
        </w:rPr>
        <w:t xml:space="preserve">_____________ </w:t>
      </w:r>
      <w:r>
        <w:rPr>
          <w:sz w:val="24"/>
        </w:rPr>
        <w:t>(</w:t>
      </w:r>
      <w:r>
        <w:rPr>
          <w:rFonts w:hint="eastAsia" w:ascii="宋体" w:cs="宋体"/>
          <w:sz w:val="24"/>
          <w:lang w:val="zh-CN"/>
        </w:rPr>
        <w:t>公章</w:t>
      </w:r>
      <w:r>
        <w:rPr>
          <w:sz w:val="24"/>
        </w:rPr>
        <w:t xml:space="preserve">) </w:t>
      </w:r>
      <w:r>
        <w:rPr>
          <w:rFonts w:hint="eastAsia" w:ascii="幼圆" w:eastAsia="幼圆"/>
          <w:sz w:val="24"/>
        </w:rPr>
        <w:t xml:space="preserve">      </w:t>
      </w:r>
    </w:p>
    <w:p>
      <w:pPr>
        <w:rPr>
          <w:rFonts w:ascii="幼圆" w:eastAsia="幼圆"/>
          <w:sz w:val="24"/>
        </w:rPr>
      </w:pPr>
    </w:p>
    <w:tbl>
      <w:tblPr>
        <w:tblStyle w:val="7"/>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1890"/>
        <w:gridCol w:w="1800"/>
        <w:gridCol w:w="1260"/>
        <w:gridCol w:w="1551"/>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noWrap w:val="0"/>
            <w:vAlign w:val="center"/>
          </w:tcPr>
          <w:p>
            <w:pPr>
              <w:jc w:val="center"/>
              <w:rPr>
                <w:rFonts w:ascii="幼圆" w:eastAsia="幼圆"/>
                <w:sz w:val="24"/>
              </w:rPr>
            </w:pPr>
            <w:r>
              <w:rPr>
                <w:rFonts w:hint="eastAsia" w:ascii="幼圆" w:eastAsia="幼圆"/>
                <w:sz w:val="24"/>
              </w:rPr>
              <w:t>序号</w:t>
            </w:r>
          </w:p>
        </w:tc>
        <w:tc>
          <w:tcPr>
            <w:tcW w:w="1890" w:type="dxa"/>
            <w:noWrap w:val="0"/>
            <w:vAlign w:val="center"/>
          </w:tcPr>
          <w:p>
            <w:pPr>
              <w:jc w:val="center"/>
              <w:rPr>
                <w:rFonts w:ascii="幼圆" w:eastAsia="幼圆"/>
                <w:sz w:val="24"/>
              </w:rPr>
            </w:pPr>
            <w:r>
              <w:rPr>
                <w:rFonts w:hint="eastAsia" w:ascii="幼圆" w:eastAsia="幼圆"/>
                <w:sz w:val="24"/>
              </w:rPr>
              <w:t>名称</w:t>
            </w:r>
          </w:p>
        </w:tc>
        <w:tc>
          <w:tcPr>
            <w:tcW w:w="1800" w:type="dxa"/>
            <w:noWrap w:val="0"/>
            <w:vAlign w:val="center"/>
          </w:tcPr>
          <w:p>
            <w:pPr>
              <w:jc w:val="center"/>
              <w:rPr>
                <w:rFonts w:ascii="幼圆" w:eastAsia="幼圆"/>
                <w:sz w:val="24"/>
              </w:rPr>
            </w:pPr>
            <w:r>
              <w:rPr>
                <w:rFonts w:hint="eastAsia" w:ascii="幼圆" w:eastAsia="幼圆"/>
                <w:sz w:val="24"/>
              </w:rPr>
              <w:t>型号和规格</w:t>
            </w:r>
          </w:p>
        </w:tc>
        <w:tc>
          <w:tcPr>
            <w:tcW w:w="1260" w:type="dxa"/>
            <w:noWrap w:val="0"/>
            <w:vAlign w:val="center"/>
          </w:tcPr>
          <w:p>
            <w:pPr>
              <w:jc w:val="center"/>
              <w:rPr>
                <w:rFonts w:ascii="幼圆" w:eastAsia="幼圆"/>
                <w:sz w:val="24"/>
              </w:rPr>
            </w:pPr>
            <w:r>
              <w:rPr>
                <w:rFonts w:hint="eastAsia" w:ascii="幼圆" w:eastAsia="幼圆"/>
                <w:sz w:val="24"/>
              </w:rPr>
              <w:t>数量</w:t>
            </w:r>
          </w:p>
        </w:tc>
        <w:tc>
          <w:tcPr>
            <w:tcW w:w="1551" w:type="dxa"/>
            <w:noWrap w:val="0"/>
            <w:vAlign w:val="center"/>
          </w:tcPr>
          <w:p>
            <w:pPr>
              <w:jc w:val="center"/>
              <w:rPr>
                <w:rFonts w:ascii="幼圆" w:eastAsia="幼圆"/>
                <w:sz w:val="24"/>
              </w:rPr>
            </w:pPr>
            <w:r>
              <w:rPr>
                <w:rFonts w:hint="eastAsia" w:ascii="幼圆" w:eastAsia="幼圆"/>
                <w:sz w:val="24"/>
              </w:rPr>
              <w:t>原产地和</w:t>
            </w:r>
          </w:p>
          <w:p>
            <w:pPr>
              <w:jc w:val="center"/>
              <w:rPr>
                <w:rFonts w:ascii="幼圆" w:eastAsia="幼圆"/>
                <w:sz w:val="24"/>
              </w:rPr>
            </w:pPr>
            <w:r>
              <w:rPr>
                <w:rFonts w:hint="eastAsia" w:ascii="幼圆" w:eastAsia="幼圆"/>
                <w:sz w:val="24"/>
              </w:rPr>
              <w:t>制造商名称</w:t>
            </w:r>
          </w:p>
        </w:tc>
        <w:tc>
          <w:tcPr>
            <w:tcW w:w="1545" w:type="dxa"/>
            <w:noWrap w:val="0"/>
            <w:vAlign w:val="center"/>
          </w:tcPr>
          <w:p>
            <w:pPr>
              <w:ind w:firstLine="240" w:firstLineChars="100"/>
              <w:rPr>
                <w:rFonts w:ascii="幼圆" w:eastAsia="幼圆"/>
                <w:sz w:val="24"/>
              </w:rPr>
            </w:pPr>
            <w:r>
              <w:rPr>
                <w:rFonts w:hint="eastAsia" w:ascii="幼圆" w:eastAsia="幼圆"/>
                <w:sz w:val="24"/>
              </w:rPr>
              <w:t>总价</w:t>
            </w:r>
          </w:p>
          <w:p>
            <w:pPr>
              <w:jc w:val="center"/>
              <w:rPr>
                <w:rFonts w:ascii="幼圆" w:eastAsia="幼圆"/>
                <w:sz w:val="24"/>
              </w:rPr>
            </w:pPr>
            <w:r>
              <w:rPr>
                <w:rFonts w:hint="eastAsia" w:ascii="幼圆" w:eastAsia="幼圆"/>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58" w:type="dxa"/>
            <w:noWrap w:val="0"/>
            <w:vAlign w:val="center"/>
          </w:tcPr>
          <w:p>
            <w:pPr>
              <w:jc w:val="center"/>
              <w:rPr>
                <w:rFonts w:ascii="幼圆" w:eastAsia="幼圆"/>
                <w:sz w:val="24"/>
              </w:rPr>
            </w:pPr>
            <w:r>
              <w:rPr>
                <w:rFonts w:hint="eastAsia" w:ascii="幼圆" w:eastAsia="幼圆"/>
                <w:sz w:val="24"/>
              </w:rPr>
              <w:t>1</w:t>
            </w:r>
          </w:p>
        </w:tc>
        <w:tc>
          <w:tcPr>
            <w:tcW w:w="1890" w:type="dxa"/>
            <w:noWrap w:val="0"/>
            <w:vAlign w:val="center"/>
          </w:tcPr>
          <w:p>
            <w:pPr>
              <w:jc w:val="center"/>
              <w:rPr>
                <w:rFonts w:ascii="幼圆" w:eastAsia="幼圆"/>
                <w:sz w:val="24"/>
              </w:rPr>
            </w:pPr>
          </w:p>
        </w:tc>
        <w:tc>
          <w:tcPr>
            <w:tcW w:w="1800" w:type="dxa"/>
            <w:noWrap w:val="0"/>
            <w:vAlign w:val="center"/>
          </w:tcPr>
          <w:p>
            <w:pPr>
              <w:jc w:val="center"/>
              <w:rPr>
                <w:rFonts w:ascii="幼圆" w:eastAsia="幼圆"/>
                <w:color w:val="000000"/>
              </w:rPr>
            </w:pPr>
          </w:p>
        </w:tc>
        <w:tc>
          <w:tcPr>
            <w:tcW w:w="1260" w:type="dxa"/>
            <w:noWrap w:val="0"/>
            <w:vAlign w:val="center"/>
          </w:tcPr>
          <w:p>
            <w:pPr>
              <w:jc w:val="center"/>
              <w:rPr>
                <w:rFonts w:ascii="幼圆" w:eastAsia="幼圆"/>
              </w:rPr>
            </w:pPr>
          </w:p>
        </w:tc>
        <w:tc>
          <w:tcPr>
            <w:tcW w:w="1551" w:type="dxa"/>
            <w:vMerge w:val="restart"/>
            <w:noWrap w:val="0"/>
            <w:vAlign w:val="center"/>
          </w:tcPr>
          <w:p>
            <w:pPr>
              <w:jc w:val="center"/>
              <w:rPr>
                <w:rFonts w:ascii="幼圆" w:eastAsia="幼圆"/>
                <w:color w:val="FF0000"/>
              </w:rPr>
            </w:pPr>
          </w:p>
        </w:tc>
        <w:tc>
          <w:tcPr>
            <w:tcW w:w="1545" w:type="dxa"/>
            <w:vMerge w:val="restart"/>
            <w:noWrap w:val="0"/>
            <w:vAlign w:val="center"/>
          </w:tcPr>
          <w:p>
            <w:pPr>
              <w:jc w:val="center"/>
              <w:rPr>
                <w:rFonts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58" w:type="dxa"/>
            <w:noWrap w:val="0"/>
            <w:vAlign w:val="center"/>
          </w:tcPr>
          <w:p>
            <w:pPr>
              <w:jc w:val="center"/>
              <w:rPr>
                <w:rFonts w:ascii="幼圆" w:eastAsia="幼圆"/>
                <w:sz w:val="24"/>
              </w:rPr>
            </w:pPr>
            <w:r>
              <w:rPr>
                <w:rFonts w:hint="eastAsia" w:ascii="幼圆" w:eastAsia="幼圆"/>
                <w:sz w:val="24"/>
              </w:rPr>
              <w:t>2</w:t>
            </w:r>
          </w:p>
        </w:tc>
        <w:tc>
          <w:tcPr>
            <w:tcW w:w="1890" w:type="dxa"/>
            <w:noWrap w:val="0"/>
            <w:vAlign w:val="center"/>
          </w:tcPr>
          <w:p>
            <w:pPr>
              <w:jc w:val="center"/>
              <w:rPr>
                <w:rFonts w:ascii="幼圆" w:eastAsia="幼圆"/>
                <w:sz w:val="24"/>
              </w:rPr>
            </w:pPr>
          </w:p>
        </w:tc>
        <w:tc>
          <w:tcPr>
            <w:tcW w:w="1800" w:type="dxa"/>
            <w:noWrap w:val="0"/>
            <w:vAlign w:val="center"/>
          </w:tcPr>
          <w:p>
            <w:pPr>
              <w:jc w:val="center"/>
              <w:rPr>
                <w:rFonts w:ascii="幼圆" w:eastAsia="幼圆"/>
                <w:color w:val="000000"/>
              </w:rPr>
            </w:pPr>
          </w:p>
        </w:tc>
        <w:tc>
          <w:tcPr>
            <w:tcW w:w="1260" w:type="dxa"/>
            <w:noWrap w:val="0"/>
            <w:vAlign w:val="center"/>
          </w:tcPr>
          <w:p>
            <w:pPr>
              <w:jc w:val="center"/>
              <w:rPr>
                <w:rFonts w:ascii="幼圆" w:eastAsia="幼圆"/>
              </w:rPr>
            </w:pPr>
          </w:p>
        </w:tc>
        <w:tc>
          <w:tcPr>
            <w:tcW w:w="1551" w:type="dxa"/>
            <w:vMerge w:val="continue"/>
            <w:noWrap w:val="0"/>
            <w:vAlign w:val="center"/>
          </w:tcPr>
          <w:p>
            <w:pPr>
              <w:jc w:val="center"/>
              <w:rPr>
                <w:rFonts w:ascii="幼圆" w:eastAsia="幼圆"/>
                <w:color w:val="FF0000"/>
              </w:rPr>
            </w:pPr>
          </w:p>
        </w:tc>
        <w:tc>
          <w:tcPr>
            <w:tcW w:w="1545" w:type="dxa"/>
            <w:vMerge w:val="continue"/>
            <w:noWrap w:val="0"/>
            <w:vAlign w:val="center"/>
          </w:tcPr>
          <w:p>
            <w:pPr>
              <w:jc w:val="center"/>
              <w:rPr>
                <w:rFonts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58" w:type="dxa"/>
            <w:noWrap w:val="0"/>
            <w:vAlign w:val="center"/>
          </w:tcPr>
          <w:p>
            <w:pPr>
              <w:jc w:val="center"/>
              <w:rPr>
                <w:rFonts w:ascii="幼圆" w:eastAsia="幼圆"/>
                <w:sz w:val="24"/>
              </w:rPr>
            </w:pPr>
            <w:r>
              <w:rPr>
                <w:rFonts w:hint="eastAsia" w:ascii="幼圆" w:eastAsia="幼圆"/>
                <w:sz w:val="24"/>
              </w:rPr>
              <w:t>3</w:t>
            </w:r>
          </w:p>
        </w:tc>
        <w:tc>
          <w:tcPr>
            <w:tcW w:w="1890" w:type="dxa"/>
            <w:noWrap w:val="0"/>
            <w:vAlign w:val="center"/>
          </w:tcPr>
          <w:p>
            <w:pPr>
              <w:jc w:val="center"/>
              <w:rPr>
                <w:rFonts w:ascii="幼圆" w:eastAsia="幼圆"/>
                <w:sz w:val="24"/>
              </w:rPr>
            </w:pPr>
          </w:p>
        </w:tc>
        <w:tc>
          <w:tcPr>
            <w:tcW w:w="1800" w:type="dxa"/>
            <w:noWrap w:val="0"/>
            <w:vAlign w:val="center"/>
          </w:tcPr>
          <w:p>
            <w:pPr>
              <w:jc w:val="center"/>
              <w:rPr>
                <w:rFonts w:ascii="幼圆" w:eastAsia="幼圆"/>
                <w:color w:val="000000"/>
              </w:rPr>
            </w:pPr>
          </w:p>
        </w:tc>
        <w:tc>
          <w:tcPr>
            <w:tcW w:w="1260" w:type="dxa"/>
            <w:noWrap w:val="0"/>
            <w:vAlign w:val="center"/>
          </w:tcPr>
          <w:p>
            <w:pPr>
              <w:jc w:val="center"/>
              <w:rPr>
                <w:rFonts w:ascii="幼圆" w:eastAsia="幼圆"/>
              </w:rPr>
            </w:pPr>
          </w:p>
        </w:tc>
        <w:tc>
          <w:tcPr>
            <w:tcW w:w="1551" w:type="dxa"/>
            <w:vMerge w:val="continue"/>
            <w:noWrap w:val="0"/>
            <w:vAlign w:val="center"/>
          </w:tcPr>
          <w:p>
            <w:pPr>
              <w:jc w:val="center"/>
              <w:rPr>
                <w:rFonts w:ascii="幼圆" w:eastAsia="幼圆"/>
                <w:color w:val="FF0000"/>
              </w:rPr>
            </w:pPr>
          </w:p>
        </w:tc>
        <w:tc>
          <w:tcPr>
            <w:tcW w:w="1545" w:type="dxa"/>
            <w:vMerge w:val="continue"/>
            <w:noWrap w:val="0"/>
            <w:vAlign w:val="center"/>
          </w:tcPr>
          <w:p>
            <w:pPr>
              <w:jc w:val="center"/>
              <w:rPr>
                <w:rFonts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58" w:type="dxa"/>
            <w:noWrap w:val="0"/>
            <w:vAlign w:val="center"/>
          </w:tcPr>
          <w:p>
            <w:pPr>
              <w:jc w:val="center"/>
              <w:rPr>
                <w:rFonts w:ascii="幼圆" w:eastAsia="幼圆"/>
                <w:sz w:val="24"/>
              </w:rPr>
            </w:pPr>
            <w:r>
              <w:rPr>
                <w:rFonts w:hint="eastAsia" w:ascii="幼圆" w:eastAsia="幼圆"/>
                <w:sz w:val="24"/>
              </w:rPr>
              <w:t>4</w:t>
            </w:r>
          </w:p>
        </w:tc>
        <w:tc>
          <w:tcPr>
            <w:tcW w:w="1890" w:type="dxa"/>
            <w:noWrap w:val="0"/>
            <w:vAlign w:val="center"/>
          </w:tcPr>
          <w:p>
            <w:pPr>
              <w:jc w:val="center"/>
              <w:rPr>
                <w:rFonts w:ascii="幼圆" w:eastAsia="幼圆"/>
                <w:sz w:val="24"/>
              </w:rPr>
            </w:pPr>
          </w:p>
        </w:tc>
        <w:tc>
          <w:tcPr>
            <w:tcW w:w="1800" w:type="dxa"/>
            <w:noWrap w:val="0"/>
            <w:vAlign w:val="center"/>
          </w:tcPr>
          <w:p>
            <w:pPr>
              <w:jc w:val="center"/>
              <w:rPr>
                <w:rFonts w:ascii="幼圆" w:eastAsia="幼圆"/>
                <w:color w:val="000000"/>
              </w:rPr>
            </w:pPr>
          </w:p>
        </w:tc>
        <w:tc>
          <w:tcPr>
            <w:tcW w:w="1260" w:type="dxa"/>
            <w:noWrap w:val="0"/>
            <w:vAlign w:val="center"/>
          </w:tcPr>
          <w:p>
            <w:pPr>
              <w:jc w:val="center"/>
              <w:rPr>
                <w:rFonts w:ascii="幼圆" w:eastAsia="幼圆"/>
              </w:rPr>
            </w:pPr>
          </w:p>
        </w:tc>
        <w:tc>
          <w:tcPr>
            <w:tcW w:w="1551" w:type="dxa"/>
            <w:vMerge w:val="continue"/>
            <w:noWrap w:val="0"/>
            <w:vAlign w:val="center"/>
          </w:tcPr>
          <w:p>
            <w:pPr>
              <w:jc w:val="center"/>
              <w:rPr>
                <w:rFonts w:ascii="幼圆" w:eastAsia="幼圆"/>
                <w:color w:val="FF0000"/>
              </w:rPr>
            </w:pPr>
          </w:p>
        </w:tc>
        <w:tc>
          <w:tcPr>
            <w:tcW w:w="1545" w:type="dxa"/>
            <w:vMerge w:val="continue"/>
            <w:noWrap w:val="0"/>
            <w:vAlign w:val="center"/>
          </w:tcPr>
          <w:p>
            <w:pPr>
              <w:jc w:val="center"/>
              <w:rPr>
                <w:rFonts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58" w:type="dxa"/>
            <w:noWrap w:val="0"/>
            <w:vAlign w:val="center"/>
          </w:tcPr>
          <w:p>
            <w:pPr>
              <w:jc w:val="center"/>
              <w:rPr>
                <w:rFonts w:ascii="幼圆" w:eastAsia="幼圆"/>
                <w:sz w:val="24"/>
              </w:rPr>
            </w:pPr>
            <w:r>
              <w:rPr>
                <w:rFonts w:hint="eastAsia" w:ascii="幼圆" w:eastAsia="幼圆"/>
                <w:sz w:val="24"/>
              </w:rPr>
              <w:t>5</w:t>
            </w:r>
          </w:p>
        </w:tc>
        <w:tc>
          <w:tcPr>
            <w:tcW w:w="1890" w:type="dxa"/>
            <w:noWrap w:val="0"/>
            <w:vAlign w:val="center"/>
          </w:tcPr>
          <w:p>
            <w:pPr>
              <w:jc w:val="center"/>
              <w:rPr>
                <w:rFonts w:ascii="幼圆" w:eastAsia="幼圆"/>
                <w:sz w:val="24"/>
              </w:rPr>
            </w:pPr>
          </w:p>
        </w:tc>
        <w:tc>
          <w:tcPr>
            <w:tcW w:w="1800" w:type="dxa"/>
            <w:noWrap w:val="0"/>
            <w:vAlign w:val="center"/>
          </w:tcPr>
          <w:p>
            <w:pPr>
              <w:jc w:val="center"/>
              <w:rPr>
                <w:rFonts w:ascii="幼圆" w:eastAsia="幼圆"/>
                <w:color w:val="000000"/>
              </w:rPr>
            </w:pPr>
          </w:p>
        </w:tc>
        <w:tc>
          <w:tcPr>
            <w:tcW w:w="1260" w:type="dxa"/>
            <w:noWrap w:val="0"/>
            <w:vAlign w:val="center"/>
          </w:tcPr>
          <w:p>
            <w:pPr>
              <w:jc w:val="center"/>
              <w:rPr>
                <w:rFonts w:ascii="幼圆" w:eastAsia="幼圆"/>
              </w:rPr>
            </w:pPr>
          </w:p>
        </w:tc>
        <w:tc>
          <w:tcPr>
            <w:tcW w:w="1551" w:type="dxa"/>
            <w:vMerge w:val="continue"/>
            <w:noWrap w:val="0"/>
            <w:vAlign w:val="center"/>
          </w:tcPr>
          <w:p>
            <w:pPr>
              <w:jc w:val="center"/>
              <w:rPr>
                <w:rFonts w:ascii="幼圆" w:eastAsia="幼圆"/>
                <w:color w:val="FF0000"/>
              </w:rPr>
            </w:pPr>
          </w:p>
        </w:tc>
        <w:tc>
          <w:tcPr>
            <w:tcW w:w="1545" w:type="dxa"/>
            <w:vMerge w:val="continue"/>
            <w:noWrap w:val="0"/>
            <w:vAlign w:val="center"/>
          </w:tcPr>
          <w:p>
            <w:pPr>
              <w:jc w:val="center"/>
              <w:rPr>
                <w:rFonts w:ascii="幼圆" w:eastAsia="幼圆"/>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604" w:type="dxa"/>
            <w:gridSpan w:val="6"/>
            <w:noWrap w:val="0"/>
            <w:vAlign w:val="center"/>
          </w:tcPr>
          <w:p>
            <w:pPr>
              <w:spacing w:line="280" w:lineRule="exact"/>
              <w:ind w:firstLine="6090" w:firstLineChars="2900"/>
              <w:rPr>
                <w:rFonts w:ascii="幼圆" w:eastAsia="幼圆"/>
              </w:rPr>
            </w:pPr>
            <w:r>
              <w:rPr>
                <w:rFonts w:hint="eastAsia" w:ascii="幼圆" w:eastAsia="幼圆"/>
              </w:rPr>
              <w:t>人民币        元整</w:t>
            </w:r>
          </w:p>
        </w:tc>
      </w:tr>
    </w:tbl>
    <w:p>
      <w:pPr>
        <w:autoSpaceDE w:val="0"/>
        <w:autoSpaceDN w:val="0"/>
        <w:adjustRightInd w:val="0"/>
        <w:spacing w:line="240" w:lineRule="atLeast"/>
        <w:rPr>
          <w:rFonts w:ascii="宋体" w:cs="宋体"/>
          <w:sz w:val="24"/>
          <w:lang w:val="zh-CN"/>
        </w:rPr>
      </w:pPr>
    </w:p>
    <w:p>
      <w:pPr>
        <w:autoSpaceDE w:val="0"/>
        <w:autoSpaceDN w:val="0"/>
        <w:adjustRightInd w:val="0"/>
        <w:spacing w:line="240" w:lineRule="atLeast"/>
        <w:rPr>
          <w:rFonts w:ascii="宋体" w:cs="宋体"/>
          <w:szCs w:val="21"/>
          <w:lang w:val="zh-CN"/>
        </w:rPr>
      </w:pPr>
      <w:r>
        <w:rPr>
          <w:rFonts w:hint="eastAsia" w:ascii="宋体" w:cs="宋体"/>
          <w:sz w:val="24"/>
          <w:lang w:val="zh-CN"/>
        </w:rPr>
        <w:t>投标方代表签名：</w:t>
      </w:r>
      <w:r>
        <w:rPr>
          <w:rFonts w:ascii="宋体" w:cs="宋体"/>
          <w:szCs w:val="21"/>
          <w:lang w:val="zh-CN"/>
        </w:rPr>
        <w:t>____________</w:t>
      </w:r>
    </w:p>
    <w:p>
      <w:pPr>
        <w:rPr>
          <w:rFonts w:ascii="幼圆" w:eastAsia="幼圆"/>
          <w:sz w:val="24"/>
        </w:rPr>
      </w:pPr>
      <w:r>
        <w:rPr>
          <w:rFonts w:hint="eastAsia" w:ascii="幼圆" w:eastAsia="幼圆"/>
          <w:sz w:val="24"/>
        </w:rPr>
        <w:t>日期：</w:t>
      </w:r>
    </w:p>
    <w:p>
      <w:pPr>
        <w:rPr>
          <w:rFonts w:ascii="幼圆" w:eastAsia="幼圆"/>
          <w:sz w:val="24"/>
        </w:rPr>
        <w:sectPr>
          <w:pgSz w:w="11906" w:h="16838"/>
          <w:pgMar w:top="1440" w:right="1080" w:bottom="1440" w:left="1080" w:header="851" w:footer="992" w:gutter="0"/>
          <w:cols w:space="720" w:num="1"/>
          <w:docGrid w:type="lines" w:linePitch="312" w:charSpace="0"/>
        </w:sectPr>
      </w:pPr>
    </w:p>
    <w:p>
      <w:pPr>
        <w:rPr>
          <w:rFonts w:ascii="幼圆" w:eastAsia="幼圆"/>
          <w:b/>
          <w:bCs/>
          <w:sz w:val="28"/>
        </w:rPr>
      </w:pPr>
    </w:p>
    <w:p>
      <w:pPr>
        <w:jc w:val="center"/>
        <w:rPr>
          <w:rFonts w:ascii="宋体" w:hAnsi="宋体"/>
          <w:b/>
          <w:bCs/>
          <w:sz w:val="28"/>
        </w:rPr>
      </w:pPr>
      <w:r>
        <w:rPr>
          <w:rFonts w:hint="eastAsia" w:ascii="宋体" w:hAnsi="宋体"/>
          <w:b/>
          <w:bCs/>
          <w:sz w:val="28"/>
        </w:rPr>
        <w:t>技术规格偏离表</w:t>
      </w:r>
      <w:r>
        <w:rPr>
          <w:rFonts w:hint="eastAsia" w:ascii="宋体" w:hAnsi="宋体" w:cs="黑体"/>
          <w:b/>
          <w:sz w:val="28"/>
          <w:szCs w:val="28"/>
        </w:rPr>
        <w:t>（</w:t>
      </w:r>
      <w:r>
        <w:rPr>
          <w:rFonts w:hint="eastAsia" w:ascii="宋体" w:hAnsi="宋体" w:cs="黑体"/>
          <w:b/>
          <w:sz w:val="28"/>
          <w:szCs w:val="28"/>
          <w:lang w:val="zh-CN"/>
        </w:rPr>
        <w:t>格式</w:t>
      </w:r>
      <w:r>
        <w:rPr>
          <w:rFonts w:hint="eastAsia" w:ascii="宋体" w:hAnsi="宋体" w:cs="黑体"/>
          <w:b/>
          <w:sz w:val="28"/>
          <w:szCs w:val="28"/>
        </w:rPr>
        <w:t>）</w:t>
      </w:r>
    </w:p>
    <w:p>
      <w:pPr>
        <w:rPr>
          <w:rFonts w:ascii="宋体" w:hAnsi="宋体"/>
          <w:sz w:val="24"/>
          <w:szCs w:val="24"/>
        </w:rPr>
      </w:pPr>
      <w:r>
        <w:rPr>
          <w:rFonts w:hint="eastAsia" w:ascii="宋体" w:hAnsi="宋体" w:cs="宋体"/>
          <w:sz w:val="24"/>
          <w:lang w:val="zh-CN"/>
        </w:rPr>
        <w:t>投标方名称：</w:t>
      </w:r>
      <w:r>
        <w:rPr>
          <w:rFonts w:ascii="宋体" w:hAnsi="宋体" w:cs="宋体"/>
          <w:szCs w:val="21"/>
          <w:lang w:val="zh-CN"/>
        </w:rPr>
        <w:t>_________</w:t>
      </w:r>
      <w:r>
        <w:rPr>
          <w:rFonts w:ascii="宋体" w:hAnsi="宋体" w:cs="宋体"/>
          <w:sz w:val="24"/>
          <w:szCs w:val="24"/>
          <w:lang w:val="zh-CN"/>
        </w:rPr>
        <w:t xml:space="preserve">____ </w:t>
      </w:r>
      <w:r>
        <w:rPr>
          <w:rFonts w:ascii="宋体" w:hAnsi="宋体"/>
          <w:sz w:val="24"/>
          <w:szCs w:val="24"/>
        </w:rPr>
        <w:t>(</w:t>
      </w:r>
      <w:r>
        <w:rPr>
          <w:rFonts w:hint="eastAsia" w:ascii="宋体" w:hAnsi="宋体" w:cs="宋体"/>
          <w:sz w:val="24"/>
          <w:szCs w:val="24"/>
          <w:lang w:val="zh-CN"/>
        </w:rPr>
        <w:t>公章</w:t>
      </w:r>
      <w:r>
        <w:rPr>
          <w:rFonts w:ascii="宋体" w:hAnsi="宋体"/>
          <w:sz w:val="24"/>
          <w:szCs w:val="24"/>
        </w:rPr>
        <w:t>)</w:t>
      </w:r>
      <w:r>
        <w:rPr>
          <w:rFonts w:hint="eastAsia" w:ascii="宋体" w:hAnsi="宋体"/>
          <w:sz w:val="24"/>
          <w:szCs w:val="24"/>
        </w:rPr>
        <w:t xml:space="preserve">　          </w:t>
      </w:r>
    </w:p>
    <w:p>
      <w:pPr>
        <w:rPr>
          <w:rFonts w:ascii="宋体" w:hAnsi="宋体"/>
          <w:sz w:val="24"/>
          <w:szCs w:val="24"/>
        </w:rPr>
      </w:pP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1350"/>
        <w:gridCol w:w="306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35" w:type="dxa"/>
            <w:noWrap w:val="0"/>
            <w:vAlign w:val="center"/>
          </w:tcPr>
          <w:p>
            <w:pPr>
              <w:jc w:val="center"/>
              <w:rPr>
                <w:rFonts w:ascii="宋体" w:hAnsi="宋体"/>
                <w:sz w:val="24"/>
                <w:szCs w:val="24"/>
              </w:rPr>
            </w:pPr>
            <w:r>
              <w:rPr>
                <w:rFonts w:hint="eastAsia" w:ascii="宋体" w:hAnsi="宋体"/>
                <w:sz w:val="24"/>
                <w:szCs w:val="24"/>
              </w:rPr>
              <w:t>货物名称</w:t>
            </w:r>
          </w:p>
        </w:tc>
        <w:tc>
          <w:tcPr>
            <w:tcW w:w="1155" w:type="dxa"/>
            <w:noWrap w:val="0"/>
            <w:vAlign w:val="center"/>
          </w:tcPr>
          <w:p>
            <w:pPr>
              <w:ind w:left="-107" w:leftChars="-51"/>
              <w:jc w:val="center"/>
              <w:rPr>
                <w:rFonts w:ascii="宋体" w:hAnsi="宋体"/>
                <w:sz w:val="24"/>
                <w:szCs w:val="24"/>
              </w:rPr>
            </w:pPr>
            <w:r>
              <w:rPr>
                <w:rFonts w:hint="eastAsia" w:ascii="宋体" w:hAnsi="宋体"/>
                <w:sz w:val="24"/>
                <w:szCs w:val="24"/>
              </w:rPr>
              <w:t>招标文件</w:t>
            </w:r>
          </w:p>
          <w:p>
            <w:pPr>
              <w:jc w:val="center"/>
              <w:rPr>
                <w:rFonts w:ascii="宋体" w:hAnsi="宋体"/>
                <w:sz w:val="24"/>
                <w:szCs w:val="24"/>
              </w:rPr>
            </w:pPr>
            <w:r>
              <w:rPr>
                <w:rFonts w:hint="eastAsia" w:ascii="宋体" w:hAnsi="宋体"/>
                <w:sz w:val="24"/>
                <w:szCs w:val="24"/>
              </w:rPr>
              <w:t>条目号</w:t>
            </w:r>
          </w:p>
        </w:tc>
        <w:tc>
          <w:tcPr>
            <w:tcW w:w="1350" w:type="dxa"/>
            <w:noWrap w:val="0"/>
            <w:vAlign w:val="center"/>
          </w:tcPr>
          <w:p>
            <w:pPr>
              <w:jc w:val="center"/>
              <w:rPr>
                <w:rFonts w:ascii="宋体" w:hAnsi="宋体"/>
                <w:sz w:val="24"/>
                <w:szCs w:val="24"/>
              </w:rPr>
            </w:pPr>
            <w:r>
              <w:rPr>
                <w:rFonts w:hint="eastAsia" w:ascii="宋体" w:hAnsi="宋体"/>
                <w:sz w:val="24"/>
                <w:szCs w:val="24"/>
              </w:rPr>
              <w:t>招标规格</w:t>
            </w:r>
          </w:p>
        </w:tc>
        <w:tc>
          <w:tcPr>
            <w:tcW w:w="3060" w:type="dxa"/>
            <w:noWrap w:val="0"/>
            <w:vAlign w:val="center"/>
          </w:tcPr>
          <w:p>
            <w:pPr>
              <w:jc w:val="center"/>
              <w:rPr>
                <w:rFonts w:ascii="宋体" w:hAnsi="宋体"/>
                <w:sz w:val="24"/>
                <w:szCs w:val="24"/>
              </w:rPr>
            </w:pPr>
            <w:r>
              <w:rPr>
                <w:rFonts w:hint="eastAsia" w:ascii="宋体" w:hAnsi="宋体"/>
                <w:sz w:val="24"/>
                <w:szCs w:val="24"/>
              </w:rPr>
              <w:t xml:space="preserve">竞标规格   </w:t>
            </w:r>
          </w:p>
        </w:tc>
        <w:tc>
          <w:tcPr>
            <w:tcW w:w="1440" w:type="dxa"/>
            <w:noWrap w:val="0"/>
            <w:vAlign w:val="center"/>
          </w:tcPr>
          <w:p>
            <w:pPr>
              <w:jc w:val="center"/>
              <w:rPr>
                <w:rFonts w:ascii="宋体" w:hAnsi="宋体"/>
                <w:sz w:val="24"/>
                <w:szCs w:val="24"/>
              </w:rPr>
            </w:pPr>
            <w:r>
              <w:rPr>
                <w:rFonts w:hint="eastAsia" w:ascii="宋体" w:hAnsi="宋体"/>
                <w:sz w:val="24"/>
                <w:szCs w:val="24"/>
              </w:rPr>
              <w:t>响应/偏离</w:t>
            </w:r>
          </w:p>
        </w:tc>
        <w:tc>
          <w:tcPr>
            <w:tcW w:w="900" w:type="dxa"/>
            <w:noWrap w:val="0"/>
            <w:vAlign w:val="center"/>
          </w:tcPr>
          <w:p>
            <w:pPr>
              <w:jc w:val="center"/>
              <w:rPr>
                <w:rFonts w:ascii="宋体" w:hAnsi="宋体"/>
                <w:sz w:val="24"/>
                <w:szCs w:val="24"/>
              </w:rPr>
            </w:pPr>
            <w:r>
              <w:rPr>
                <w:rFonts w:hint="eastAsia" w:ascii="宋体" w:hAnsi="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restart"/>
            <w:noWrap w:val="0"/>
            <w:vAlign w:val="center"/>
          </w:tcPr>
          <w:p>
            <w:pPr>
              <w:jc w:val="cente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ind w:left="17" w:leftChars="8"/>
              <w:rPr>
                <w:rFonts w:ascii="宋体" w:hAnsi="宋体"/>
                <w:color w:val="000000"/>
                <w:sz w:val="24"/>
                <w:szCs w:val="24"/>
              </w:rPr>
            </w:pPr>
          </w:p>
        </w:tc>
        <w:tc>
          <w:tcPr>
            <w:tcW w:w="3060" w:type="dxa"/>
            <w:noWrap w:val="0"/>
            <w:vAlign w:val="top"/>
          </w:tcPr>
          <w:p>
            <w:pPr>
              <w:ind w:left="336" w:leftChars="8" w:hanging="319" w:hangingChars="133"/>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sz w:val="24"/>
                <w:szCs w:val="24"/>
              </w:rPr>
            </w:pPr>
          </w:p>
        </w:tc>
        <w:tc>
          <w:tcPr>
            <w:tcW w:w="1350" w:type="dxa"/>
            <w:noWrap w:val="0"/>
            <w:vAlign w:val="top"/>
          </w:tcPr>
          <w:p>
            <w:pPr>
              <w:rPr>
                <w:rFonts w:ascii="宋体" w:hAnsi="宋体"/>
                <w:sz w:val="24"/>
                <w:szCs w:val="24"/>
              </w:rPr>
            </w:pPr>
          </w:p>
        </w:tc>
        <w:tc>
          <w:tcPr>
            <w:tcW w:w="3060" w:type="dxa"/>
            <w:noWrap w:val="0"/>
            <w:vAlign w:val="top"/>
          </w:tcPr>
          <w:p>
            <w:pPr>
              <w:rPr>
                <w:rFonts w:ascii="宋体" w:hAnsi="宋体"/>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sz w:val="24"/>
                <w:szCs w:val="24"/>
              </w:rPr>
            </w:pPr>
          </w:p>
        </w:tc>
        <w:tc>
          <w:tcPr>
            <w:tcW w:w="1350" w:type="dxa"/>
            <w:noWrap w:val="0"/>
            <w:vAlign w:val="top"/>
          </w:tcPr>
          <w:p>
            <w:pPr>
              <w:rPr>
                <w:rFonts w:ascii="宋体" w:hAnsi="宋体"/>
                <w:sz w:val="24"/>
                <w:szCs w:val="24"/>
              </w:rPr>
            </w:pPr>
          </w:p>
        </w:tc>
        <w:tc>
          <w:tcPr>
            <w:tcW w:w="3060" w:type="dxa"/>
            <w:noWrap w:val="0"/>
            <w:vAlign w:val="top"/>
          </w:tcPr>
          <w:p>
            <w:pPr>
              <w:rPr>
                <w:rFonts w:ascii="宋体" w:hAnsi="宋体"/>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sz w:val="24"/>
                <w:szCs w:val="24"/>
              </w:rPr>
            </w:pPr>
          </w:p>
        </w:tc>
        <w:tc>
          <w:tcPr>
            <w:tcW w:w="1350" w:type="dxa"/>
            <w:noWrap w:val="0"/>
            <w:vAlign w:val="top"/>
          </w:tcPr>
          <w:p>
            <w:pPr>
              <w:rPr>
                <w:rFonts w:ascii="宋体" w:hAnsi="宋体"/>
                <w:sz w:val="24"/>
                <w:szCs w:val="24"/>
              </w:rPr>
            </w:pPr>
          </w:p>
        </w:tc>
        <w:tc>
          <w:tcPr>
            <w:tcW w:w="3060" w:type="dxa"/>
            <w:noWrap w:val="0"/>
            <w:vAlign w:val="top"/>
          </w:tcPr>
          <w:p>
            <w:pPr>
              <w:rPr>
                <w:rFonts w:ascii="宋体" w:hAnsi="宋体"/>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35" w:type="dxa"/>
            <w:vMerge w:val="continue"/>
            <w:noWrap w:val="0"/>
            <w:vAlign w:val="top"/>
          </w:tcPr>
          <w:p>
            <w:pPr>
              <w:rPr>
                <w:rFonts w:ascii="宋体" w:hAnsi="宋体"/>
                <w:sz w:val="24"/>
                <w:szCs w:val="24"/>
              </w:rPr>
            </w:pPr>
          </w:p>
        </w:tc>
        <w:tc>
          <w:tcPr>
            <w:tcW w:w="1155" w:type="dxa"/>
            <w:noWrap w:val="0"/>
            <w:vAlign w:val="top"/>
          </w:tcPr>
          <w:p>
            <w:pPr>
              <w:rPr>
                <w:rFonts w:ascii="宋体" w:hAnsi="宋体"/>
                <w:color w:val="000000"/>
                <w:sz w:val="24"/>
                <w:szCs w:val="24"/>
              </w:rPr>
            </w:pPr>
          </w:p>
        </w:tc>
        <w:tc>
          <w:tcPr>
            <w:tcW w:w="1350" w:type="dxa"/>
            <w:noWrap w:val="0"/>
            <w:vAlign w:val="top"/>
          </w:tcPr>
          <w:p>
            <w:pPr>
              <w:rPr>
                <w:rFonts w:ascii="宋体" w:hAnsi="宋体"/>
                <w:color w:val="000000"/>
                <w:sz w:val="24"/>
                <w:szCs w:val="24"/>
              </w:rPr>
            </w:pPr>
          </w:p>
        </w:tc>
        <w:tc>
          <w:tcPr>
            <w:tcW w:w="3060" w:type="dxa"/>
            <w:noWrap w:val="0"/>
            <w:vAlign w:val="top"/>
          </w:tcPr>
          <w:p>
            <w:pPr>
              <w:rPr>
                <w:rFonts w:ascii="宋体" w:hAnsi="宋体"/>
                <w:color w:val="000000"/>
                <w:sz w:val="24"/>
                <w:szCs w:val="24"/>
              </w:rPr>
            </w:pPr>
          </w:p>
        </w:tc>
        <w:tc>
          <w:tcPr>
            <w:tcW w:w="1440" w:type="dxa"/>
            <w:noWrap w:val="0"/>
            <w:vAlign w:val="top"/>
          </w:tcPr>
          <w:p>
            <w:pPr>
              <w:rPr>
                <w:rFonts w:ascii="宋体" w:hAnsi="宋体"/>
                <w:sz w:val="24"/>
                <w:szCs w:val="24"/>
              </w:rPr>
            </w:pPr>
          </w:p>
        </w:tc>
        <w:tc>
          <w:tcPr>
            <w:tcW w:w="900" w:type="dxa"/>
            <w:noWrap w:val="0"/>
            <w:vAlign w:val="top"/>
          </w:tcPr>
          <w:p>
            <w:pPr>
              <w:rPr>
                <w:rFonts w:ascii="宋体" w:hAnsi="宋体"/>
                <w:sz w:val="24"/>
                <w:szCs w:val="24"/>
              </w:rPr>
            </w:pPr>
          </w:p>
        </w:tc>
      </w:tr>
    </w:tbl>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 w:val="24"/>
        </w:rPr>
      </w:pPr>
    </w:p>
    <w:p>
      <w:pPr>
        <w:rPr>
          <w:rFonts w:ascii="宋体" w:hAnsi="宋体" w:cs="黑体"/>
          <w:b/>
          <w:sz w:val="28"/>
          <w:szCs w:val="28"/>
        </w:rPr>
      </w:pPr>
      <w:r>
        <w:rPr>
          <w:rFonts w:hint="eastAsia" w:ascii="宋体" w:cs="宋体"/>
          <w:b/>
          <w:sz w:val="24"/>
          <w:lang w:val="zh-CN"/>
        </w:rPr>
        <w:t>附件</w:t>
      </w:r>
      <w:r>
        <w:rPr>
          <w:rFonts w:ascii="宋体" w:cs="宋体"/>
          <w:b/>
          <w:sz w:val="32"/>
          <w:szCs w:val="32"/>
          <w:lang w:val="zh-CN"/>
        </w:rPr>
        <w:t>3</w:t>
      </w:r>
      <w:r>
        <w:rPr>
          <w:rFonts w:hint="eastAsia" w:ascii="宋体" w:cs="宋体"/>
          <w:b/>
          <w:sz w:val="24"/>
          <w:lang w:val="zh-CN"/>
        </w:rPr>
        <w:t>　</w:t>
      </w:r>
      <w:r>
        <w:rPr>
          <w:rFonts w:hint="eastAsia" w:ascii="宋体" w:cs="宋体"/>
          <w:sz w:val="24"/>
          <w:lang w:val="zh-CN"/>
        </w:rPr>
        <w:t xml:space="preserve">　  </w:t>
      </w:r>
      <w:r>
        <w:rPr>
          <w:rFonts w:hint="eastAsia" w:ascii="宋体" w:hAnsi="宋体"/>
          <w:b/>
          <w:sz w:val="28"/>
          <w:szCs w:val="28"/>
        </w:rPr>
        <w:t>设备相关试剂/耗材、器械及易损配件报价表</w:t>
      </w:r>
      <w:r>
        <w:rPr>
          <w:rFonts w:hint="eastAsia" w:ascii="宋体" w:hAnsi="宋体" w:cs="黑体"/>
          <w:b/>
          <w:sz w:val="28"/>
          <w:szCs w:val="28"/>
        </w:rPr>
        <w:t>（</w:t>
      </w:r>
      <w:r>
        <w:rPr>
          <w:rFonts w:hint="eastAsia" w:ascii="宋体" w:hAnsi="宋体" w:cs="黑体"/>
          <w:b/>
          <w:sz w:val="28"/>
          <w:szCs w:val="28"/>
          <w:lang w:val="zh-CN"/>
        </w:rPr>
        <w:t>格式</w:t>
      </w:r>
      <w:r>
        <w:rPr>
          <w:rFonts w:hint="eastAsia" w:ascii="宋体" w:hAnsi="宋体" w:cs="黑体"/>
          <w:b/>
          <w:sz w:val="28"/>
          <w:szCs w:val="28"/>
        </w:rPr>
        <w:t>）</w:t>
      </w:r>
    </w:p>
    <w:p>
      <w:pPr>
        <w:rPr>
          <w:rFonts w:ascii="宋体" w:hAnsi="宋体"/>
          <w:b/>
          <w:sz w:val="24"/>
          <w:szCs w:val="24"/>
        </w:rPr>
      </w:pPr>
      <w:r>
        <w:rPr>
          <w:rFonts w:hint="eastAsia" w:ascii="黑体" w:eastAsia="黑体" w:cs="黑体"/>
          <w:sz w:val="32"/>
          <w:szCs w:val="32"/>
          <w:lang w:val="zh-CN"/>
        </w:rPr>
        <w:t>　　　</w:t>
      </w:r>
      <w:r>
        <w:rPr>
          <w:rFonts w:hint="eastAsia" w:ascii="宋体" w:cs="宋体"/>
          <w:sz w:val="24"/>
          <w:lang w:val="zh-CN"/>
        </w:rPr>
        <w:t>　　　　　　　　　</w:t>
      </w:r>
    </w:p>
    <w:p>
      <w:pPr>
        <w:autoSpaceDE w:val="0"/>
        <w:autoSpaceDN w:val="0"/>
        <w:adjustRightInd w:val="0"/>
        <w:spacing w:line="240" w:lineRule="atLeast"/>
        <w:rPr>
          <w:rFonts w:ascii="宋体" w:hAnsi="宋体" w:cs="宋体"/>
          <w:sz w:val="24"/>
          <w:szCs w:val="24"/>
          <w:lang w:val="zh-CN"/>
        </w:rPr>
      </w:pPr>
      <w:r>
        <w:rPr>
          <w:rFonts w:hint="eastAsia" w:ascii="宋体" w:hAnsi="宋体" w:cs="宋体"/>
          <w:sz w:val="24"/>
          <w:szCs w:val="24"/>
          <w:lang w:val="zh-CN"/>
        </w:rPr>
        <w:t>投标方名称：</w:t>
      </w:r>
      <w:r>
        <w:rPr>
          <w:rFonts w:ascii="宋体" w:hAnsi="宋体" w:cs="宋体"/>
          <w:sz w:val="24"/>
          <w:szCs w:val="24"/>
          <w:lang w:val="zh-CN"/>
        </w:rPr>
        <w:t xml:space="preserve">_____________ </w:t>
      </w:r>
      <w:r>
        <w:rPr>
          <w:rFonts w:ascii="宋体" w:hAnsi="宋体"/>
          <w:sz w:val="24"/>
          <w:szCs w:val="24"/>
        </w:rPr>
        <w:t>(</w:t>
      </w:r>
      <w:r>
        <w:rPr>
          <w:rFonts w:hint="eastAsia" w:ascii="宋体" w:hAnsi="宋体" w:cs="宋体"/>
          <w:sz w:val="24"/>
          <w:szCs w:val="24"/>
          <w:lang w:val="zh-CN"/>
        </w:rPr>
        <w:t>公章</w:t>
      </w:r>
      <w:r>
        <w:rPr>
          <w:rFonts w:ascii="宋体" w:hAnsi="宋体"/>
          <w:sz w:val="24"/>
          <w:szCs w:val="24"/>
        </w:rPr>
        <w:t xml:space="preserve">) </w:t>
      </w:r>
      <w:r>
        <w:rPr>
          <w:rFonts w:ascii="宋体" w:hAnsi="宋体" w:cs="宋体"/>
          <w:sz w:val="24"/>
          <w:szCs w:val="24"/>
          <w:lang w:val="zh-CN"/>
        </w:rPr>
        <w:t xml:space="preserve">                     </w:t>
      </w:r>
      <w:r>
        <w:rPr>
          <w:rFonts w:hint="eastAsia" w:ascii="宋体" w:hAnsi="宋体" w:cs="宋体"/>
          <w:sz w:val="24"/>
          <w:szCs w:val="24"/>
          <w:lang w:val="zh-CN"/>
        </w:rPr>
        <w:t>招标编号：</w:t>
      </w:r>
      <w:r>
        <w:rPr>
          <w:rFonts w:hint="eastAsia" w:ascii="宋体" w:cs="宋体"/>
          <w:sz w:val="24"/>
          <w:lang w:val="zh-CN"/>
        </w:rPr>
        <w:t>YZH202</w:t>
      </w:r>
      <w:r>
        <w:rPr>
          <w:rFonts w:hint="eastAsia" w:ascii="宋体" w:cs="宋体"/>
          <w:sz w:val="24"/>
          <w:lang w:val="en-US" w:eastAsia="zh-CN"/>
        </w:rPr>
        <w:t>1</w:t>
      </w:r>
      <w:r>
        <w:rPr>
          <w:rFonts w:hint="eastAsia" w:ascii="宋体" w:cs="宋体"/>
          <w:sz w:val="24"/>
          <w:lang w:val="zh-CN"/>
        </w:rPr>
        <w:t>-</w:t>
      </w:r>
      <w:r>
        <w:rPr>
          <w:rFonts w:hint="eastAsia" w:ascii="宋体" w:cs="宋体"/>
          <w:sz w:val="24"/>
          <w:lang w:val="en-US" w:eastAsia="zh-CN"/>
        </w:rPr>
        <w:t>04</w:t>
      </w:r>
      <w:r>
        <w:rPr>
          <w:rFonts w:hint="eastAsia" w:ascii="宋体" w:hAnsi="宋体" w:cs="宋体"/>
          <w:sz w:val="24"/>
          <w:szCs w:val="24"/>
          <w:lang w:val="zh-CN"/>
        </w:rPr>
        <w:t>　　</w:t>
      </w:r>
      <w:r>
        <w:rPr>
          <w:rFonts w:ascii="宋体" w:hAnsi="宋体" w:cs="宋体"/>
          <w:sz w:val="24"/>
          <w:szCs w:val="24"/>
          <w:lang w:val="zh-CN"/>
        </w:rPr>
        <w:t xml:space="preserve"> </w:t>
      </w:r>
    </w:p>
    <w:p>
      <w:pPr>
        <w:autoSpaceDE w:val="0"/>
        <w:autoSpaceDN w:val="0"/>
        <w:adjustRightInd w:val="0"/>
        <w:spacing w:line="240" w:lineRule="atLeast"/>
        <w:rPr>
          <w:rFonts w:ascii="宋体" w:hAnsi="宋体" w:cs="宋体"/>
          <w:sz w:val="24"/>
          <w:szCs w:val="24"/>
          <w:lang w:val="zh-CN"/>
        </w:rPr>
      </w:pPr>
    </w:p>
    <w:p>
      <w:pPr>
        <w:ind w:left="-178" w:leftChars="-85" w:firstLine="135" w:firstLineChars="56"/>
        <w:rPr>
          <w:rFonts w:ascii="宋体" w:hAnsi="宋体"/>
          <w:sz w:val="24"/>
          <w:szCs w:val="24"/>
        </w:rPr>
      </w:pPr>
      <w:r>
        <w:rPr>
          <w:rFonts w:hint="eastAsia" w:ascii="宋体" w:hAnsi="宋体"/>
          <w:b/>
          <w:sz w:val="24"/>
          <w:szCs w:val="24"/>
        </w:rPr>
        <w:t>表1.相关试剂/耗材</w:t>
      </w:r>
      <w:r>
        <w:rPr>
          <w:rFonts w:hint="eastAsia" w:ascii="宋体" w:hAnsi="宋体"/>
          <w:sz w:val="24"/>
          <w:szCs w:val="24"/>
        </w:rPr>
        <w:t>（不够可另附页）</w:t>
      </w:r>
    </w:p>
    <w:tbl>
      <w:tblPr>
        <w:tblStyle w:val="7"/>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043"/>
        <w:gridCol w:w="720"/>
        <w:gridCol w:w="776"/>
        <w:gridCol w:w="679"/>
        <w:gridCol w:w="965"/>
        <w:gridCol w:w="1461"/>
        <w:gridCol w:w="173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30"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品名</w:t>
            </w:r>
          </w:p>
        </w:tc>
        <w:tc>
          <w:tcPr>
            <w:tcW w:w="1043"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型号规格</w:t>
            </w:r>
          </w:p>
        </w:tc>
        <w:tc>
          <w:tcPr>
            <w:tcW w:w="720"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生产商</w:t>
            </w:r>
          </w:p>
        </w:tc>
        <w:tc>
          <w:tcPr>
            <w:tcW w:w="776"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单位</w:t>
            </w:r>
          </w:p>
        </w:tc>
        <w:tc>
          <w:tcPr>
            <w:tcW w:w="679"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报价</w:t>
            </w:r>
          </w:p>
        </w:tc>
        <w:tc>
          <w:tcPr>
            <w:tcW w:w="965"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供应价</w:t>
            </w:r>
          </w:p>
        </w:tc>
        <w:tc>
          <w:tcPr>
            <w:tcW w:w="1461"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可否单独收费？（收费代码）</w:t>
            </w:r>
          </w:p>
        </w:tc>
        <w:tc>
          <w:tcPr>
            <w:tcW w:w="1738"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是否开放？有无其它品牌替代？</w:t>
            </w:r>
          </w:p>
        </w:tc>
        <w:tc>
          <w:tcPr>
            <w:tcW w:w="1440"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耗材消毒后是否可以重复使用？（周期）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30" w:type="dxa"/>
            <w:noWrap w:val="0"/>
            <w:vAlign w:val="top"/>
          </w:tcPr>
          <w:p>
            <w:pPr>
              <w:ind w:left="-178" w:leftChars="-85" w:firstLine="134" w:firstLineChars="56"/>
              <w:rPr>
                <w:rFonts w:ascii="宋体" w:hAnsi="宋体"/>
                <w:sz w:val="24"/>
                <w:szCs w:val="24"/>
              </w:rPr>
            </w:pPr>
          </w:p>
        </w:tc>
        <w:tc>
          <w:tcPr>
            <w:tcW w:w="1043" w:type="dxa"/>
            <w:noWrap w:val="0"/>
            <w:vAlign w:val="top"/>
          </w:tcPr>
          <w:p>
            <w:pPr>
              <w:ind w:left="-178" w:leftChars="-85" w:firstLine="134" w:firstLineChars="56"/>
              <w:rPr>
                <w:rFonts w:ascii="宋体" w:hAnsi="宋体"/>
                <w:sz w:val="24"/>
                <w:szCs w:val="24"/>
              </w:rPr>
            </w:pPr>
          </w:p>
        </w:tc>
        <w:tc>
          <w:tcPr>
            <w:tcW w:w="720" w:type="dxa"/>
            <w:noWrap w:val="0"/>
            <w:vAlign w:val="top"/>
          </w:tcPr>
          <w:p>
            <w:pPr>
              <w:ind w:left="-178" w:leftChars="-85" w:firstLine="134" w:firstLineChars="56"/>
              <w:rPr>
                <w:rFonts w:ascii="宋体" w:hAnsi="宋体"/>
                <w:sz w:val="24"/>
                <w:szCs w:val="24"/>
              </w:rPr>
            </w:pPr>
          </w:p>
        </w:tc>
        <w:tc>
          <w:tcPr>
            <w:tcW w:w="776" w:type="dxa"/>
            <w:noWrap w:val="0"/>
            <w:vAlign w:val="top"/>
          </w:tcPr>
          <w:p>
            <w:pPr>
              <w:ind w:left="-178" w:leftChars="-85" w:firstLine="134" w:firstLineChars="56"/>
              <w:rPr>
                <w:rFonts w:ascii="宋体" w:hAnsi="宋体"/>
                <w:sz w:val="24"/>
                <w:szCs w:val="24"/>
              </w:rPr>
            </w:pPr>
          </w:p>
        </w:tc>
        <w:tc>
          <w:tcPr>
            <w:tcW w:w="679" w:type="dxa"/>
            <w:noWrap w:val="0"/>
            <w:vAlign w:val="top"/>
          </w:tcPr>
          <w:p>
            <w:pPr>
              <w:ind w:left="-178" w:leftChars="-85" w:firstLine="134" w:firstLineChars="56"/>
              <w:rPr>
                <w:rFonts w:ascii="宋体" w:hAnsi="宋体"/>
                <w:sz w:val="24"/>
                <w:szCs w:val="24"/>
              </w:rPr>
            </w:pPr>
          </w:p>
        </w:tc>
        <w:tc>
          <w:tcPr>
            <w:tcW w:w="965" w:type="dxa"/>
            <w:noWrap w:val="0"/>
            <w:vAlign w:val="top"/>
          </w:tcPr>
          <w:p>
            <w:pPr>
              <w:ind w:left="-178" w:leftChars="-85" w:firstLine="134" w:firstLineChars="56"/>
              <w:rPr>
                <w:rFonts w:ascii="宋体" w:hAnsi="宋体"/>
                <w:sz w:val="24"/>
                <w:szCs w:val="24"/>
              </w:rPr>
            </w:pPr>
          </w:p>
        </w:tc>
        <w:tc>
          <w:tcPr>
            <w:tcW w:w="1461" w:type="dxa"/>
            <w:noWrap w:val="0"/>
            <w:vAlign w:val="top"/>
          </w:tcPr>
          <w:p>
            <w:pPr>
              <w:ind w:left="-178" w:leftChars="-85" w:firstLine="134" w:firstLineChars="56"/>
              <w:rPr>
                <w:rFonts w:ascii="宋体" w:hAnsi="宋体"/>
                <w:sz w:val="24"/>
                <w:szCs w:val="24"/>
              </w:rPr>
            </w:pPr>
          </w:p>
        </w:tc>
        <w:tc>
          <w:tcPr>
            <w:tcW w:w="1738" w:type="dxa"/>
            <w:noWrap w:val="0"/>
            <w:vAlign w:val="top"/>
          </w:tcPr>
          <w:p>
            <w:pPr>
              <w:ind w:left="-178" w:leftChars="-85" w:firstLine="134" w:firstLineChars="56"/>
              <w:rPr>
                <w:rFonts w:ascii="宋体" w:hAnsi="宋体"/>
                <w:sz w:val="24"/>
                <w:szCs w:val="24"/>
              </w:rPr>
            </w:pPr>
          </w:p>
        </w:tc>
        <w:tc>
          <w:tcPr>
            <w:tcW w:w="1440" w:type="dxa"/>
            <w:noWrap w:val="0"/>
            <w:vAlign w:val="top"/>
          </w:tcPr>
          <w:p>
            <w:pPr>
              <w:ind w:left="-178" w:leftChars="-85" w:firstLine="134" w:firstLineChars="5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30" w:type="dxa"/>
            <w:noWrap w:val="0"/>
            <w:vAlign w:val="top"/>
          </w:tcPr>
          <w:p>
            <w:pPr>
              <w:ind w:left="-178" w:leftChars="-85" w:firstLine="134" w:firstLineChars="56"/>
              <w:rPr>
                <w:rFonts w:ascii="宋体" w:hAnsi="宋体"/>
                <w:sz w:val="24"/>
                <w:szCs w:val="24"/>
              </w:rPr>
            </w:pPr>
          </w:p>
        </w:tc>
        <w:tc>
          <w:tcPr>
            <w:tcW w:w="1043" w:type="dxa"/>
            <w:noWrap w:val="0"/>
            <w:vAlign w:val="top"/>
          </w:tcPr>
          <w:p>
            <w:pPr>
              <w:ind w:left="-178" w:leftChars="-85" w:firstLine="134" w:firstLineChars="56"/>
              <w:rPr>
                <w:rFonts w:ascii="宋体" w:hAnsi="宋体"/>
                <w:sz w:val="24"/>
                <w:szCs w:val="24"/>
              </w:rPr>
            </w:pPr>
          </w:p>
        </w:tc>
        <w:tc>
          <w:tcPr>
            <w:tcW w:w="720" w:type="dxa"/>
            <w:noWrap w:val="0"/>
            <w:vAlign w:val="top"/>
          </w:tcPr>
          <w:p>
            <w:pPr>
              <w:ind w:left="-178" w:leftChars="-85" w:firstLine="134" w:firstLineChars="56"/>
              <w:rPr>
                <w:rFonts w:ascii="宋体" w:hAnsi="宋体"/>
                <w:sz w:val="24"/>
                <w:szCs w:val="24"/>
              </w:rPr>
            </w:pPr>
          </w:p>
        </w:tc>
        <w:tc>
          <w:tcPr>
            <w:tcW w:w="776" w:type="dxa"/>
            <w:noWrap w:val="0"/>
            <w:vAlign w:val="top"/>
          </w:tcPr>
          <w:p>
            <w:pPr>
              <w:ind w:left="-178" w:leftChars="-85" w:firstLine="134" w:firstLineChars="56"/>
              <w:rPr>
                <w:rFonts w:ascii="宋体" w:hAnsi="宋体"/>
                <w:sz w:val="24"/>
                <w:szCs w:val="24"/>
              </w:rPr>
            </w:pPr>
          </w:p>
        </w:tc>
        <w:tc>
          <w:tcPr>
            <w:tcW w:w="679" w:type="dxa"/>
            <w:noWrap w:val="0"/>
            <w:vAlign w:val="top"/>
          </w:tcPr>
          <w:p>
            <w:pPr>
              <w:ind w:left="-178" w:leftChars="-85" w:firstLine="134" w:firstLineChars="56"/>
              <w:rPr>
                <w:rFonts w:ascii="宋体" w:hAnsi="宋体"/>
                <w:sz w:val="24"/>
                <w:szCs w:val="24"/>
              </w:rPr>
            </w:pPr>
          </w:p>
        </w:tc>
        <w:tc>
          <w:tcPr>
            <w:tcW w:w="965" w:type="dxa"/>
            <w:noWrap w:val="0"/>
            <w:vAlign w:val="top"/>
          </w:tcPr>
          <w:p>
            <w:pPr>
              <w:ind w:left="-178" w:leftChars="-85" w:firstLine="134" w:firstLineChars="56"/>
              <w:rPr>
                <w:rFonts w:ascii="宋体" w:hAnsi="宋体"/>
                <w:sz w:val="24"/>
                <w:szCs w:val="24"/>
              </w:rPr>
            </w:pPr>
          </w:p>
        </w:tc>
        <w:tc>
          <w:tcPr>
            <w:tcW w:w="1461" w:type="dxa"/>
            <w:noWrap w:val="0"/>
            <w:vAlign w:val="top"/>
          </w:tcPr>
          <w:p>
            <w:pPr>
              <w:ind w:left="-178" w:leftChars="-85" w:firstLine="134" w:firstLineChars="56"/>
              <w:rPr>
                <w:rFonts w:ascii="宋体" w:hAnsi="宋体"/>
                <w:sz w:val="24"/>
                <w:szCs w:val="24"/>
              </w:rPr>
            </w:pPr>
          </w:p>
        </w:tc>
        <w:tc>
          <w:tcPr>
            <w:tcW w:w="1738" w:type="dxa"/>
            <w:noWrap w:val="0"/>
            <w:vAlign w:val="top"/>
          </w:tcPr>
          <w:p>
            <w:pPr>
              <w:ind w:left="-178" w:leftChars="-85" w:firstLine="134" w:firstLineChars="56"/>
              <w:rPr>
                <w:rFonts w:ascii="宋体" w:hAnsi="宋体"/>
                <w:sz w:val="24"/>
                <w:szCs w:val="24"/>
              </w:rPr>
            </w:pPr>
          </w:p>
        </w:tc>
        <w:tc>
          <w:tcPr>
            <w:tcW w:w="1440" w:type="dxa"/>
            <w:noWrap w:val="0"/>
            <w:vAlign w:val="top"/>
          </w:tcPr>
          <w:p>
            <w:pPr>
              <w:ind w:left="-178" w:leftChars="-85" w:firstLine="134" w:firstLineChars="5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0" w:type="dxa"/>
            <w:noWrap w:val="0"/>
            <w:vAlign w:val="top"/>
          </w:tcPr>
          <w:p>
            <w:pPr>
              <w:ind w:left="-178" w:leftChars="-85" w:firstLine="134" w:firstLineChars="56"/>
              <w:rPr>
                <w:rFonts w:ascii="宋体" w:hAnsi="宋体"/>
                <w:sz w:val="24"/>
                <w:szCs w:val="24"/>
              </w:rPr>
            </w:pPr>
          </w:p>
        </w:tc>
        <w:tc>
          <w:tcPr>
            <w:tcW w:w="1043" w:type="dxa"/>
            <w:noWrap w:val="0"/>
            <w:vAlign w:val="top"/>
          </w:tcPr>
          <w:p>
            <w:pPr>
              <w:ind w:left="-178" w:leftChars="-85" w:firstLine="134" w:firstLineChars="56"/>
              <w:rPr>
                <w:rFonts w:ascii="宋体" w:hAnsi="宋体"/>
                <w:sz w:val="24"/>
                <w:szCs w:val="24"/>
              </w:rPr>
            </w:pPr>
          </w:p>
        </w:tc>
        <w:tc>
          <w:tcPr>
            <w:tcW w:w="720" w:type="dxa"/>
            <w:noWrap w:val="0"/>
            <w:vAlign w:val="top"/>
          </w:tcPr>
          <w:p>
            <w:pPr>
              <w:ind w:left="-178" w:leftChars="-85" w:firstLine="134" w:firstLineChars="56"/>
              <w:rPr>
                <w:rFonts w:ascii="宋体" w:hAnsi="宋体"/>
                <w:sz w:val="24"/>
                <w:szCs w:val="24"/>
              </w:rPr>
            </w:pPr>
          </w:p>
        </w:tc>
        <w:tc>
          <w:tcPr>
            <w:tcW w:w="776" w:type="dxa"/>
            <w:noWrap w:val="0"/>
            <w:vAlign w:val="top"/>
          </w:tcPr>
          <w:p>
            <w:pPr>
              <w:ind w:left="-178" w:leftChars="-85" w:firstLine="134" w:firstLineChars="56"/>
              <w:rPr>
                <w:rFonts w:ascii="宋体" w:hAnsi="宋体"/>
                <w:sz w:val="24"/>
                <w:szCs w:val="24"/>
              </w:rPr>
            </w:pPr>
          </w:p>
        </w:tc>
        <w:tc>
          <w:tcPr>
            <w:tcW w:w="679" w:type="dxa"/>
            <w:noWrap w:val="0"/>
            <w:vAlign w:val="top"/>
          </w:tcPr>
          <w:p>
            <w:pPr>
              <w:ind w:left="-178" w:leftChars="-85" w:firstLine="134" w:firstLineChars="56"/>
              <w:rPr>
                <w:rFonts w:ascii="宋体" w:hAnsi="宋体"/>
                <w:sz w:val="24"/>
                <w:szCs w:val="24"/>
              </w:rPr>
            </w:pPr>
          </w:p>
        </w:tc>
        <w:tc>
          <w:tcPr>
            <w:tcW w:w="965" w:type="dxa"/>
            <w:noWrap w:val="0"/>
            <w:vAlign w:val="top"/>
          </w:tcPr>
          <w:p>
            <w:pPr>
              <w:ind w:left="-178" w:leftChars="-85" w:firstLine="134" w:firstLineChars="56"/>
              <w:rPr>
                <w:rFonts w:ascii="宋体" w:hAnsi="宋体"/>
                <w:sz w:val="24"/>
                <w:szCs w:val="24"/>
              </w:rPr>
            </w:pPr>
          </w:p>
        </w:tc>
        <w:tc>
          <w:tcPr>
            <w:tcW w:w="1461" w:type="dxa"/>
            <w:noWrap w:val="0"/>
            <w:vAlign w:val="top"/>
          </w:tcPr>
          <w:p>
            <w:pPr>
              <w:ind w:left="-178" w:leftChars="-85" w:firstLine="134" w:firstLineChars="56"/>
              <w:rPr>
                <w:rFonts w:ascii="宋体" w:hAnsi="宋体"/>
                <w:sz w:val="24"/>
                <w:szCs w:val="24"/>
              </w:rPr>
            </w:pPr>
          </w:p>
        </w:tc>
        <w:tc>
          <w:tcPr>
            <w:tcW w:w="1738" w:type="dxa"/>
            <w:noWrap w:val="0"/>
            <w:vAlign w:val="top"/>
          </w:tcPr>
          <w:p>
            <w:pPr>
              <w:ind w:left="-178" w:leftChars="-85" w:firstLine="134" w:firstLineChars="56"/>
              <w:rPr>
                <w:rFonts w:ascii="宋体" w:hAnsi="宋体"/>
                <w:sz w:val="24"/>
                <w:szCs w:val="24"/>
              </w:rPr>
            </w:pPr>
          </w:p>
        </w:tc>
        <w:tc>
          <w:tcPr>
            <w:tcW w:w="1440" w:type="dxa"/>
            <w:noWrap w:val="0"/>
            <w:vAlign w:val="top"/>
          </w:tcPr>
          <w:p>
            <w:pPr>
              <w:ind w:left="-178" w:leftChars="-85" w:firstLine="134" w:firstLineChars="56"/>
              <w:rPr>
                <w:rFonts w:ascii="宋体" w:hAnsi="宋体"/>
                <w:sz w:val="24"/>
                <w:szCs w:val="24"/>
              </w:rPr>
            </w:pPr>
          </w:p>
        </w:tc>
      </w:tr>
    </w:tbl>
    <w:p>
      <w:pPr>
        <w:autoSpaceDE w:val="0"/>
        <w:autoSpaceDN w:val="0"/>
        <w:adjustRightInd w:val="0"/>
        <w:spacing w:line="240" w:lineRule="atLeast"/>
        <w:rPr>
          <w:rFonts w:ascii="宋体" w:cs="宋体"/>
          <w:sz w:val="24"/>
        </w:rPr>
      </w:pPr>
    </w:p>
    <w:p>
      <w:pPr>
        <w:autoSpaceDE w:val="0"/>
        <w:autoSpaceDN w:val="0"/>
        <w:adjustRightInd w:val="0"/>
        <w:spacing w:line="240" w:lineRule="atLeast"/>
        <w:rPr>
          <w:rFonts w:ascii="宋体" w:cs="宋体"/>
          <w:szCs w:val="21"/>
          <w:lang w:val="zh-CN"/>
        </w:rPr>
      </w:pPr>
      <w:r>
        <w:rPr>
          <w:rFonts w:hint="eastAsia" w:ascii="宋体" w:cs="宋体"/>
          <w:sz w:val="24"/>
          <w:lang w:val="zh-CN"/>
        </w:rPr>
        <w:t>投标方代表签名：</w:t>
      </w:r>
      <w:r>
        <w:rPr>
          <w:rFonts w:ascii="宋体" w:cs="宋体"/>
          <w:szCs w:val="21"/>
          <w:lang w:val="zh-CN"/>
        </w:rPr>
        <w:t>____________</w:t>
      </w:r>
    </w:p>
    <w:p>
      <w:pPr>
        <w:rPr>
          <w:rFonts w:ascii="幼圆" w:eastAsia="幼圆"/>
          <w:sz w:val="24"/>
        </w:rPr>
      </w:pPr>
      <w:r>
        <w:rPr>
          <w:rFonts w:hint="eastAsia" w:ascii="幼圆" w:eastAsia="幼圆"/>
          <w:sz w:val="24"/>
        </w:rPr>
        <w:t>日期：</w:t>
      </w:r>
    </w:p>
    <w:p>
      <w:pPr>
        <w:ind w:left="-178" w:leftChars="-85" w:firstLine="134" w:firstLineChars="56"/>
        <w:rPr>
          <w:rFonts w:ascii="宋体" w:hAnsi="宋体"/>
          <w:sz w:val="24"/>
          <w:szCs w:val="24"/>
        </w:rPr>
      </w:pPr>
    </w:p>
    <w:p>
      <w:pPr>
        <w:ind w:left="-178" w:leftChars="-85" w:firstLine="134" w:firstLineChars="56"/>
        <w:rPr>
          <w:rFonts w:ascii="宋体" w:hAnsi="宋体"/>
          <w:sz w:val="24"/>
          <w:szCs w:val="24"/>
        </w:rPr>
      </w:pPr>
    </w:p>
    <w:p>
      <w:pPr>
        <w:ind w:left="-178" w:leftChars="-85" w:firstLine="134" w:firstLineChars="56"/>
        <w:rPr>
          <w:rFonts w:ascii="宋体" w:hAnsi="宋体"/>
          <w:sz w:val="24"/>
          <w:szCs w:val="24"/>
        </w:rPr>
      </w:pPr>
    </w:p>
    <w:p>
      <w:pPr>
        <w:ind w:left="-178" w:leftChars="-85" w:firstLine="134" w:firstLineChars="56"/>
        <w:rPr>
          <w:rFonts w:ascii="宋体" w:hAnsi="宋体"/>
          <w:sz w:val="24"/>
          <w:szCs w:val="24"/>
        </w:rPr>
      </w:pPr>
    </w:p>
    <w:p>
      <w:pPr>
        <w:ind w:left="-178" w:leftChars="-85" w:firstLine="135" w:firstLineChars="56"/>
        <w:rPr>
          <w:rFonts w:ascii="宋体" w:hAnsi="宋体"/>
          <w:sz w:val="24"/>
          <w:szCs w:val="24"/>
        </w:rPr>
      </w:pPr>
      <w:r>
        <w:rPr>
          <w:rFonts w:hint="eastAsia" w:ascii="宋体" w:hAnsi="宋体"/>
          <w:b/>
          <w:sz w:val="24"/>
          <w:szCs w:val="24"/>
        </w:rPr>
        <w:t>表2.相关器械及易损配件</w:t>
      </w:r>
      <w:r>
        <w:rPr>
          <w:rFonts w:hint="eastAsia" w:ascii="宋体" w:hAnsi="宋体"/>
          <w:sz w:val="24"/>
          <w:szCs w:val="24"/>
        </w:rPr>
        <w:t>（不够可另附页）</w:t>
      </w:r>
    </w:p>
    <w:tbl>
      <w:tblPr>
        <w:tblStyle w:val="7"/>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232"/>
        <w:gridCol w:w="1236"/>
        <w:gridCol w:w="706"/>
        <w:gridCol w:w="1162"/>
        <w:gridCol w:w="1080"/>
        <w:gridCol w:w="14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196"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品名</w:t>
            </w:r>
          </w:p>
        </w:tc>
        <w:tc>
          <w:tcPr>
            <w:tcW w:w="1232"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型号规格</w:t>
            </w:r>
          </w:p>
        </w:tc>
        <w:tc>
          <w:tcPr>
            <w:tcW w:w="1236"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生产商</w:t>
            </w:r>
          </w:p>
        </w:tc>
        <w:tc>
          <w:tcPr>
            <w:tcW w:w="706"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单位</w:t>
            </w:r>
          </w:p>
        </w:tc>
        <w:tc>
          <w:tcPr>
            <w:tcW w:w="1162"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报价</w:t>
            </w:r>
          </w:p>
        </w:tc>
        <w:tc>
          <w:tcPr>
            <w:tcW w:w="1080"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供应价</w:t>
            </w:r>
          </w:p>
        </w:tc>
        <w:tc>
          <w:tcPr>
            <w:tcW w:w="1496"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是否有其它</w:t>
            </w:r>
          </w:p>
          <w:p>
            <w:pPr>
              <w:ind w:left="-178" w:leftChars="-85" w:firstLine="134" w:firstLineChars="56"/>
              <w:jc w:val="center"/>
              <w:rPr>
                <w:rFonts w:ascii="宋体" w:hAnsi="宋体"/>
                <w:sz w:val="24"/>
                <w:szCs w:val="24"/>
              </w:rPr>
            </w:pPr>
            <w:r>
              <w:rPr>
                <w:rFonts w:hint="eastAsia" w:ascii="宋体" w:hAnsi="宋体"/>
                <w:sz w:val="24"/>
                <w:szCs w:val="24"/>
              </w:rPr>
              <w:t>品牌替代？</w:t>
            </w:r>
          </w:p>
        </w:tc>
        <w:tc>
          <w:tcPr>
            <w:tcW w:w="1793" w:type="dxa"/>
            <w:noWrap w:val="0"/>
            <w:vAlign w:val="center"/>
          </w:tcPr>
          <w:p>
            <w:pPr>
              <w:ind w:left="-178" w:leftChars="-85" w:firstLine="134" w:firstLineChars="56"/>
              <w:jc w:val="center"/>
              <w:rPr>
                <w:rFonts w:ascii="宋体" w:hAnsi="宋体"/>
                <w:sz w:val="24"/>
                <w:szCs w:val="24"/>
              </w:rPr>
            </w:pPr>
            <w:r>
              <w:rPr>
                <w:rFonts w:hint="eastAsia" w:ascii="宋体" w:hAnsi="宋体"/>
                <w:sz w:val="24"/>
                <w:szCs w:val="24"/>
              </w:rPr>
              <w:t>预计使用周期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96" w:type="dxa"/>
            <w:noWrap w:val="0"/>
            <w:vAlign w:val="top"/>
          </w:tcPr>
          <w:p>
            <w:pPr>
              <w:ind w:left="-178" w:leftChars="-85" w:firstLine="134" w:firstLineChars="56"/>
              <w:rPr>
                <w:rFonts w:ascii="宋体" w:hAnsi="宋体"/>
                <w:sz w:val="24"/>
                <w:szCs w:val="24"/>
              </w:rPr>
            </w:pPr>
          </w:p>
        </w:tc>
        <w:tc>
          <w:tcPr>
            <w:tcW w:w="1232" w:type="dxa"/>
            <w:noWrap w:val="0"/>
            <w:vAlign w:val="top"/>
          </w:tcPr>
          <w:p>
            <w:pPr>
              <w:ind w:left="-178" w:leftChars="-85" w:firstLine="134" w:firstLineChars="56"/>
              <w:rPr>
                <w:rFonts w:ascii="宋体" w:hAnsi="宋体"/>
                <w:sz w:val="24"/>
                <w:szCs w:val="24"/>
              </w:rPr>
            </w:pPr>
          </w:p>
        </w:tc>
        <w:tc>
          <w:tcPr>
            <w:tcW w:w="1236" w:type="dxa"/>
            <w:noWrap w:val="0"/>
            <w:vAlign w:val="top"/>
          </w:tcPr>
          <w:p>
            <w:pPr>
              <w:ind w:left="-178" w:leftChars="-85" w:firstLine="134" w:firstLineChars="56"/>
              <w:rPr>
                <w:rFonts w:ascii="宋体" w:hAnsi="宋体"/>
                <w:sz w:val="24"/>
                <w:szCs w:val="24"/>
              </w:rPr>
            </w:pPr>
          </w:p>
        </w:tc>
        <w:tc>
          <w:tcPr>
            <w:tcW w:w="706" w:type="dxa"/>
            <w:noWrap w:val="0"/>
            <w:vAlign w:val="top"/>
          </w:tcPr>
          <w:p>
            <w:pPr>
              <w:ind w:left="-178" w:leftChars="-85" w:firstLine="134" w:firstLineChars="56"/>
              <w:rPr>
                <w:rFonts w:ascii="宋体" w:hAnsi="宋体"/>
                <w:sz w:val="24"/>
                <w:szCs w:val="24"/>
              </w:rPr>
            </w:pPr>
          </w:p>
        </w:tc>
        <w:tc>
          <w:tcPr>
            <w:tcW w:w="1162" w:type="dxa"/>
            <w:noWrap w:val="0"/>
            <w:vAlign w:val="top"/>
          </w:tcPr>
          <w:p>
            <w:pPr>
              <w:ind w:left="-178" w:leftChars="-85" w:firstLine="134" w:firstLineChars="56"/>
              <w:rPr>
                <w:rFonts w:ascii="宋体" w:hAnsi="宋体"/>
                <w:sz w:val="24"/>
                <w:szCs w:val="24"/>
              </w:rPr>
            </w:pPr>
          </w:p>
        </w:tc>
        <w:tc>
          <w:tcPr>
            <w:tcW w:w="1080" w:type="dxa"/>
            <w:noWrap w:val="0"/>
            <w:vAlign w:val="top"/>
          </w:tcPr>
          <w:p>
            <w:pPr>
              <w:ind w:left="-178" w:leftChars="-85" w:firstLine="134" w:firstLineChars="56"/>
              <w:rPr>
                <w:rFonts w:ascii="宋体" w:hAnsi="宋体"/>
                <w:sz w:val="24"/>
                <w:szCs w:val="24"/>
              </w:rPr>
            </w:pPr>
          </w:p>
        </w:tc>
        <w:tc>
          <w:tcPr>
            <w:tcW w:w="1496" w:type="dxa"/>
            <w:noWrap w:val="0"/>
            <w:vAlign w:val="top"/>
          </w:tcPr>
          <w:p>
            <w:pPr>
              <w:ind w:left="-178" w:leftChars="-85" w:firstLine="134" w:firstLineChars="56"/>
              <w:rPr>
                <w:rFonts w:ascii="宋体" w:hAnsi="宋体"/>
                <w:sz w:val="24"/>
                <w:szCs w:val="24"/>
              </w:rPr>
            </w:pPr>
          </w:p>
        </w:tc>
        <w:tc>
          <w:tcPr>
            <w:tcW w:w="1793" w:type="dxa"/>
            <w:noWrap w:val="0"/>
            <w:vAlign w:val="top"/>
          </w:tcPr>
          <w:p>
            <w:pPr>
              <w:ind w:left="-178" w:leftChars="-85" w:firstLine="134" w:firstLineChars="5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96" w:type="dxa"/>
            <w:noWrap w:val="0"/>
            <w:vAlign w:val="top"/>
          </w:tcPr>
          <w:p>
            <w:pPr>
              <w:ind w:left="-178" w:leftChars="-85" w:firstLine="134" w:firstLineChars="56"/>
              <w:rPr>
                <w:rFonts w:ascii="宋体" w:hAnsi="宋体"/>
                <w:sz w:val="24"/>
                <w:szCs w:val="24"/>
              </w:rPr>
            </w:pPr>
          </w:p>
        </w:tc>
        <w:tc>
          <w:tcPr>
            <w:tcW w:w="1232" w:type="dxa"/>
            <w:noWrap w:val="0"/>
            <w:vAlign w:val="top"/>
          </w:tcPr>
          <w:p>
            <w:pPr>
              <w:ind w:left="-178" w:leftChars="-85" w:firstLine="134" w:firstLineChars="56"/>
              <w:rPr>
                <w:rFonts w:ascii="宋体" w:hAnsi="宋体"/>
                <w:sz w:val="24"/>
                <w:szCs w:val="24"/>
              </w:rPr>
            </w:pPr>
          </w:p>
        </w:tc>
        <w:tc>
          <w:tcPr>
            <w:tcW w:w="1236" w:type="dxa"/>
            <w:noWrap w:val="0"/>
            <w:vAlign w:val="top"/>
          </w:tcPr>
          <w:p>
            <w:pPr>
              <w:ind w:left="-178" w:leftChars="-85" w:firstLine="134" w:firstLineChars="56"/>
              <w:rPr>
                <w:rFonts w:ascii="宋体" w:hAnsi="宋体"/>
                <w:sz w:val="24"/>
                <w:szCs w:val="24"/>
              </w:rPr>
            </w:pPr>
          </w:p>
        </w:tc>
        <w:tc>
          <w:tcPr>
            <w:tcW w:w="706" w:type="dxa"/>
            <w:noWrap w:val="0"/>
            <w:vAlign w:val="top"/>
          </w:tcPr>
          <w:p>
            <w:pPr>
              <w:ind w:left="-178" w:leftChars="-85" w:firstLine="134" w:firstLineChars="56"/>
              <w:rPr>
                <w:rFonts w:ascii="宋体" w:hAnsi="宋体"/>
                <w:sz w:val="24"/>
                <w:szCs w:val="24"/>
              </w:rPr>
            </w:pPr>
          </w:p>
        </w:tc>
        <w:tc>
          <w:tcPr>
            <w:tcW w:w="1162" w:type="dxa"/>
            <w:noWrap w:val="0"/>
            <w:vAlign w:val="top"/>
          </w:tcPr>
          <w:p>
            <w:pPr>
              <w:ind w:left="-178" w:leftChars="-85" w:firstLine="134" w:firstLineChars="56"/>
              <w:rPr>
                <w:rFonts w:ascii="宋体" w:hAnsi="宋体"/>
                <w:sz w:val="24"/>
                <w:szCs w:val="24"/>
              </w:rPr>
            </w:pPr>
          </w:p>
        </w:tc>
        <w:tc>
          <w:tcPr>
            <w:tcW w:w="1080" w:type="dxa"/>
            <w:noWrap w:val="0"/>
            <w:vAlign w:val="top"/>
          </w:tcPr>
          <w:p>
            <w:pPr>
              <w:ind w:left="-178" w:leftChars="-85" w:firstLine="134" w:firstLineChars="56"/>
              <w:rPr>
                <w:rFonts w:ascii="宋体" w:hAnsi="宋体"/>
                <w:sz w:val="24"/>
                <w:szCs w:val="24"/>
              </w:rPr>
            </w:pPr>
          </w:p>
        </w:tc>
        <w:tc>
          <w:tcPr>
            <w:tcW w:w="1496" w:type="dxa"/>
            <w:noWrap w:val="0"/>
            <w:vAlign w:val="top"/>
          </w:tcPr>
          <w:p>
            <w:pPr>
              <w:ind w:left="-178" w:leftChars="-85" w:firstLine="134" w:firstLineChars="56"/>
              <w:rPr>
                <w:rFonts w:ascii="宋体" w:hAnsi="宋体"/>
                <w:sz w:val="24"/>
                <w:szCs w:val="24"/>
              </w:rPr>
            </w:pPr>
          </w:p>
        </w:tc>
        <w:tc>
          <w:tcPr>
            <w:tcW w:w="1793" w:type="dxa"/>
            <w:noWrap w:val="0"/>
            <w:vAlign w:val="top"/>
          </w:tcPr>
          <w:p>
            <w:pPr>
              <w:ind w:left="-178" w:leftChars="-85" w:firstLine="134" w:firstLineChars="5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196" w:type="dxa"/>
            <w:noWrap w:val="0"/>
            <w:vAlign w:val="top"/>
          </w:tcPr>
          <w:p>
            <w:pPr>
              <w:ind w:left="-178" w:leftChars="-85" w:firstLine="134" w:firstLineChars="56"/>
              <w:rPr>
                <w:rFonts w:ascii="宋体" w:hAnsi="宋体"/>
                <w:sz w:val="24"/>
                <w:szCs w:val="24"/>
              </w:rPr>
            </w:pPr>
          </w:p>
        </w:tc>
        <w:tc>
          <w:tcPr>
            <w:tcW w:w="1232" w:type="dxa"/>
            <w:noWrap w:val="0"/>
            <w:vAlign w:val="top"/>
          </w:tcPr>
          <w:p>
            <w:pPr>
              <w:ind w:left="-178" w:leftChars="-85" w:firstLine="134" w:firstLineChars="56"/>
              <w:rPr>
                <w:rFonts w:ascii="宋体" w:hAnsi="宋体"/>
                <w:sz w:val="24"/>
                <w:szCs w:val="24"/>
              </w:rPr>
            </w:pPr>
          </w:p>
        </w:tc>
        <w:tc>
          <w:tcPr>
            <w:tcW w:w="1236" w:type="dxa"/>
            <w:noWrap w:val="0"/>
            <w:vAlign w:val="top"/>
          </w:tcPr>
          <w:p>
            <w:pPr>
              <w:ind w:left="-178" w:leftChars="-85" w:firstLine="134" w:firstLineChars="56"/>
              <w:rPr>
                <w:rFonts w:ascii="宋体" w:hAnsi="宋体"/>
                <w:sz w:val="24"/>
                <w:szCs w:val="24"/>
              </w:rPr>
            </w:pPr>
          </w:p>
        </w:tc>
        <w:tc>
          <w:tcPr>
            <w:tcW w:w="706" w:type="dxa"/>
            <w:noWrap w:val="0"/>
            <w:vAlign w:val="top"/>
          </w:tcPr>
          <w:p>
            <w:pPr>
              <w:ind w:left="-178" w:leftChars="-85" w:firstLine="134" w:firstLineChars="56"/>
              <w:rPr>
                <w:rFonts w:ascii="宋体" w:hAnsi="宋体"/>
                <w:sz w:val="24"/>
                <w:szCs w:val="24"/>
              </w:rPr>
            </w:pPr>
          </w:p>
        </w:tc>
        <w:tc>
          <w:tcPr>
            <w:tcW w:w="1162" w:type="dxa"/>
            <w:noWrap w:val="0"/>
            <w:vAlign w:val="top"/>
          </w:tcPr>
          <w:p>
            <w:pPr>
              <w:ind w:left="-178" w:leftChars="-85" w:firstLine="134" w:firstLineChars="56"/>
              <w:rPr>
                <w:rFonts w:ascii="宋体" w:hAnsi="宋体"/>
                <w:sz w:val="24"/>
                <w:szCs w:val="24"/>
              </w:rPr>
            </w:pPr>
          </w:p>
        </w:tc>
        <w:tc>
          <w:tcPr>
            <w:tcW w:w="1080" w:type="dxa"/>
            <w:noWrap w:val="0"/>
            <w:vAlign w:val="top"/>
          </w:tcPr>
          <w:p>
            <w:pPr>
              <w:ind w:left="-178" w:leftChars="-85" w:firstLine="134" w:firstLineChars="56"/>
              <w:rPr>
                <w:rFonts w:ascii="宋体" w:hAnsi="宋体"/>
                <w:sz w:val="24"/>
                <w:szCs w:val="24"/>
              </w:rPr>
            </w:pPr>
          </w:p>
        </w:tc>
        <w:tc>
          <w:tcPr>
            <w:tcW w:w="1496" w:type="dxa"/>
            <w:noWrap w:val="0"/>
            <w:vAlign w:val="top"/>
          </w:tcPr>
          <w:p>
            <w:pPr>
              <w:ind w:left="-178" w:leftChars="-85" w:firstLine="134" w:firstLineChars="56"/>
              <w:rPr>
                <w:rFonts w:ascii="宋体" w:hAnsi="宋体"/>
                <w:sz w:val="24"/>
                <w:szCs w:val="24"/>
              </w:rPr>
            </w:pPr>
          </w:p>
        </w:tc>
        <w:tc>
          <w:tcPr>
            <w:tcW w:w="1793" w:type="dxa"/>
            <w:noWrap w:val="0"/>
            <w:vAlign w:val="top"/>
          </w:tcPr>
          <w:p>
            <w:pPr>
              <w:ind w:left="-178" w:leftChars="-85" w:firstLine="134" w:firstLineChars="56"/>
              <w:rPr>
                <w:rFonts w:ascii="宋体" w:hAnsi="宋体"/>
                <w:sz w:val="24"/>
                <w:szCs w:val="24"/>
              </w:rPr>
            </w:pPr>
          </w:p>
        </w:tc>
      </w:tr>
    </w:tbl>
    <w:p>
      <w:pPr>
        <w:autoSpaceDE w:val="0"/>
        <w:autoSpaceDN w:val="0"/>
        <w:adjustRightInd w:val="0"/>
        <w:spacing w:line="240" w:lineRule="atLeast"/>
        <w:rPr>
          <w:rFonts w:ascii="宋体" w:cs="宋体"/>
          <w:sz w:val="24"/>
          <w:lang w:val="zh-CN"/>
        </w:rPr>
      </w:pPr>
    </w:p>
    <w:p>
      <w:pPr>
        <w:autoSpaceDE w:val="0"/>
        <w:autoSpaceDN w:val="0"/>
        <w:adjustRightInd w:val="0"/>
        <w:spacing w:line="240" w:lineRule="atLeast"/>
        <w:rPr>
          <w:rFonts w:ascii="宋体" w:cs="宋体"/>
          <w:szCs w:val="21"/>
          <w:lang w:val="zh-CN"/>
        </w:rPr>
      </w:pPr>
      <w:r>
        <w:rPr>
          <w:rFonts w:hint="eastAsia" w:ascii="宋体" w:cs="宋体"/>
          <w:sz w:val="24"/>
          <w:lang w:val="zh-CN"/>
        </w:rPr>
        <w:t>投标方代表签名：</w:t>
      </w:r>
      <w:r>
        <w:rPr>
          <w:rFonts w:ascii="宋体" w:cs="宋体"/>
          <w:szCs w:val="21"/>
          <w:lang w:val="zh-CN"/>
        </w:rPr>
        <w:t>____________</w:t>
      </w:r>
    </w:p>
    <w:p>
      <w:pPr>
        <w:rPr>
          <w:rFonts w:ascii="幼圆" w:eastAsia="幼圆"/>
          <w:sz w:val="24"/>
        </w:rPr>
      </w:pPr>
      <w:r>
        <w:rPr>
          <w:rFonts w:hint="eastAsia" w:ascii="幼圆" w:eastAsia="幼圆"/>
          <w:sz w:val="24"/>
        </w:rPr>
        <w:t>日期：</w:t>
      </w:r>
    </w:p>
    <w:p>
      <w:pPr>
        <w:autoSpaceDE w:val="0"/>
        <w:autoSpaceDN w:val="0"/>
        <w:adjustRightInd w:val="0"/>
        <w:spacing w:line="240" w:lineRule="atLeast"/>
        <w:rPr>
          <w:rFonts w:ascii="宋体" w:cs="宋体"/>
          <w:sz w:val="24"/>
          <w:lang w:val="zh-CN"/>
        </w:rPr>
      </w:pPr>
    </w:p>
    <w:p>
      <w:pPr>
        <w:autoSpaceDE w:val="0"/>
        <w:autoSpaceDN w:val="0"/>
        <w:adjustRightInd w:val="0"/>
        <w:spacing w:line="240" w:lineRule="atLeast"/>
        <w:rPr>
          <w:rFonts w:ascii="宋体" w:cs="宋体"/>
          <w:sz w:val="24"/>
          <w:lang w:val="zh-CN"/>
        </w:rPr>
      </w:pPr>
    </w:p>
    <w:p>
      <w:pPr>
        <w:tabs>
          <w:tab w:val="left" w:pos="0"/>
        </w:tabs>
        <w:adjustRightInd w:val="0"/>
        <w:spacing w:line="340" w:lineRule="exact"/>
        <w:rPr>
          <w:rFonts w:ascii="宋体" w:hAnsi="宋体"/>
          <w:sz w:val="24"/>
          <w:szCs w:val="24"/>
        </w:rPr>
      </w:pPr>
    </w:p>
    <w:p>
      <w:pPr>
        <w:widowControl w:val="0"/>
        <w:numPr>
          <w:ilvl w:val="0"/>
          <w:numId w:val="0"/>
        </w:numPr>
        <w:tabs>
          <w:tab w:val="left" w:pos="180"/>
          <w:tab w:val="left" w:pos="540"/>
          <w:tab w:val="left" w:pos="868"/>
        </w:tabs>
        <w:spacing w:line="240" w:lineRule="atLeast"/>
        <w:jc w:val="both"/>
        <w:rPr>
          <w:rFonts w:hint="eastAsia" w:ascii="宋体" w:hAnsi="宋体"/>
          <w:color w:val="4BACC6" w:themeColor="accent5"/>
          <w:sz w:val="24"/>
          <w:szCs w:val="24"/>
          <w14:textFill>
            <w14:solidFill>
              <w14:schemeClr w14:val="accent5"/>
            </w14:solidFill>
          </w14:textFill>
        </w:rPr>
      </w:pPr>
    </w:p>
    <w:p>
      <w:pPr>
        <w:autoSpaceDE w:val="0"/>
        <w:autoSpaceDN w:val="0"/>
        <w:adjustRightInd w:val="0"/>
        <w:spacing w:line="240" w:lineRule="atLeast"/>
        <w:rPr>
          <w:rFonts w:ascii="宋体" w:hAnsi="宋体"/>
          <w:szCs w:val="21"/>
        </w:rPr>
      </w:pPr>
    </w:p>
    <w:p>
      <w:pPr>
        <w:autoSpaceDE w:val="0"/>
        <w:autoSpaceDN w:val="0"/>
        <w:adjustRightInd w:val="0"/>
        <w:spacing w:line="240" w:lineRule="atLeast"/>
        <w:rPr>
          <w:rFonts w:ascii="宋体" w:hAnsi="宋体"/>
          <w:szCs w:val="21"/>
        </w:rPr>
      </w:pPr>
    </w:p>
    <w:p>
      <w:pPr>
        <w:autoSpaceDE w:val="0"/>
        <w:autoSpaceDN w:val="0"/>
        <w:adjustRightInd w:val="0"/>
        <w:spacing w:line="240" w:lineRule="atLeast"/>
        <w:rPr>
          <w:rFonts w:ascii="宋体" w:hAnsi="宋体"/>
          <w:szCs w:val="21"/>
        </w:rPr>
      </w:pPr>
    </w:p>
    <w:p>
      <w:pPr>
        <w:tabs>
          <w:tab w:val="left" w:pos="180"/>
          <w:tab w:val="left" w:pos="540"/>
          <w:tab w:val="left" w:pos="868"/>
        </w:tabs>
        <w:spacing w:line="0" w:lineRule="atLeast"/>
        <w:ind w:firstLine="843" w:firstLineChars="350"/>
        <w:rPr>
          <w:rFonts w:ascii="宋体" w:hAnsi="宋体" w:cs="宋体"/>
          <w:b/>
          <w:color w:val="4F81BD" w:themeColor="accent1"/>
          <w:kern w:val="0"/>
          <w:sz w:val="24"/>
          <w14:textFill>
            <w14:solidFill>
              <w14:schemeClr w14:val="accent1"/>
            </w14:solidFill>
          </w14:textFill>
        </w:rPr>
      </w:pPr>
    </w:p>
    <w:tbl>
      <w:tblPr>
        <w:tblStyle w:val="7"/>
        <w:tblW w:w="1062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2640"/>
        <w:gridCol w:w="3700"/>
        <w:gridCol w:w="2180"/>
        <w:gridCol w:w="1080"/>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0" w:hRule="atLeast"/>
        </w:trPr>
        <w:tc>
          <w:tcPr>
            <w:tcW w:w="10620" w:type="dxa"/>
            <w:gridSpan w:val="5"/>
            <w:tcBorders>
              <w:tl2br w:val="nil"/>
              <w:tr2bl w:val="nil"/>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40"/>
                <w:szCs w:val="40"/>
                <w:u w:val="none"/>
              </w:rPr>
            </w:pPr>
            <w:r>
              <w:rPr>
                <w:rFonts w:hint="eastAsia" w:ascii="宋体" w:hAnsi="宋体" w:eastAsia="宋体" w:cs="宋体"/>
                <w:b/>
                <w:bCs/>
                <w:sz w:val="36"/>
                <w:szCs w:val="36"/>
                <w:lang w:eastAsia="zh-CN"/>
              </w:rPr>
              <w:t>关节镜手术系统配套设备</w:t>
            </w:r>
            <w:r>
              <w:rPr>
                <w:rFonts w:hint="eastAsia" w:ascii="宋体" w:hAnsi="宋体" w:eastAsia="宋体" w:cs="宋体"/>
                <w:b/>
                <w:bCs/>
                <w:i w:val="0"/>
                <w:iCs w:val="0"/>
                <w:color w:val="000000"/>
                <w:kern w:val="0"/>
                <w:sz w:val="36"/>
                <w:szCs w:val="36"/>
                <w:u w:val="none"/>
                <w:lang w:val="en-US" w:eastAsia="zh-CN" w:bidi="ar"/>
              </w:rPr>
              <w:t>配置清单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5" w:hRule="atLeast"/>
        </w:trPr>
        <w:tc>
          <w:tcPr>
            <w:tcW w:w="264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产品名称</w:t>
            </w:r>
          </w:p>
        </w:tc>
        <w:tc>
          <w:tcPr>
            <w:tcW w:w="370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产品描述</w:t>
            </w:r>
          </w:p>
        </w:tc>
        <w:tc>
          <w:tcPr>
            <w:tcW w:w="218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单位</w:t>
            </w:r>
          </w:p>
        </w:tc>
        <w:tc>
          <w:tcPr>
            <w:tcW w:w="108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数量</w:t>
            </w:r>
          </w:p>
        </w:tc>
        <w:tc>
          <w:tcPr>
            <w:tcW w:w="102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 xml:space="preserve"> 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10620" w:type="dxa"/>
            <w:gridSpan w:val="5"/>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FF"/>
                <w:sz w:val="20"/>
                <w:szCs w:val="20"/>
                <w:u w:val="none"/>
              </w:rPr>
            </w:pPr>
            <w:r>
              <w:rPr>
                <w:rFonts w:hint="default" w:ascii="等线" w:hAnsi="等线" w:eastAsia="等线" w:cs="等线"/>
                <w:b/>
                <w:bCs/>
                <w:i w:val="0"/>
                <w:iCs w:val="0"/>
                <w:color w:val="000000"/>
                <w:kern w:val="0"/>
                <w:sz w:val="20"/>
                <w:szCs w:val="20"/>
                <w:u w:val="none"/>
                <w:lang w:val="en-US" w:eastAsia="zh-CN" w:bidi="ar"/>
              </w:rPr>
              <w:t>刨削动力系统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主机</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动力刨削系统主机</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台</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脚踏开关</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脚踏开关</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手柄</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动力手柄</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620" w:type="dxa"/>
            <w:gridSpan w:val="5"/>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手术</w:t>
            </w:r>
            <w:r>
              <w:rPr>
                <w:rFonts w:hint="default" w:ascii="等线" w:hAnsi="等线" w:eastAsia="等线" w:cs="等线"/>
                <w:b/>
                <w:bCs/>
                <w:i w:val="0"/>
                <w:iCs w:val="0"/>
                <w:color w:val="000000"/>
                <w:kern w:val="0"/>
                <w:sz w:val="20"/>
                <w:szCs w:val="20"/>
                <w:u w:val="none"/>
                <w:lang w:val="en-US" w:eastAsia="zh-CN" w:bidi="ar"/>
              </w:rPr>
              <w:t>篮钳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鸭嘴头翘关节镜用篮钳</w:t>
            </w:r>
          </w:p>
        </w:tc>
        <w:tc>
          <w:tcPr>
            <w:tcW w:w="3700" w:type="dxa"/>
            <w:tcBorders>
              <w:tl2br w:val="nil"/>
              <w:tr2bl w:val="nil"/>
            </w:tcBorders>
            <w:shd w:val="clear" w:color="auto" w:fill="auto"/>
            <w:vAlign w:val="center"/>
          </w:tcPr>
          <w:p>
            <w:pPr>
              <w:keepNext w:val="0"/>
              <w:keepLines w:val="0"/>
              <w:widowControl/>
              <w:suppressLineNumbers w:val="0"/>
              <w:jc w:val="both"/>
              <w:textAlignment w:val="center"/>
              <w:rPr>
                <w:rFonts w:hint="default" w:ascii="等线" w:hAnsi="等线" w:eastAsia="等线" w:cs="等线"/>
                <w:i w:val="0"/>
                <w:iCs w:val="0"/>
                <w:color w:val="000000"/>
                <w:sz w:val="20"/>
                <w:szCs w:val="20"/>
                <w:u w:val="none"/>
              </w:rPr>
            </w:pPr>
            <w:r>
              <w:rPr>
                <w:rStyle w:val="17"/>
                <w:lang w:val="en-US" w:eastAsia="zh-CN" w:bidi="ar"/>
              </w:rPr>
              <w:t>手动器械</w:t>
            </w:r>
            <w:r>
              <w:rPr>
                <w:rStyle w:val="18"/>
                <w:lang w:val="en-US" w:eastAsia="zh-CN" w:bidi="ar"/>
              </w:rPr>
              <w:t>,鸭嘴篮钳,头翘，125×5.0mm</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noWrap/>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90°蓝钳</w:t>
            </w:r>
          </w:p>
        </w:tc>
        <w:tc>
          <w:tcPr>
            <w:tcW w:w="3700" w:type="dxa"/>
            <w:tcBorders>
              <w:tl2br w:val="nil"/>
              <w:tr2bl w:val="nil"/>
            </w:tcBorders>
            <w:shd w:val="clear" w:color="auto" w:fill="auto"/>
            <w:vAlign w:val="center"/>
          </w:tcPr>
          <w:p>
            <w:pPr>
              <w:keepNext w:val="0"/>
              <w:keepLines w:val="0"/>
              <w:widowControl/>
              <w:suppressLineNumbers w:val="0"/>
              <w:jc w:val="both"/>
              <w:textAlignment w:val="center"/>
              <w:rPr>
                <w:rFonts w:hint="default" w:ascii="等线" w:hAnsi="等线" w:eastAsia="等线" w:cs="等线"/>
                <w:i w:val="0"/>
                <w:iCs w:val="0"/>
                <w:color w:val="000000"/>
                <w:sz w:val="20"/>
                <w:szCs w:val="20"/>
                <w:u w:val="none"/>
              </w:rPr>
            </w:pPr>
            <w:r>
              <w:rPr>
                <w:rStyle w:val="17"/>
                <w:lang w:val="en-US" w:eastAsia="zh-CN" w:bidi="ar"/>
              </w:rPr>
              <w:t>手动器械</w:t>
            </w:r>
            <w:r>
              <w:rPr>
                <w:rStyle w:val="18"/>
                <w:lang w:val="en-US" w:eastAsia="zh-CN" w:bidi="ar"/>
              </w:rPr>
              <w:t>,</w:t>
            </w:r>
            <w:r>
              <w:rPr>
                <w:rStyle w:val="17"/>
                <w:lang w:val="en-US" w:eastAsia="zh-CN" w:bidi="ar"/>
              </w:rPr>
              <w:t>左侧Left</w:t>
            </w:r>
            <w:r>
              <w:rPr>
                <w:rStyle w:val="18"/>
                <w:lang w:val="en-US" w:eastAsia="zh-CN" w:bidi="ar"/>
              </w:rPr>
              <w:t>，125×</w:t>
            </w:r>
            <w:r>
              <w:rPr>
                <w:rStyle w:val="17"/>
                <w:lang w:val="en-US" w:eastAsia="zh-CN" w:bidi="ar"/>
              </w:rPr>
              <w:t>7</w:t>
            </w:r>
            <w:r>
              <w:rPr>
                <w:rStyle w:val="18"/>
                <w:lang w:val="en-US" w:eastAsia="zh-CN" w:bidi="ar"/>
              </w:rPr>
              <w:t>.0mm</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noWrap/>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90°蓝钳</w:t>
            </w:r>
          </w:p>
        </w:tc>
        <w:tc>
          <w:tcPr>
            <w:tcW w:w="3700" w:type="dxa"/>
            <w:tcBorders>
              <w:tl2br w:val="nil"/>
              <w:tr2bl w:val="nil"/>
            </w:tcBorders>
            <w:shd w:val="clear" w:color="auto" w:fill="auto"/>
            <w:vAlign w:val="center"/>
          </w:tcPr>
          <w:p>
            <w:pPr>
              <w:keepNext w:val="0"/>
              <w:keepLines w:val="0"/>
              <w:widowControl/>
              <w:suppressLineNumbers w:val="0"/>
              <w:jc w:val="both"/>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手动器械,右侧Right，125×7.0mm</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noWrap/>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半月板锉刀</w:t>
            </w:r>
          </w:p>
        </w:tc>
        <w:tc>
          <w:tcPr>
            <w:tcW w:w="370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noWrap/>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620" w:type="dxa"/>
            <w:gridSpan w:val="5"/>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20"/>
                <w:szCs w:val="20"/>
                <w:u w:val="none"/>
              </w:rPr>
            </w:pPr>
            <w:r>
              <w:rPr>
                <w:rFonts w:hint="default" w:ascii="等线" w:hAnsi="等线" w:eastAsia="等线" w:cs="等线"/>
                <w:b/>
                <w:bCs/>
                <w:i w:val="0"/>
                <w:iCs w:val="0"/>
                <w:color w:val="000000"/>
                <w:kern w:val="0"/>
                <w:sz w:val="20"/>
                <w:szCs w:val="20"/>
                <w:u w:val="none"/>
                <w:lang w:val="en-US" w:eastAsia="zh-CN" w:bidi="ar"/>
              </w:rPr>
              <w:t>肩关节工具包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骨科用夹持器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软组织抓取钳</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noWrap/>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骨科用夹持器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勾线钳</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noWrap/>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无锁扣直型关节镜用抓取钳</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鱼嘴抓钳</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noWrap/>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骨科用夹持器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剪线器</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noWrap/>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Style w:val="17"/>
                <w:lang w:val="en-US" w:eastAsia="zh-CN" w:bidi="ar"/>
              </w:rPr>
              <w:t>骨撬</w:t>
            </w:r>
            <w:r>
              <w:rPr>
                <w:rStyle w:val="18"/>
                <w:lang w:val="en-US" w:eastAsia="zh-CN" w:bidi="ar"/>
              </w:rPr>
              <w:t>Ⅱ型装配体</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Style w:val="17"/>
                <w:lang w:val="en-US" w:eastAsia="zh-CN" w:bidi="ar"/>
              </w:rPr>
              <w:t>bankart</w:t>
            </w:r>
            <w:r>
              <w:rPr>
                <w:rStyle w:val="18"/>
                <w:lang w:val="en-US" w:eastAsia="zh-CN" w:bidi="ar"/>
              </w:rPr>
              <w:t>锉</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撬棒</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交换棒(4.0mm)</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2</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肌腱分张器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推结器，肌腱分张器装配体</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打拔器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Style w:val="17"/>
                <w:lang w:val="en-US" w:eastAsia="zh-CN" w:bidi="ar"/>
              </w:rPr>
              <w:t>月牙</w:t>
            </w:r>
            <w:r>
              <w:rPr>
                <w:rStyle w:val="18"/>
                <w:lang w:val="en-US" w:eastAsia="zh-CN" w:bidi="ar"/>
              </w:rPr>
              <w:t>6.0×25(金属)</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打拔器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Style w:val="17"/>
                <w:lang w:val="en-US" w:eastAsia="zh-CN" w:bidi="ar"/>
              </w:rPr>
              <w:t>月牙</w:t>
            </w:r>
            <w:r>
              <w:rPr>
                <w:rStyle w:val="18"/>
                <w:lang w:val="en-US" w:eastAsia="zh-CN" w:bidi="ar"/>
              </w:rPr>
              <w:t>7.0×12.5(金属)</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打拔器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Style w:val="17"/>
                <w:lang w:val="en-US" w:eastAsia="zh-CN" w:bidi="ar"/>
              </w:rPr>
              <w:t>左弯</w:t>
            </w:r>
            <w:r>
              <w:rPr>
                <w:rStyle w:val="18"/>
                <w:lang w:val="en-US" w:eastAsia="zh-CN" w:bidi="ar"/>
              </w:rPr>
              <w:t>45°(金属)</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打拔器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Style w:val="17"/>
                <w:lang w:val="en-US" w:eastAsia="zh-CN" w:bidi="ar"/>
              </w:rPr>
              <w:t>右弯</w:t>
            </w:r>
            <w:r>
              <w:rPr>
                <w:rStyle w:val="18"/>
                <w:lang w:val="en-US" w:eastAsia="zh-CN" w:bidi="ar"/>
              </w:rPr>
              <w:t>45°(金属)</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打拔器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Style w:val="17"/>
                <w:lang w:val="en-US" w:eastAsia="zh-CN" w:bidi="ar"/>
              </w:rPr>
              <w:t>左弯</w:t>
            </w:r>
            <w:r>
              <w:rPr>
                <w:rStyle w:val="18"/>
                <w:lang w:val="en-US" w:eastAsia="zh-CN" w:bidi="ar"/>
              </w:rPr>
              <w:t>60°(金属)</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打拔器</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Style w:val="17"/>
                <w:lang w:val="en-US" w:eastAsia="zh-CN" w:bidi="ar"/>
              </w:rPr>
              <w:t>右弯</w:t>
            </w:r>
            <w:r>
              <w:rPr>
                <w:rStyle w:val="18"/>
                <w:lang w:val="en-US" w:eastAsia="zh-CN" w:bidi="ar"/>
              </w:rPr>
              <w:t>60°(金属)</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软组织过线器手柄</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缝合钩手柄</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肩关节镜侧卧位体位架</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三点牵引</w:t>
            </w:r>
          </w:p>
        </w:tc>
        <w:tc>
          <w:tcPr>
            <w:tcW w:w="2180" w:type="dxa"/>
            <w:tcBorders>
              <w:tl2br w:val="nil"/>
              <w:tr2bl w:val="nil"/>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件</w:t>
            </w:r>
          </w:p>
        </w:tc>
        <w:tc>
          <w:tcPr>
            <w:tcW w:w="1080" w:type="dxa"/>
            <w:tcBorders>
              <w:tl2br w:val="nil"/>
              <w:tr2bl w:val="nil"/>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机械助力盐水架</w:t>
            </w:r>
          </w:p>
        </w:tc>
        <w:tc>
          <w:tcPr>
            <w:tcW w:w="3700" w:type="dxa"/>
            <w:tcBorders>
              <w:tl2br w:val="nil"/>
              <w:tr2bl w:val="nil"/>
            </w:tcBorders>
            <w:shd w:val="clear" w:color="auto" w:fill="auto"/>
            <w:vAlign w:val="center"/>
          </w:tcPr>
          <w:p>
            <w:pPr>
              <w:jc w:val="left"/>
              <w:rPr>
                <w:rFonts w:hint="default" w:ascii="等线" w:hAnsi="等线" w:eastAsia="等线" w:cs="等线"/>
                <w:i w:val="0"/>
                <w:iCs w:val="0"/>
                <w:color w:val="000000"/>
                <w:sz w:val="20"/>
                <w:szCs w:val="20"/>
                <w:u w:val="none"/>
              </w:rPr>
            </w:pPr>
          </w:p>
        </w:tc>
        <w:tc>
          <w:tcPr>
            <w:tcW w:w="2180" w:type="dxa"/>
            <w:tcBorders>
              <w:tl2br w:val="nil"/>
              <w:tr2bl w:val="nil"/>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件</w:t>
            </w:r>
          </w:p>
        </w:tc>
        <w:tc>
          <w:tcPr>
            <w:tcW w:w="1080" w:type="dxa"/>
            <w:tcBorders>
              <w:tl2br w:val="nil"/>
              <w:tr2bl w:val="nil"/>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620" w:type="dxa"/>
            <w:gridSpan w:val="5"/>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20"/>
                <w:szCs w:val="20"/>
                <w:u w:val="none"/>
              </w:rPr>
            </w:pPr>
            <w:r>
              <w:rPr>
                <w:rFonts w:hint="default" w:ascii="等线" w:hAnsi="等线" w:eastAsia="等线" w:cs="等线"/>
                <w:b/>
                <w:bCs/>
                <w:i w:val="0"/>
                <w:iCs w:val="0"/>
                <w:color w:val="000000"/>
                <w:kern w:val="0"/>
                <w:sz w:val="20"/>
                <w:szCs w:val="20"/>
                <w:u w:val="none"/>
                <w:lang w:val="en-US" w:eastAsia="zh-CN" w:bidi="ar"/>
              </w:rPr>
              <w:t>等离子射频手术系统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等离子射频手术系统</w:t>
            </w:r>
          </w:p>
        </w:tc>
        <w:tc>
          <w:tcPr>
            <w:tcW w:w="3700" w:type="dxa"/>
            <w:tcBorders>
              <w:tl2br w:val="nil"/>
              <w:tr2bl w:val="nil"/>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关节镜下软组织消融止血等</w:t>
            </w:r>
          </w:p>
        </w:tc>
        <w:tc>
          <w:tcPr>
            <w:tcW w:w="2180" w:type="dxa"/>
            <w:tcBorders>
              <w:tl2br w:val="nil"/>
              <w:tr2bl w:val="nil"/>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件</w:t>
            </w:r>
          </w:p>
        </w:tc>
        <w:tc>
          <w:tcPr>
            <w:tcW w:w="1080" w:type="dxa"/>
            <w:tcBorders>
              <w:tl2br w:val="nil"/>
              <w:tr2bl w:val="nil"/>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1</w:t>
            </w:r>
          </w:p>
        </w:tc>
        <w:tc>
          <w:tcPr>
            <w:tcW w:w="1020" w:type="dxa"/>
            <w:tcBorders>
              <w:tl2br w:val="nil"/>
              <w:tr2bl w:val="nil"/>
            </w:tcBorders>
            <w:shd w:val="clear" w:color="auto" w:fill="auto"/>
            <w:vAlign w:val="center"/>
          </w:tcPr>
          <w:p>
            <w:pPr>
              <w:jc w:val="center"/>
              <w:rPr>
                <w:rFonts w:hint="default" w:ascii="等线" w:hAnsi="等线" w:eastAsia="等线" w:cs="等线"/>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0620" w:type="dxa"/>
            <w:gridSpan w:val="5"/>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关节镜及入路系统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关节镜</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Style w:val="19"/>
                <w:lang w:val="en-US" w:eastAsia="zh-CN" w:bidi="ar"/>
              </w:rPr>
              <w:t xml:space="preserve"> </w:t>
            </w:r>
            <w:r>
              <w:rPr>
                <w:rStyle w:val="20"/>
                <w:lang w:val="en-US" w:eastAsia="zh-CN" w:bidi="ar"/>
              </w:rPr>
              <w:t>关节镜镜子,4.0*175mm,30°，蓝宝石镜头</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1020" w:type="dxa"/>
            <w:tcBorders>
              <w:tl2br w:val="nil"/>
              <w:tr2bl w:val="nil"/>
            </w:tcBorders>
            <w:shd w:val="clear" w:color="auto" w:fill="auto"/>
            <w:noWrap/>
            <w:vAlign w:val="bottom"/>
          </w:tcPr>
          <w:p>
            <w:pPr>
              <w:rPr>
                <w:rFonts w:hint="default" w:ascii="等线" w:hAnsi="等线" w:eastAsia="等线" w:cs="等线"/>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穿刺套管</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Style w:val="19"/>
                <w:lang w:val="en-US" w:eastAsia="zh-CN" w:bidi="ar"/>
              </w:rPr>
              <w:t>关节镜镜鞘</w:t>
            </w:r>
            <w:r>
              <w:rPr>
                <w:rStyle w:val="20"/>
                <w:lang w:val="en-US" w:eastAsia="zh-CN" w:bidi="ar"/>
              </w:rPr>
              <w:t>,4.0*175mm</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1020" w:type="dxa"/>
            <w:tcBorders>
              <w:tl2br w:val="nil"/>
              <w:tr2bl w:val="nil"/>
            </w:tcBorders>
            <w:shd w:val="clear" w:color="auto" w:fill="auto"/>
            <w:noWrap/>
            <w:vAlign w:val="bottom"/>
          </w:tcPr>
          <w:p>
            <w:pPr>
              <w:rPr>
                <w:rFonts w:hint="default" w:ascii="等线" w:hAnsi="等线" w:eastAsia="等线" w:cs="等线"/>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6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穿刺针</w:t>
            </w:r>
          </w:p>
        </w:tc>
        <w:tc>
          <w:tcPr>
            <w:tcW w:w="3700"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Style w:val="19"/>
                <w:lang w:val="en-US" w:eastAsia="zh-CN" w:bidi="ar"/>
              </w:rPr>
              <w:t>闭孔器</w:t>
            </w:r>
            <w:r>
              <w:rPr>
                <w:rStyle w:val="20"/>
                <w:lang w:val="en-US" w:eastAsia="zh-CN" w:bidi="ar"/>
              </w:rPr>
              <w:t>,4.0*175mm</w:t>
            </w:r>
          </w:p>
        </w:tc>
        <w:tc>
          <w:tcPr>
            <w:tcW w:w="2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1020" w:type="dxa"/>
            <w:tcBorders>
              <w:tl2br w:val="nil"/>
              <w:tr2bl w:val="nil"/>
            </w:tcBorders>
            <w:shd w:val="clear" w:color="auto" w:fill="auto"/>
            <w:noWrap/>
            <w:vAlign w:val="bottom"/>
          </w:tcPr>
          <w:p>
            <w:pPr>
              <w:rPr>
                <w:rFonts w:hint="default" w:ascii="等线" w:hAnsi="等线" w:eastAsia="等线" w:cs="等线"/>
                <w:i w:val="0"/>
                <w:iCs w:val="0"/>
                <w:color w:val="000000"/>
                <w:sz w:val="22"/>
                <w:szCs w:val="22"/>
                <w:u w:val="none"/>
              </w:rPr>
            </w:pPr>
          </w:p>
        </w:tc>
      </w:tr>
    </w:tbl>
    <w:p>
      <w:pPr>
        <w:adjustRightInd w:val="0"/>
        <w:spacing w:line="360" w:lineRule="auto"/>
        <w:ind w:firstLine="6960" w:firstLineChars="2900"/>
        <w:rPr>
          <w:rFonts w:ascii="宋体" w:hAnsi="宋体"/>
          <w:sz w:val="24"/>
          <w:szCs w:val="24"/>
        </w:rPr>
      </w:pPr>
    </w:p>
    <w:p>
      <w:pPr>
        <w:adjustRightInd w:val="0"/>
        <w:spacing w:line="360" w:lineRule="auto"/>
        <w:ind w:firstLine="6960" w:firstLineChars="2900"/>
        <w:rPr>
          <w:rFonts w:ascii="宋体" w:hAnsi="宋体"/>
          <w:sz w:val="24"/>
          <w:szCs w:val="24"/>
        </w:rPr>
      </w:pPr>
    </w:p>
    <w:p>
      <w:pPr>
        <w:adjustRightInd w:val="0"/>
        <w:spacing w:line="360" w:lineRule="auto"/>
        <w:ind w:firstLine="6960" w:firstLineChars="2900"/>
        <w:rPr>
          <w:rFonts w:ascii="宋体" w:hAnsi="宋体"/>
          <w:sz w:val="24"/>
          <w:szCs w:val="24"/>
        </w:rPr>
      </w:pPr>
    </w:p>
    <w:p>
      <w:pPr>
        <w:adjustRightInd w:val="0"/>
        <w:spacing w:line="360" w:lineRule="auto"/>
        <w:ind w:firstLine="6960" w:firstLineChars="2900"/>
        <w:rPr>
          <w:rFonts w:ascii="宋体" w:hAnsi="宋体"/>
          <w:sz w:val="24"/>
          <w:szCs w:val="24"/>
        </w:rPr>
      </w:pPr>
    </w:p>
    <w:p>
      <w:pPr>
        <w:spacing w:line="0" w:lineRule="atLeast"/>
        <w:jc w:val="center"/>
        <w:rPr>
          <w:rFonts w:hint="eastAsia"/>
          <w:b/>
          <w:bCs/>
          <w:sz w:val="22"/>
          <w:szCs w:val="28"/>
        </w:rPr>
      </w:pPr>
      <w:r>
        <w:rPr>
          <w:rFonts w:ascii="宋体" w:hAnsi="宋体"/>
          <w:b/>
          <w:sz w:val="36"/>
          <w:szCs w:val="36"/>
        </w:rPr>
        <w:t>技术规格及配置要求</w:t>
      </w:r>
    </w:p>
    <w:p>
      <w:pPr>
        <w:numPr>
          <w:ilvl w:val="0"/>
          <w:numId w:val="5"/>
        </w:numPr>
        <w:spacing w:line="0" w:lineRule="atLeast"/>
        <w:ind w:left="-315" w:leftChars="-150"/>
        <w:rPr>
          <w:rFonts w:hint="eastAsia" w:ascii="宋体" w:hAnsi="宋体" w:eastAsia="宋体" w:cs="宋体"/>
          <w:b w:val="0"/>
          <w:bCs/>
          <w:sz w:val="21"/>
          <w:szCs w:val="21"/>
          <w:lang w:eastAsia="zh-CN"/>
        </w:rPr>
      </w:pPr>
      <w:r>
        <w:rPr>
          <w:rFonts w:hint="eastAsia" w:ascii="宋体" w:hAnsi="宋体" w:eastAsia="宋体" w:cs="宋体"/>
          <w:b/>
          <w:sz w:val="21"/>
          <w:szCs w:val="21"/>
        </w:rPr>
        <w:t>设备名称</w:t>
      </w:r>
      <w:r>
        <w:rPr>
          <w:rFonts w:hint="eastAsia" w:ascii="宋体" w:hAnsi="宋体" w:eastAsia="宋体" w:cs="宋体"/>
          <w:bCs/>
          <w:sz w:val="21"/>
          <w:szCs w:val="21"/>
        </w:rPr>
        <w:t>：</w:t>
      </w:r>
      <w:r>
        <w:rPr>
          <w:rFonts w:hint="eastAsia" w:ascii="宋体" w:hAnsi="宋体" w:eastAsia="宋体" w:cs="宋体"/>
          <w:bCs/>
          <w:sz w:val="21"/>
          <w:szCs w:val="21"/>
          <w:lang w:val="en-US" w:eastAsia="zh-CN"/>
        </w:rPr>
        <w:t xml:space="preserve"> </w:t>
      </w: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lang w:eastAsia="zh-CN"/>
        </w:rPr>
        <w:t>刨削动力系统</w:t>
      </w:r>
      <w:r>
        <w:rPr>
          <w:rFonts w:hint="eastAsia" w:ascii="宋体" w:hAnsi="宋体" w:eastAsia="宋体" w:cs="宋体"/>
          <w:b w:val="0"/>
          <w:bCs/>
          <w:sz w:val="21"/>
          <w:szCs w:val="21"/>
          <w:lang w:val="en-US" w:eastAsia="zh-CN"/>
        </w:rPr>
        <w:t xml:space="preserve">              1套</w:t>
      </w:r>
    </w:p>
    <w:p>
      <w:pPr>
        <w:numPr>
          <w:ilvl w:val="0"/>
          <w:numId w:val="0"/>
        </w:numPr>
        <w:spacing w:line="0" w:lineRule="atLeast"/>
        <w:ind w:firstLine="1260" w:firstLineChars="6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lang w:eastAsia="zh-CN"/>
        </w:rPr>
        <w:t>等离子射频手术系统</w:t>
      </w:r>
      <w:r>
        <w:rPr>
          <w:rFonts w:hint="eastAsia" w:ascii="宋体" w:hAnsi="宋体" w:eastAsia="宋体" w:cs="宋体"/>
          <w:b w:val="0"/>
          <w:bCs/>
          <w:sz w:val="21"/>
          <w:szCs w:val="21"/>
          <w:lang w:val="en-US" w:eastAsia="zh-CN"/>
        </w:rPr>
        <w:t xml:space="preserve">         1套</w:t>
      </w:r>
    </w:p>
    <w:p>
      <w:pPr>
        <w:numPr>
          <w:ilvl w:val="0"/>
          <w:numId w:val="0"/>
        </w:numPr>
        <w:spacing w:line="0" w:lineRule="atLeast"/>
        <w:ind w:firstLine="1260" w:firstLineChars="600"/>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3、手术</w:t>
      </w:r>
      <w:r>
        <w:rPr>
          <w:rFonts w:hint="eastAsia" w:ascii="宋体" w:hAnsi="宋体" w:eastAsia="宋体" w:cs="宋体"/>
          <w:b w:val="0"/>
          <w:bCs/>
          <w:color w:val="000000"/>
          <w:kern w:val="0"/>
          <w:sz w:val="21"/>
          <w:szCs w:val="21"/>
        </w:rPr>
        <w:t>篮钳</w:t>
      </w:r>
      <w:r>
        <w:rPr>
          <w:rFonts w:hint="eastAsia" w:ascii="宋体" w:hAnsi="宋体" w:eastAsia="宋体" w:cs="宋体"/>
          <w:b w:val="0"/>
          <w:bCs/>
          <w:color w:val="000000"/>
          <w:kern w:val="0"/>
          <w:sz w:val="21"/>
          <w:szCs w:val="21"/>
          <w:lang w:eastAsia="zh-CN"/>
        </w:rPr>
        <w:t>、</w:t>
      </w:r>
      <w:r>
        <w:rPr>
          <w:rFonts w:hint="eastAsia" w:ascii="宋体" w:hAnsi="宋体" w:eastAsia="宋体" w:cs="宋体"/>
          <w:b w:val="0"/>
          <w:bCs/>
          <w:color w:val="000000"/>
          <w:kern w:val="0"/>
          <w:sz w:val="21"/>
          <w:szCs w:val="21"/>
        </w:rPr>
        <w:t>肩关节工具包</w:t>
      </w:r>
      <w:r>
        <w:rPr>
          <w:rFonts w:hint="eastAsia" w:ascii="宋体" w:hAnsi="宋体" w:eastAsia="宋体" w:cs="宋体"/>
          <w:b w:val="0"/>
          <w:bCs/>
          <w:color w:val="000000"/>
          <w:kern w:val="0"/>
          <w:sz w:val="21"/>
          <w:szCs w:val="21"/>
          <w:lang w:val="en-US" w:eastAsia="zh-CN"/>
        </w:rPr>
        <w:t xml:space="preserve">      1批</w:t>
      </w:r>
    </w:p>
    <w:p>
      <w:pPr>
        <w:numPr>
          <w:ilvl w:val="0"/>
          <w:numId w:val="0"/>
        </w:numPr>
        <w:spacing w:line="0" w:lineRule="atLeast"/>
        <w:ind w:firstLine="1260" w:firstLineChars="600"/>
        <w:rPr>
          <w:rFonts w:hint="eastAsia" w:ascii="宋体" w:hAnsi="宋体" w:eastAsia="宋体" w:cs="宋体"/>
          <w:b w:val="0"/>
          <w:bCs/>
          <w:sz w:val="21"/>
          <w:szCs w:val="21"/>
          <w:lang w:val="en-US"/>
        </w:rPr>
      </w:pPr>
      <w:r>
        <w:rPr>
          <w:rFonts w:hint="eastAsia" w:ascii="宋体" w:hAnsi="宋体" w:eastAsia="宋体" w:cs="宋体"/>
          <w:b w:val="0"/>
          <w:bCs/>
          <w:color w:val="000000"/>
          <w:kern w:val="0"/>
          <w:sz w:val="21"/>
          <w:szCs w:val="21"/>
          <w:lang w:val="en-US" w:eastAsia="zh-CN"/>
        </w:rPr>
        <w:t>4、</w:t>
      </w:r>
      <w:r>
        <w:rPr>
          <w:rFonts w:hint="eastAsia" w:ascii="宋体" w:hAnsi="宋体" w:eastAsia="宋体" w:cs="宋体"/>
          <w:b w:val="0"/>
          <w:bCs/>
          <w:sz w:val="21"/>
          <w:szCs w:val="21"/>
          <w:lang w:eastAsia="zh-CN"/>
        </w:rPr>
        <w:t>关节镜及入路系统</w:t>
      </w:r>
      <w:r>
        <w:rPr>
          <w:rFonts w:hint="eastAsia" w:ascii="宋体" w:hAnsi="宋体" w:eastAsia="宋体" w:cs="宋体"/>
          <w:b w:val="0"/>
          <w:bCs/>
          <w:sz w:val="21"/>
          <w:szCs w:val="21"/>
          <w:lang w:val="en-US" w:eastAsia="zh-CN"/>
        </w:rPr>
        <w:t xml:space="preserve">           1套</w:t>
      </w:r>
    </w:p>
    <w:p>
      <w:pPr>
        <w:spacing w:line="0" w:lineRule="atLeast"/>
        <w:ind w:left="-315" w:leftChars="-150"/>
        <w:rPr>
          <w:rFonts w:hint="eastAsia" w:ascii="宋体" w:hAnsi="宋体" w:eastAsia="宋体" w:cs="宋体"/>
          <w:sz w:val="21"/>
          <w:szCs w:val="21"/>
        </w:rPr>
      </w:pPr>
      <w:r>
        <w:rPr>
          <w:rFonts w:hint="eastAsia" w:ascii="宋体" w:hAnsi="宋体" w:eastAsia="宋体" w:cs="宋体"/>
          <w:b/>
          <w:sz w:val="21"/>
          <w:szCs w:val="21"/>
        </w:rPr>
        <w:t>二、交货期</w:t>
      </w:r>
      <w:r>
        <w:rPr>
          <w:rFonts w:hint="eastAsia" w:ascii="宋体" w:hAnsi="宋体" w:eastAsia="宋体" w:cs="宋体"/>
          <w:bCs/>
          <w:sz w:val="21"/>
          <w:szCs w:val="21"/>
        </w:rPr>
        <w:t>：</w:t>
      </w:r>
      <w:r>
        <w:rPr>
          <w:rFonts w:hint="eastAsia" w:ascii="宋体" w:hAnsi="宋体" w:eastAsia="宋体" w:cs="宋体"/>
          <w:sz w:val="21"/>
          <w:szCs w:val="21"/>
        </w:rPr>
        <w:t>合同签定一个月内,投标商按最快时间报。</w:t>
      </w:r>
    </w:p>
    <w:p>
      <w:pPr>
        <w:pStyle w:val="3"/>
        <w:spacing w:line="0" w:lineRule="atLeast"/>
        <w:ind w:left="1" w:leftChars="-150" w:hanging="316" w:hangingChars="150"/>
        <w:rPr>
          <w:rFonts w:hint="eastAsia" w:ascii="宋体" w:hAnsi="宋体" w:eastAsia="宋体" w:cs="宋体"/>
          <w:sz w:val="21"/>
          <w:szCs w:val="21"/>
        </w:rPr>
      </w:pPr>
      <w:r>
        <w:rPr>
          <w:rFonts w:hint="eastAsia" w:ascii="宋体" w:hAnsi="宋体" w:eastAsia="宋体" w:cs="宋体"/>
          <w:b/>
          <w:sz w:val="21"/>
          <w:szCs w:val="21"/>
        </w:rPr>
        <w:t>三、付款方式和条件</w:t>
      </w:r>
      <w:r>
        <w:rPr>
          <w:rFonts w:hint="eastAsia" w:ascii="宋体" w:hAnsi="宋体" w:eastAsia="宋体" w:cs="宋体"/>
          <w:bCs/>
          <w:sz w:val="21"/>
          <w:szCs w:val="21"/>
        </w:rPr>
        <w:t>：</w:t>
      </w:r>
      <w:r>
        <w:rPr>
          <w:rFonts w:hint="eastAsia" w:ascii="宋体" w:hAnsi="宋体" w:eastAsia="宋体" w:cs="宋体"/>
          <w:sz w:val="21"/>
          <w:szCs w:val="21"/>
        </w:rPr>
        <w:t>安装调试合格后支付90%，余款10%正常运行一年付清。</w:t>
      </w:r>
    </w:p>
    <w:p>
      <w:pPr>
        <w:spacing w:line="0" w:lineRule="atLeast"/>
        <w:ind w:left="1" w:leftChars="-150" w:hanging="316" w:hangingChars="150"/>
        <w:rPr>
          <w:rFonts w:hint="eastAsia" w:ascii="宋体" w:hAnsi="宋体" w:eastAsia="宋体" w:cs="宋体"/>
          <w:kern w:val="0"/>
          <w:sz w:val="21"/>
          <w:szCs w:val="21"/>
        </w:rPr>
      </w:pPr>
      <w:r>
        <w:rPr>
          <w:rFonts w:hint="eastAsia" w:ascii="宋体" w:hAnsi="宋体" w:eastAsia="宋体" w:cs="宋体"/>
          <w:b/>
          <w:sz w:val="21"/>
          <w:szCs w:val="21"/>
        </w:rPr>
        <w:t>四、功能要求</w:t>
      </w:r>
      <w:r>
        <w:rPr>
          <w:rFonts w:hint="eastAsia" w:ascii="宋体" w:hAnsi="宋体" w:eastAsia="宋体" w:cs="宋体"/>
          <w:sz w:val="21"/>
          <w:szCs w:val="21"/>
        </w:rPr>
        <w:t>：</w:t>
      </w:r>
      <w:r>
        <w:rPr>
          <w:rFonts w:hint="eastAsia" w:ascii="宋体" w:hAnsi="宋体" w:eastAsia="宋体" w:cs="宋体"/>
          <w:b w:val="0"/>
          <w:bCs w:val="0"/>
          <w:spacing w:val="15"/>
          <w:sz w:val="21"/>
          <w:szCs w:val="21"/>
        </w:rPr>
        <w:t>本次招标的医疗设备为</w:t>
      </w:r>
      <w:r>
        <w:rPr>
          <w:rFonts w:hint="eastAsia" w:ascii="宋体" w:hAnsi="宋体" w:eastAsia="宋体" w:cs="宋体"/>
          <w:b w:val="0"/>
          <w:bCs w:val="0"/>
          <w:color w:val="000000"/>
          <w:kern w:val="0"/>
          <w:sz w:val="21"/>
          <w:szCs w:val="21"/>
        </w:rPr>
        <w:t>医院</w:t>
      </w:r>
      <w:r>
        <w:rPr>
          <w:rFonts w:hint="eastAsia" w:ascii="宋体" w:hAnsi="宋体" w:eastAsia="宋体" w:cs="宋体"/>
          <w:b w:val="0"/>
          <w:bCs w:val="0"/>
          <w:i w:val="0"/>
          <w:iCs w:val="0"/>
          <w:caps w:val="0"/>
          <w:color w:val="333333"/>
          <w:spacing w:val="0"/>
          <w:sz w:val="21"/>
          <w:szCs w:val="21"/>
          <w:shd w:val="clear" w:fill="FFFFFF"/>
          <w:lang w:eastAsia="zh-CN"/>
        </w:rPr>
        <w:t>骨外科所需</w:t>
      </w:r>
      <w:r>
        <w:rPr>
          <w:rFonts w:hint="eastAsia" w:ascii="宋体" w:hAnsi="宋体" w:eastAsia="宋体" w:cs="宋体"/>
          <w:b w:val="0"/>
          <w:bCs w:val="0"/>
          <w:sz w:val="21"/>
          <w:szCs w:val="21"/>
          <w:lang w:eastAsia="zh-CN"/>
        </w:rPr>
        <w:t>，配合手术室现有</w:t>
      </w:r>
      <w:r>
        <w:rPr>
          <w:rFonts w:hint="eastAsia" w:ascii="宋体" w:hAnsi="宋体" w:eastAsia="宋体" w:cs="宋体"/>
          <w:b w:val="0"/>
          <w:bCs w:val="0"/>
          <w:sz w:val="21"/>
          <w:szCs w:val="21"/>
          <w:lang w:val="en-US" w:eastAsia="zh-CN"/>
        </w:rPr>
        <w:t>STORZ高清摄像系统使用</w:t>
      </w:r>
      <w:r>
        <w:rPr>
          <w:rFonts w:hint="eastAsia" w:ascii="宋体" w:hAnsi="宋体" w:eastAsia="宋体" w:cs="宋体"/>
          <w:b w:val="0"/>
          <w:bCs w:val="0"/>
          <w:sz w:val="21"/>
          <w:szCs w:val="21"/>
          <w:lang w:eastAsia="zh-CN"/>
        </w:rPr>
        <w:t>，</w:t>
      </w:r>
      <w:r>
        <w:rPr>
          <w:rFonts w:hint="eastAsia" w:ascii="宋体" w:hAnsi="宋体" w:eastAsia="宋体" w:cs="宋体"/>
          <w:b w:val="0"/>
          <w:bCs w:val="0"/>
          <w:i w:val="0"/>
          <w:iCs w:val="0"/>
          <w:caps w:val="0"/>
          <w:color w:val="333333"/>
          <w:spacing w:val="0"/>
          <w:sz w:val="21"/>
          <w:szCs w:val="21"/>
          <w:shd w:val="clear" w:fill="FFFFFF"/>
          <w:lang w:eastAsia="zh-CN"/>
        </w:rPr>
        <w:t>开展</w:t>
      </w:r>
      <w:r>
        <w:rPr>
          <w:rFonts w:hint="eastAsia" w:ascii="宋体" w:hAnsi="宋体" w:eastAsia="宋体" w:cs="宋体"/>
          <w:b w:val="0"/>
          <w:bCs w:val="0"/>
          <w:i w:val="0"/>
          <w:iCs w:val="0"/>
          <w:caps w:val="0"/>
          <w:color w:val="333333"/>
          <w:spacing w:val="0"/>
          <w:sz w:val="21"/>
          <w:szCs w:val="21"/>
          <w:shd w:val="clear" w:fill="FFFFFF"/>
        </w:rPr>
        <w:t>关节镜手术</w:t>
      </w:r>
      <w:r>
        <w:rPr>
          <w:rFonts w:hint="eastAsia" w:ascii="宋体" w:hAnsi="宋体" w:eastAsia="宋体" w:cs="宋体"/>
          <w:b w:val="0"/>
          <w:bCs w:val="0"/>
          <w:i w:val="0"/>
          <w:iCs w:val="0"/>
          <w:caps w:val="0"/>
          <w:color w:val="333333"/>
          <w:spacing w:val="0"/>
          <w:sz w:val="21"/>
          <w:szCs w:val="21"/>
          <w:shd w:val="clear" w:fill="FFFFFF"/>
          <w:lang w:eastAsia="zh-CN"/>
        </w:rPr>
        <w:t>新增</w:t>
      </w:r>
      <w:r>
        <w:rPr>
          <w:rFonts w:hint="eastAsia" w:ascii="宋体" w:hAnsi="宋体" w:eastAsia="宋体" w:cs="宋体"/>
          <w:b w:val="0"/>
          <w:bCs w:val="0"/>
          <w:sz w:val="21"/>
          <w:szCs w:val="21"/>
          <w:lang w:eastAsia="zh-CN"/>
        </w:rPr>
        <w:t>配套设备，</w:t>
      </w:r>
      <w:r>
        <w:rPr>
          <w:rFonts w:hint="eastAsia" w:ascii="宋体" w:hAnsi="宋体" w:eastAsia="宋体" w:cs="宋体"/>
          <w:spacing w:val="15"/>
          <w:sz w:val="21"/>
          <w:szCs w:val="21"/>
        </w:rPr>
        <w:t>希投标方提供贵公司近年最新的设备。</w:t>
      </w:r>
      <w:r>
        <w:rPr>
          <w:rFonts w:hint="eastAsia" w:ascii="宋体" w:hAnsi="宋体" w:eastAsia="宋体" w:cs="宋体"/>
          <w:sz w:val="21"/>
          <w:szCs w:val="21"/>
        </w:rPr>
        <w:t xml:space="preserve"> </w:t>
      </w:r>
    </w:p>
    <w:p>
      <w:pPr>
        <w:spacing w:line="0" w:lineRule="atLeast"/>
        <w:ind w:left="-315" w:leftChars="-150"/>
        <w:rPr>
          <w:rFonts w:hint="eastAsia" w:ascii="宋体" w:hAnsi="宋体" w:eastAsia="宋体" w:cs="宋体"/>
          <w:b/>
          <w:bCs/>
          <w:sz w:val="21"/>
          <w:szCs w:val="21"/>
        </w:rPr>
      </w:pPr>
      <w:r>
        <w:rPr>
          <w:rFonts w:hint="eastAsia" w:ascii="宋体" w:hAnsi="宋体" w:eastAsia="宋体" w:cs="宋体"/>
          <w:b/>
          <w:sz w:val="21"/>
          <w:szCs w:val="21"/>
        </w:rPr>
        <w:t>五、主要技术性能指标要求</w:t>
      </w:r>
      <w:r>
        <w:rPr>
          <w:rFonts w:hint="eastAsia" w:ascii="宋体" w:hAnsi="宋体" w:eastAsia="宋体" w:cs="宋体"/>
          <w:sz w:val="21"/>
          <w:szCs w:val="21"/>
        </w:rPr>
        <w:t>：</w:t>
      </w:r>
    </w:p>
    <w:p>
      <w:pPr>
        <w:rPr>
          <w:rFonts w:hint="eastAsia" w:ascii="宋体" w:hAnsi="宋体" w:eastAsia="宋体" w:cs="宋体"/>
          <w:b/>
          <w:bCs/>
          <w:sz w:val="21"/>
          <w:szCs w:val="21"/>
        </w:rPr>
      </w:pPr>
      <w:r>
        <w:rPr>
          <w:rFonts w:hint="eastAsia" w:ascii="宋体" w:hAnsi="宋体" w:eastAsia="宋体" w:cs="宋体"/>
          <w:b/>
          <w:bCs/>
          <w:sz w:val="21"/>
          <w:szCs w:val="21"/>
          <w:lang w:eastAsia="zh-CN"/>
        </w:rPr>
        <w:t>（一）</w:t>
      </w:r>
      <w:r>
        <w:rPr>
          <w:rFonts w:hint="eastAsia" w:ascii="宋体" w:hAnsi="宋体" w:eastAsia="宋体" w:cs="宋体"/>
          <w:b/>
          <w:bCs/>
          <w:sz w:val="21"/>
          <w:szCs w:val="21"/>
        </w:rPr>
        <w:t>刨削动力系统</w:t>
      </w:r>
    </w:p>
    <w:p>
      <w:pP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基本</w:t>
      </w:r>
      <w:r>
        <w:rPr>
          <w:rFonts w:hint="eastAsia" w:ascii="宋体" w:hAnsi="宋体" w:eastAsia="宋体" w:cs="宋体"/>
          <w:b w:val="0"/>
          <w:bCs w:val="0"/>
          <w:sz w:val="21"/>
          <w:szCs w:val="21"/>
        </w:rPr>
        <w:t>配置</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ab/>
      </w:r>
      <w:r>
        <w:rPr>
          <w:rFonts w:hint="eastAsia" w:ascii="宋体" w:hAnsi="宋体" w:eastAsia="宋体" w:cs="宋体"/>
          <w:b w:val="0"/>
          <w:bCs w:val="0"/>
          <w:sz w:val="21"/>
          <w:szCs w:val="21"/>
        </w:rPr>
        <w:tab/>
      </w:r>
    </w:p>
    <w:p>
      <w:pPr>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1、动力刨削系统主机     </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1台</w:t>
      </w:r>
      <w:r>
        <w:rPr>
          <w:rFonts w:hint="eastAsia" w:ascii="宋体" w:hAnsi="宋体" w:eastAsia="宋体" w:cs="宋体"/>
          <w:b w:val="0"/>
          <w:bCs w:val="0"/>
          <w:sz w:val="21"/>
          <w:szCs w:val="21"/>
          <w:lang w:val="en-US" w:eastAsia="zh-CN"/>
        </w:rPr>
        <w:tab/>
      </w:r>
    </w:p>
    <w:p>
      <w:pPr>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2、脚踏开关</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 xml:space="preserve">          1个</w:t>
      </w:r>
    </w:p>
    <w:p>
      <w:pPr>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3、动力手柄</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 xml:space="preserve">           1 个</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rPr>
        <w:tab/>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刨削动力系统</w:t>
      </w:r>
      <w:r>
        <w:rPr>
          <w:rFonts w:hint="eastAsia" w:ascii="宋体" w:hAnsi="宋体" w:eastAsia="宋体" w:cs="宋体"/>
          <w:b w:val="0"/>
          <w:bCs w:val="0"/>
          <w:sz w:val="21"/>
          <w:szCs w:val="21"/>
          <w:lang w:eastAsia="zh-CN"/>
        </w:rPr>
        <w:t>技术</w:t>
      </w:r>
      <w:r>
        <w:rPr>
          <w:rFonts w:hint="eastAsia" w:ascii="宋体" w:hAnsi="宋体" w:eastAsia="宋体" w:cs="宋体"/>
          <w:b w:val="0"/>
          <w:bCs w:val="0"/>
          <w:sz w:val="21"/>
          <w:szCs w:val="21"/>
        </w:rPr>
        <w:t>参数</w:t>
      </w:r>
      <w:r>
        <w:rPr>
          <w:rFonts w:hint="eastAsia" w:ascii="宋体" w:hAnsi="宋体" w:cs="宋体"/>
          <w:b w:val="0"/>
          <w:bCs w:val="0"/>
          <w:sz w:val="21"/>
          <w:szCs w:val="21"/>
          <w:lang w:eastAsia="zh-CN"/>
        </w:rPr>
        <w:t>要求</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直刀转速最高5000转/分,磨头转速最高12000转/分，无级可调节</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2、手柄可脚控，并带有吸引阀门</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3、刨削刀头和磨头两种模式自由切换</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4、刨削系统提供的扭力≥94mN.m</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5、脚踏符合人体工程学设计，包括正转、反转、往复转三种模式</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6、脚踏开关：线缆长度≥2.5m</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人机界面 ：LCD全界面触摸屏</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8、主机有自动记忆转速功能</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9、主机电压100-240V AC，频率50/60Hz，故障自诊断和保护技术，确保设备的正常使用和手术安全</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10、大小刨削刀头通用手柄，全覆盖运动医学临床使用</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11、刨削手柄可高温高压灭菌消毒（134°，10min）</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手术篮钳</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肩关节工具包</w:t>
      </w:r>
    </w:p>
    <w:p>
      <w:pPr>
        <w:ind w:firstLine="210" w:firstLineChars="100"/>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基本</w:t>
      </w:r>
      <w:r>
        <w:rPr>
          <w:rFonts w:hint="eastAsia" w:ascii="宋体" w:hAnsi="宋体" w:eastAsia="宋体" w:cs="宋体"/>
          <w:b w:val="0"/>
          <w:bCs w:val="0"/>
          <w:sz w:val="21"/>
          <w:szCs w:val="21"/>
        </w:rPr>
        <w:t>配置</w:t>
      </w:r>
      <w:r>
        <w:rPr>
          <w:rFonts w:hint="eastAsia" w:ascii="宋体" w:hAnsi="宋体" w:eastAsia="宋体" w:cs="宋体"/>
          <w:b w:val="0"/>
          <w:bCs w:val="0"/>
          <w:sz w:val="21"/>
          <w:szCs w:val="21"/>
          <w:lang w:eastAsia="zh-CN"/>
        </w:rPr>
        <w:t>：</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1、鸭嘴头翘关节镜用篮钳</w:t>
      </w:r>
      <w:r>
        <w:rPr>
          <w:rFonts w:hint="eastAsia" w:ascii="宋体" w:hAnsi="宋体" w:eastAsia="宋体" w:cs="宋体"/>
          <w:sz w:val="21"/>
          <w:szCs w:val="21"/>
        </w:rPr>
        <w:tab/>
      </w:r>
      <w:r>
        <w:rPr>
          <w:rFonts w:hint="eastAsia" w:ascii="宋体" w:hAnsi="宋体" w:eastAsia="宋体" w:cs="宋体"/>
          <w:sz w:val="21"/>
          <w:szCs w:val="21"/>
        </w:rPr>
        <w:t>手动器械,鸭嘴篮钳,头翘，125×</w:t>
      </w:r>
      <w:r>
        <w:rPr>
          <w:rFonts w:hint="eastAsia" w:ascii="宋体" w:hAnsi="宋体" w:eastAsia="宋体" w:cs="宋体"/>
          <w:sz w:val="21"/>
          <w:szCs w:val="21"/>
          <w:lang w:val="en-US" w:eastAsia="zh-CN"/>
        </w:rPr>
        <w:t>3</w:t>
      </w:r>
      <w:r>
        <w:rPr>
          <w:rFonts w:hint="eastAsia" w:ascii="宋体" w:hAnsi="宋体" w:eastAsia="宋体" w:cs="宋体"/>
          <w:sz w:val="21"/>
          <w:szCs w:val="21"/>
        </w:rPr>
        <w:t>.0mm</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工作宽度</w:t>
      </w:r>
      <w:r>
        <w:rPr>
          <w:rFonts w:hint="eastAsia" w:ascii="宋体" w:hAnsi="宋体" w:eastAsia="宋体" w:cs="宋体"/>
          <w:sz w:val="21"/>
          <w:szCs w:val="21"/>
          <w:lang w:eastAsia="zh-CN"/>
        </w:rPr>
        <w:t>）</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lang w:val="en-US" w:eastAsia="zh-CN"/>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2、鸭嘴左弯关节镜用篮钳</w:t>
      </w:r>
      <w:r>
        <w:rPr>
          <w:rFonts w:hint="eastAsia" w:ascii="宋体" w:hAnsi="宋体" w:eastAsia="宋体" w:cs="宋体"/>
          <w:sz w:val="21"/>
          <w:szCs w:val="21"/>
        </w:rPr>
        <w:tab/>
      </w:r>
      <w:r>
        <w:rPr>
          <w:rFonts w:hint="eastAsia" w:ascii="宋体" w:hAnsi="宋体" w:eastAsia="宋体" w:cs="宋体"/>
          <w:sz w:val="21"/>
          <w:szCs w:val="21"/>
        </w:rPr>
        <w:t>手动器械,鸭嘴篮钳,头翘-左弯，125×</w:t>
      </w:r>
      <w:r>
        <w:rPr>
          <w:rFonts w:hint="eastAsia" w:ascii="宋体" w:hAnsi="宋体" w:eastAsia="宋体" w:cs="宋体"/>
          <w:sz w:val="21"/>
          <w:szCs w:val="21"/>
          <w:lang w:val="en-US" w:eastAsia="zh-CN"/>
        </w:rPr>
        <w:t>3</w:t>
      </w:r>
      <w:r>
        <w:rPr>
          <w:rFonts w:hint="eastAsia" w:ascii="宋体" w:hAnsi="宋体" w:eastAsia="宋体" w:cs="宋体"/>
          <w:sz w:val="21"/>
          <w:szCs w:val="21"/>
        </w:rPr>
        <w:t>.0mm</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工作宽度</w:t>
      </w:r>
      <w:r>
        <w:rPr>
          <w:rFonts w:hint="eastAsia" w:ascii="宋体" w:hAnsi="宋体" w:eastAsia="宋体" w:cs="宋体"/>
          <w:sz w:val="21"/>
          <w:szCs w:val="21"/>
          <w:lang w:eastAsia="zh-CN"/>
        </w:rPr>
        <w:t>）</w:t>
      </w:r>
      <w:r>
        <w:rPr>
          <w:rFonts w:hint="eastAsia" w:ascii="宋体" w:hAnsi="宋体" w:cs="宋体"/>
          <w:sz w:val="21"/>
          <w:szCs w:val="21"/>
          <w:lang w:val="en-US" w:eastAsia="zh-CN"/>
        </w:rPr>
        <w:t>1</w:t>
      </w:r>
      <w:r>
        <w:rPr>
          <w:rFonts w:hint="eastAsia" w:ascii="宋体" w:hAnsi="宋体" w:eastAsia="宋体" w:cs="宋体"/>
          <w:sz w:val="21"/>
          <w:szCs w:val="21"/>
        </w:rPr>
        <w:tab/>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3、鸭嘴右弯关节镜用篮钳</w:t>
      </w:r>
      <w:r>
        <w:rPr>
          <w:rFonts w:hint="eastAsia" w:ascii="宋体" w:hAnsi="宋体" w:eastAsia="宋体" w:cs="宋体"/>
          <w:sz w:val="21"/>
          <w:szCs w:val="21"/>
        </w:rPr>
        <w:tab/>
      </w:r>
      <w:r>
        <w:rPr>
          <w:rFonts w:hint="eastAsia" w:ascii="宋体" w:hAnsi="宋体" w:eastAsia="宋体" w:cs="宋体"/>
          <w:sz w:val="21"/>
          <w:szCs w:val="21"/>
        </w:rPr>
        <w:t>手动器械,鸭嘴篮钳,头翘-右弯，125×</w:t>
      </w:r>
      <w:r>
        <w:rPr>
          <w:rFonts w:hint="eastAsia" w:ascii="宋体" w:hAnsi="宋体" w:eastAsia="宋体" w:cs="宋体"/>
          <w:sz w:val="21"/>
          <w:szCs w:val="21"/>
          <w:lang w:val="en-US" w:eastAsia="zh-CN"/>
        </w:rPr>
        <w:t>3</w:t>
      </w:r>
      <w:r>
        <w:rPr>
          <w:rFonts w:hint="eastAsia" w:ascii="宋体" w:hAnsi="宋体" w:eastAsia="宋体" w:cs="宋体"/>
          <w:sz w:val="21"/>
          <w:szCs w:val="21"/>
        </w:rPr>
        <w:t>.0mm</w:t>
      </w:r>
      <w:r>
        <w:rPr>
          <w:rFonts w:hint="eastAsia" w:ascii="宋体" w:hAnsi="宋体" w:eastAsia="宋体" w:cs="宋体"/>
          <w:sz w:val="21"/>
          <w:szCs w:val="21"/>
        </w:rPr>
        <w:tab/>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工作宽度</w:t>
      </w:r>
      <w:r>
        <w:rPr>
          <w:rFonts w:hint="eastAsia" w:ascii="宋体" w:hAnsi="宋体" w:eastAsia="宋体" w:cs="宋体"/>
          <w:sz w:val="21"/>
          <w:szCs w:val="21"/>
          <w:lang w:eastAsia="zh-CN"/>
        </w:rPr>
        <w:t>）</w:t>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4、骨科用夹持器</w:t>
      </w:r>
      <w:r>
        <w:rPr>
          <w:rFonts w:hint="eastAsia" w:ascii="宋体" w:hAnsi="宋体" w:eastAsia="宋体" w:cs="宋体"/>
          <w:sz w:val="21"/>
          <w:szCs w:val="21"/>
        </w:rPr>
        <w:tab/>
      </w:r>
      <w:r>
        <w:rPr>
          <w:rFonts w:hint="eastAsia" w:ascii="宋体" w:hAnsi="宋体" w:eastAsia="宋体" w:cs="宋体"/>
          <w:sz w:val="21"/>
          <w:szCs w:val="21"/>
        </w:rPr>
        <w:t>软组织抓取钳</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5、骨科用夹持器</w:t>
      </w:r>
      <w:r>
        <w:rPr>
          <w:rFonts w:hint="eastAsia" w:ascii="宋体" w:hAnsi="宋体" w:eastAsia="宋体" w:cs="宋体"/>
          <w:sz w:val="21"/>
          <w:szCs w:val="21"/>
        </w:rPr>
        <w:tab/>
      </w:r>
      <w:r>
        <w:rPr>
          <w:rFonts w:hint="eastAsia" w:ascii="宋体" w:hAnsi="宋体" w:eastAsia="宋体" w:cs="宋体"/>
          <w:sz w:val="21"/>
          <w:szCs w:val="21"/>
        </w:rPr>
        <w:t>勾线钳</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6、无锁扣直型关节镜用抓取钳</w:t>
      </w:r>
      <w:r>
        <w:rPr>
          <w:rFonts w:hint="eastAsia" w:ascii="宋体" w:hAnsi="宋体" w:eastAsia="宋体" w:cs="宋体"/>
          <w:sz w:val="21"/>
          <w:szCs w:val="21"/>
        </w:rPr>
        <w:tab/>
      </w:r>
      <w:r>
        <w:rPr>
          <w:rFonts w:hint="eastAsia" w:ascii="宋体" w:hAnsi="宋体" w:eastAsia="宋体" w:cs="宋体"/>
          <w:sz w:val="21"/>
          <w:szCs w:val="21"/>
        </w:rPr>
        <w:t>鱼嘴抓钳</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7、骨科用夹持器</w:t>
      </w:r>
      <w:r>
        <w:rPr>
          <w:rFonts w:hint="eastAsia" w:ascii="宋体" w:hAnsi="宋体" w:eastAsia="宋体" w:cs="宋体"/>
          <w:sz w:val="21"/>
          <w:szCs w:val="21"/>
        </w:rPr>
        <w:tab/>
      </w:r>
      <w:r>
        <w:rPr>
          <w:rFonts w:hint="eastAsia" w:ascii="宋体" w:hAnsi="宋体" w:eastAsia="宋体" w:cs="宋体"/>
          <w:sz w:val="21"/>
          <w:szCs w:val="21"/>
        </w:rPr>
        <w:t>剪线器</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8、骨撬Ⅱ型装配体</w:t>
      </w:r>
      <w:r>
        <w:rPr>
          <w:rFonts w:hint="eastAsia" w:ascii="宋体" w:hAnsi="宋体" w:eastAsia="宋体" w:cs="宋体"/>
          <w:sz w:val="21"/>
          <w:szCs w:val="21"/>
        </w:rPr>
        <w:tab/>
      </w:r>
      <w:r>
        <w:rPr>
          <w:rFonts w:hint="eastAsia" w:ascii="宋体" w:hAnsi="宋体" w:eastAsia="宋体" w:cs="宋体"/>
          <w:sz w:val="21"/>
          <w:szCs w:val="21"/>
        </w:rPr>
        <w:t>bankart锉</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9、撬棒</w:t>
      </w:r>
      <w:r>
        <w:rPr>
          <w:rFonts w:hint="eastAsia" w:ascii="宋体" w:hAnsi="宋体" w:eastAsia="宋体" w:cs="宋体"/>
          <w:sz w:val="21"/>
          <w:szCs w:val="21"/>
        </w:rPr>
        <w:tab/>
      </w:r>
      <w:r>
        <w:rPr>
          <w:rFonts w:hint="eastAsia" w:ascii="宋体" w:hAnsi="宋体" w:eastAsia="宋体" w:cs="宋体"/>
          <w:sz w:val="21"/>
          <w:szCs w:val="21"/>
        </w:rPr>
        <w:t>交换棒(4.0mm)</w:t>
      </w:r>
      <w:r>
        <w:rPr>
          <w:rFonts w:hint="eastAsia" w:ascii="宋体" w:hAnsi="宋体" w:eastAsia="宋体" w:cs="宋体"/>
          <w:sz w:val="21"/>
          <w:szCs w:val="21"/>
        </w:rPr>
        <w:tab/>
      </w:r>
      <w:r>
        <w:rPr>
          <w:rFonts w:hint="eastAsia" w:ascii="宋体" w:hAnsi="宋体" w:cs="宋体"/>
          <w:sz w:val="21"/>
          <w:szCs w:val="21"/>
          <w:lang w:val="en-US" w:eastAsia="zh-CN"/>
        </w:rPr>
        <w:t>2</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10、肌腱分张器</w:t>
      </w:r>
      <w:r>
        <w:rPr>
          <w:rFonts w:hint="eastAsia" w:ascii="宋体" w:hAnsi="宋体" w:eastAsia="宋体" w:cs="宋体"/>
          <w:sz w:val="21"/>
          <w:szCs w:val="21"/>
        </w:rPr>
        <w:tab/>
      </w:r>
      <w:r>
        <w:rPr>
          <w:rFonts w:hint="eastAsia" w:ascii="宋体" w:hAnsi="宋体" w:eastAsia="宋体" w:cs="宋体"/>
          <w:sz w:val="21"/>
          <w:szCs w:val="21"/>
        </w:rPr>
        <w:t>推结器，肌腱分张器装配体</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11、打拔器</w:t>
      </w:r>
      <w:r>
        <w:rPr>
          <w:rFonts w:hint="eastAsia" w:ascii="宋体" w:hAnsi="宋体" w:eastAsia="宋体" w:cs="宋体"/>
          <w:sz w:val="21"/>
          <w:szCs w:val="21"/>
        </w:rPr>
        <w:tab/>
      </w:r>
      <w:r>
        <w:rPr>
          <w:rFonts w:hint="eastAsia" w:ascii="宋体" w:hAnsi="宋体" w:eastAsia="宋体" w:cs="宋体"/>
          <w:sz w:val="21"/>
          <w:szCs w:val="21"/>
        </w:rPr>
        <w:t>月牙6.0×25(金属)</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12、打拔器</w:t>
      </w:r>
      <w:r>
        <w:rPr>
          <w:rFonts w:hint="eastAsia" w:ascii="宋体" w:hAnsi="宋体" w:eastAsia="宋体" w:cs="宋体"/>
          <w:sz w:val="21"/>
          <w:szCs w:val="21"/>
        </w:rPr>
        <w:tab/>
      </w:r>
      <w:r>
        <w:rPr>
          <w:rFonts w:hint="eastAsia" w:ascii="宋体" w:hAnsi="宋体" w:eastAsia="宋体" w:cs="宋体"/>
          <w:sz w:val="21"/>
          <w:szCs w:val="21"/>
        </w:rPr>
        <w:t>月牙7.0×12.5(金属)</w:t>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13、打拔器</w:t>
      </w:r>
      <w:r>
        <w:rPr>
          <w:rFonts w:hint="eastAsia" w:ascii="宋体" w:hAnsi="宋体" w:eastAsia="宋体" w:cs="宋体"/>
          <w:sz w:val="21"/>
          <w:szCs w:val="21"/>
        </w:rPr>
        <w:tab/>
      </w:r>
      <w:r>
        <w:rPr>
          <w:rFonts w:hint="eastAsia" w:ascii="宋体" w:hAnsi="宋体" w:eastAsia="宋体" w:cs="宋体"/>
          <w:sz w:val="21"/>
          <w:szCs w:val="21"/>
        </w:rPr>
        <w:t>左弯45°(金属)</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14、打拔器</w:t>
      </w:r>
      <w:r>
        <w:rPr>
          <w:rFonts w:hint="eastAsia" w:ascii="宋体" w:hAnsi="宋体" w:eastAsia="宋体" w:cs="宋体"/>
          <w:sz w:val="21"/>
          <w:szCs w:val="21"/>
        </w:rPr>
        <w:tab/>
      </w:r>
      <w:r>
        <w:rPr>
          <w:rFonts w:hint="eastAsia" w:ascii="宋体" w:hAnsi="宋体" w:eastAsia="宋体" w:cs="宋体"/>
          <w:sz w:val="21"/>
          <w:szCs w:val="21"/>
        </w:rPr>
        <w:t>右弯45°(金属)</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15、打拔器</w:t>
      </w:r>
      <w:r>
        <w:rPr>
          <w:rFonts w:hint="eastAsia" w:ascii="宋体" w:hAnsi="宋体" w:eastAsia="宋体" w:cs="宋体"/>
          <w:sz w:val="21"/>
          <w:szCs w:val="21"/>
        </w:rPr>
        <w:tab/>
      </w:r>
      <w:r>
        <w:rPr>
          <w:rFonts w:hint="eastAsia" w:ascii="宋体" w:hAnsi="宋体" w:eastAsia="宋体" w:cs="宋体"/>
          <w:sz w:val="21"/>
          <w:szCs w:val="21"/>
        </w:rPr>
        <w:t>左弯60°(金属)</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16、打拔器</w:t>
      </w:r>
      <w:r>
        <w:rPr>
          <w:rFonts w:hint="eastAsia" w:ascii="宋体" w:hAnsi="宋体" w:eastAsia="宋体" w:cs="宋体"/>
          <w:sz w:val="21"/>
          <w:szCs w:val="21"/>
        </w:rPr>
        <w:tab/>
      </w:r>
      <w:r>
        <w:rPr>
          <w:rFonts w:hint="eastAsia" w:ascii="宋体" w:hAnsi="宋体" w:eastAsia="宋体" w:cs="宋体"/>
          <w:sz w:val="21"/>
          <w:szCs w:val="21"/>
        </w:rPr>
        <w:t>右弯60°(金属)</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17、软组织过线器手柄</w:t>
      </w:r>
      <w:r>
        <w:rPr>
          <w:rFonts w:hint="eastAsia" w:ascii="宋体" w:hAnsi="宋体" w:eastAsia="宋体" w:cs="宋体"/>
          <w:sz w:val="21"/>
          <w:szCs w:val="21"/>
        </w:rPr>
        <w:tab/>
      </w:r>
      <w:r>
        <w:rPr>
          <w:rFonts w:hint="eastAsia" w:ascii="宋体" w:hAnsi="宋体" w:eastAsia="宋体" w:cs="宋体"/>
          <w:sz w:val="21"/>
          <w:szCs w:val="21"/>
        </w:rPr>
        <w:t>缝合钩手柄</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18、肩关节镜侧卧位体位架</w:t>
      </w:r>
      <w:r>
        <w:rPr>
          <w:rFonts w:hint="eastAsia" w:ascii="宋体" w:hAnsi="宋体" w:eastAsia="宋体" w:cs="宋体"/>
          <w:sz w:val="21"/>
          <w:szCs w:val="21"/>
        </w:rPr>
        <w:tab/>
      </w:r>
      <w:r>
        <w:rPr>
          <w:rFonts w:hint="eastAsia" w:ascii="宋体" w:hAnsi="宋体" w:eastAsia="宋体" w:cs="宋体"/>
          <w:sz w:val="21"/>
          <w:szCs w:val="21"/>
        </w:rPr>
        <w:t>三点牵引</w:t>
      </w:r>
      <w:r>
        <w:rPr>
          <w:rFonts w:hint="eastAsia" w:ascii="宋体" w:hAnsi="宋体" w:eastAsia="宋体" w:cs="宋体"/>
          <w:sz w:val="21"/>
          <w:szCs w:val="21"/>
        </w:rPr>
        <w:tab/>
      </w:r>
      <w:r>
        <w:rPr>
          <w:rFonts w:hint="eastAsia" w:ascii="宋体" w:hAnsi="宋体" w:cs="宋体"/>
          <w:sz w:val="21"/>
          <w:szCs w:val="21"/>
          <w:lang w:val="en-US" w:eastAsia="zh-CN"/>
        </w:rPr>
        <w:t xml:space="preserve">  1</w:t>
      </w:r>
      <w:r>
        <w:rPr>
          <w:rFonts w:hint="eastAsia" w:ascii="宋体" w:hAnsi="宋体" w:eastAsia="宋体" w:cs="宋体"/>
          <w:sz w:val="21"/>
          <w:szCs w:val="21"/>
        </w:rPr>
        <w:t>件</w:t>
      </w:r>
      <w:r>
        <w:rPr>
          <w:rFonts w:hint="eastAsia" w:ascii="宋体" w:hAnsi="宋体" w:eastAsia="宋体" w:cs="宋体"/>
          <w:sz w:val="21"/>
          <w:szCs w:val="21"/>
        </w:rPr>
        <w:tab/>
      </w:r>
    </w:p>
    <w:p>
      <w:pPr>
        <w:ind w:firstLine="420" w:firstLineChars="200"/>
        <w:rPr>
          <w:rFonts w:hint="eastAsia" w:ascii="宋体" w:hAnsi="宋体" w:eastAsia="宋体" w:cs="宋体"/>
          <w:b/>
          <w:bCs/>
          <w:sz w:val="21"/>
          <w:szCs w:val="21"/>
        </w:rPr>
      </w:pPr>
      <w:r>
        <w:rPr>
          <w:rFonts w:hint="eastAsia" w:ascii="宋体" w:hAnsi="宋体" w:eastAsia="宋体" w:cs="宋体"/>
          <w:sz w:val="21"/>
          <w:szCs w:val="21"/>
        </w:rPr>
        <w:t>19、机械助力盐水架</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件</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p>
    <w:p>
      <w:pPr>
        <w:ind w:firstLine="210" w:firstLineChars="100"/>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技术参数</w:t>
      </w:r>
      <w:r>
        <w:rPr>
          <w:rFonts w:hint="eastAsia" w:ascii="宋体" w:hAnsi="宋体" w:eastAsia="宋体" w:cs="宋体"/>
          <w:b w:val="0"/>
          <w:bCs w:val="0"/>
          <w:sz w:val="21"/>
          <w:szCs w:val="21"/>
        </w:rPr>
        <w:t>要求</w:t>
      </w:r>
      <w:r>
        <w:rPr>
          <w:rFonts w:hint="eastAsia" w:ascii="宋体" w:hAnsi="宋体" w:eastAsia="宋体" w:cs="宋体"/>
          <w:b w:val="0"/>
          <w:bCs w:val="0"/>
          <w:sz w:val="21"/>
          <w:szCs w:val="21"/>
          <w:lang w:eastAsia="zh-CN"/>
        </w:rPr>
        <w:t>：</w:t>
      </w:r>
    </w:p>
    <w:p>
      <w:pPr>
        <w:ind w:left="630" w:leftChars="200" w:hanging="210" w:hangingChars="100"/>
        <w:rPr>
          <w:rFonts w:hint="eastAsia" w:ascii="宋体" w:hAnsi="宋体" w:eastAsia="宋体" w:cs="宋体"/>
          <w:sz w:val="21"/>
          <w:szCs w:val="21"/>
        </w:rPr>
      </w:pPr>
      <w:r>
        <w:rPr>
          <w:rFonts w:hint="eastAsia" w:ascii="宋体" w:hAnsi="宋体" w:eastAsia="宋体" w:cs="宋体"/>
          <w:color w:val="auto"/>
          <w:sz w:val="21"/>
          <w:szCs w:val="21"/>
        </w:rPr>
        <w:t>1、</w:t>
      </w:r>
      <w:r>
        <w:rPr>
          <w:rFonts w:hint="eastAsia" w:ascii="宋体" w:hAnsi="宋体" w:eastAsia="宋体" w:cs="宋体"/>
          <w:sz w:val="21"/>
          <w:szCs w:val="21"/>
        </w:rPr>
        <w:t>鸭嘴头翘关节镜用篮钳</w:t>
      </w:r>
      <w:r>
        <w:rPr>
          <w:rFonts w:hint="eastAsia" w:ascii="宋体" w:hAnsi="宋体" w:eastAsia="宋体" w:cs="宋体"/>
          <w:sz w:val="21"/>
          <w:szCs w:val="21"/>
        </w:rPr>
        <w:tab/>
      </w:r>
      <w:r>
        <w:rPr>
          <w:rFonts w:hint="eastAsia" w:ascii="宋体" w:hAnsi="宋体" w:eastAsia="宋体" w:cs="宋体"/>
          <w:sz w:val="21"/>
          <w:szCs w:val="21"/>
        </w:rPr>
        <w:t>3.0mm鸭嘴状，环状手柄，无涂层，头部尺寸：13.2mm*4.8mm*1.3mm,张角：35°±7°，咬口宽度：3.0mm</w:t>
      </w:r>
    </w:p>
    <w:p>
      <w:pPr>
        <w:ind w:left="630" w:leftChars="200" w:hanging="210" w:hangingChars="100"/>
        <w:rPr>
          <w:rFonts w:hint="eastAsia" w:ascii="宋体" w:hAnsi="宋体" w:eastAsia="宋体" w:cs="宋体"/>
          <w:sz w:val="21"/>
          <w:szCs w:val="21"/>
        </w:rPr>
      </w:pPr>
      <w:r>
        <w:rPr>
          <w:rFonts w:hint="eastAsia" w:ascii="宋体" w:hAnsi="宋体" w:eastAsia="宋体" w:cs="宋体"/>
          <w:color w:val="auto"/>
          <w:sz w:val="21"/>
          <w:szCs w:val="21"/>
        </w:rPr>
        <w:t>2、</w:t>
      </w:r>
      <w:r>
        <w:rPr>
          <w:rFonts w:hint="eastAsia" w:ascii="宋体" w:hAnsi="宋体" w:eastAsia="宋体" w:cs="宋体"/>
          <w:sz w:val="21"/>
          <w:szCs w:val="21"/>
        </w:rPr>
        <w:t>鸭嘴左弯关节镜用篮钳</w:t>
      </w:r>
      <w:r>
        <w:rPr>
          <w:rFonts w:hint="eastAsia" w:ascii="宋体" w:hAnsi="宋体" w:eastAsia="宋体" w:cs="宋体"/>
          <w:sz w:val="21"/>
          <w:szCs w:val="21"/>
        </w:rPr>
        <w:tab/>
      </w:r>
      <w:r>
        <w:rPr>
          <w:rFonts w:hint="eastAsia" w:ascii="宋体" w:hAnsi="宋体" w:eastAsia="宋体" w:cs="宋体"/>
          <w:sz w:val="21"/>
          <w:szCs w:val="21"/>
        </w:rPr>
        <w:t>3.0mm鸭嘴状，环状手柄，无涂层，头部尺寸：13.5mm*4.8mm*1.3mm,张角：35°±7°，咬口宽度：3.0mm</w:t>
      </w:r>
    </w:p>
    <w:p>
      <w:pPr>
        <w:ind w:left="630" w:leftChars="200" w:hanging="210" w:hangingChars="100"/>
        <w:rPr>
          <w:rFonts w:hint="eastAsia" w:ascii="宋体" w:hAnsi="宋体" w:eastAsia="宋体" w:cs="宋体"/>
          <w:sz w:val="21"/>
          <w:szCs w:val="21"/>
        </w:rPr>
      </w:pPr>
      <w:r>
        <w:rPr>
          <w:rFonts w:hint="eastAsia" w:ascii="宋体" w:hAnsi="宋体" w:eastAsia="宋体" w:cs="宋体"/>
          <w:color w:val="auto"/>
          <w:sz w:val="21"/>
          <w:szCs w:val="21"/>
        </w:rPr>
        <w:t>3、</w:t>
      </w:r>
      <w:r>
        <w:rPr>
          <w:rFonts w:hint="eastAsia" w:ascii="宋体" w:hAnsi="宋体" w:eastAsia="宋体" w:cs="宋体"/>
          <w:sz w:val="21"/>
          <w:szCs w:val="21"/>
        </w:rPr>
        <w:t>鸭嘴右弯关节镜用篮钳</w:t>
      </w:r>
      <w:r>
        <w:rPr>
          <w:rFonts w:hint="eastAsia" w:ascii="宋体" w:hAnsi="宋体" w:eastAsia="宋体" w:cs="宋体"/>
          <w:sz w:val="21"/>
          <w:szCs w:val="21"/>
        </w:rPr>
        <w:tab/>
      </w:r>
      <w:r>
        <w:rPr>
          <w:rFonts w:hint="eastAsia" w:ascii="宋体" w:hAnsi="宋体" w:eastAsia="宋体" w:cs="宋体"/>
          <w:sz w:val="21"/>
          <w:szCs w:val="21"/>
        </w:rPr>
        <w:t>3.0mm鸭嘴状，环形手柄，无涂层，头部尺寸：13.5mm*4.8mm*1.3mm，张角：35°±7°，咬口宽度：3.0mm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4、</w:t>
      </w:r>
      <w:r>
        <w:rPr>
          <w:rFonts w:hint="eastAsia" w:ascii="宋体" w:hAnsi="宋体" w:eastAsia="宋体" w:cs="宋体"/>
          <w:sz w:val="21"/>
          <w:szCs w:val="21"/>
        </w:rPr>
        <w:t>软组织抓取钳</w:t>
      </w:r>
      <w:r>
        <w:rPr>
          <w:rFonts w:hint="eastAsia" w:ascii="宋体" w:hAnsi="宋体" w:cs="宋体"/>
          <w:sz w:val="21"/>
          <w:szCs w:val="21"/>
          <w:lang w:eastAsia="zh-CN"/>
        </w:rPr>
        <w:t>：</w:t>
      </w:r>
      <w:r>
        <w:rPr>
          <w:rFonts w:hint="eastAsia" w:ascii="宋体" w:hAnsi="宋体" w:eastAsia="宋体" w:cs="宋体"/>
          <w:sz w:val="21"/>
          <w:szCs w:val="21"/>
        </w:rPr>
        <w:t>钳口轮廓：4.0mm，咬口宽度：2.8mm,尖端宽度：19mm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5、</w:t>
      </w:r>
      <w:r>
        <w:rPr>
          <w:rFonts w:hint="eastAsia" w:ascii="宋体" w:hAnsi="宋体" w:eastAsia="宋体" w:cs="宋体"/>
          <w:sz w:val="21"/>
          <w:szCs w:val="21"/>
        </w:rPr>
        <w:t>勾线钳</w:t>
      </w:r>
      <w:r>
        <w:rPr>
          <w:rFonts w:hint="eastAsia" w:ascii="宋体" w:hAnsi="宋体" w:cs="宋体"/>
          <w:sz w:val="21"/>
          <w:szCs w:val="21"/>
          <w:lang w:eastAsia="zh-CN"/>
        </w:rPr>
        <w:t>：</w:t>
      </w:r>
      <w:r>
        <w:rPr>
          <w:rFonts w:hint="eastAsia" w:ascii="宋体" w:hAnsi="宋体" w:eastAsia="宋体" w:cs="宋体"/>
          <w:sz w:val="21"/>
          <w:szCs w:val="21"/>
        </w:rPr>
        <w:t>钳口轮廓：4.0mm，咬口宽度：2.0mm,尖端宽度：18.1mm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6、</w:t>
      </w:r>
      <w:r>
        <w:rPr>
          <w:rFonts w:hint="eastAsia" w:ascii="宋体" w:hAnsi="宋体" w:eastAsia="宋体" w:cs="宋体"/>
          <w:sz w:val="21"/>
          <w:szCs w:val="21"/>
        </w:rPr>
        <w:t>鱼嘴抓钳</w:t>
      </w:r>
      <w:r>
        <w:rPr>
          <w:rFonts w:hint="eastAsia" w:ascii="宋体" w:hAnsi="宋体" w:cs="宋体"/>
          <w:sz w:val="21"/>
          <w:szCs w:val="21"/>
          <w:lang w:eastAsia="zh-CN"/>
        </w:rPr>
        <w:t>：</w:t>
      </w:r>
      <w:r>
        <w:rPr>
          <w:rFonts w:hint="eastAsia" w:ascii="宋体" w:hAnsi="宋体" w:eastAsia="宋体" w:cs="宋体"/>
          <w:sz w:val="21"/>
          <w:szCs w:val="21"/>
        </w:rPr>
        <w:t>钳口轮廓：4.0mm，咬口宽度：2.0mm,尖端宽度：18.5mm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7、</w:t>
      </w:r>
      <w:r>
        <w:rPr>
          <w:rFonts w:hint="eastAsia" w:ascii="宋体" w:hAnsi="宋体" w:eastAsia="宋体" w:cs="宋体"/>
          <w:sz w:val="21"/>
          <w:szCs w:val="21"/>
        </w:rPr>
        <w:t>剪线器</w:t>
      </w:r>
      <w:r>
        <w:rPr>
          <w:rFonts w:hint="eastAsia" w:ascii="宋体" w:hAnsi="宋体" w:cs="宋体"/>
          <w:sz w:val="21"/>
          <w:szCs w:val="21"/>
          <w:lang w:eastAsia="zh-CN"/>
        </w:rPr>
        <w:t>：</w:t>
      </w:r>
      <w:r>
        <w:rPr>
          <w:rFonts w:hint="eastAsia" w:ascii="宋体" w:hAnsi="宋体" w:eastAsia="宋体" w:cs="宋体"/>
          <w:sz w:val="21"/>
          <w:szCs w:val="21"/>
        </w:rPr>
        <w:t>头部轮廓：3.18mm,头部宽度：3.17mm，尖端宽度12mm</w:t>
      </w:r>
    </w:p>
    <w:p>
      <w:pPr>
        <w:ind w:firstLine="420" w:firstLineChars="200"/>
        <w:rPr>
          <w:rFonts w:hint="eastAsia" w:ascii="宋体" w:hAnsi="宋体" w:eastAsia="宋体" w:cs="宋体"/>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w:t>
      </w:r>
      <w:r>
        <w:rPr>
          <w:rFonts w:hint="eastAsia" w:ascii="宋体" w:hAnsi="宋体" w:eastAsia="宋体" w:cs="宋体"/>
          <w:sz w:val="21"/>
          <w:szCs w:val="21"/>
        </w:rPr>
        <w:t>bankart锉</w:t>
      </w:r>
      <w:r>
        <w:rPr>
          <w:rFonts w:hint="eastAsia" w:ascii="宋体" w:hAnsi="宋体" w:cs="宋体"/>
          <w:sz w:val="21"/>
          <w:szCs w:val="21"/>
          <w:lang w:eastAsia="zh-CN"/>
        </w:rPr>
        <w:t>：</w:t>
      </w:r>
      <w:r>
        <w:rPr>
          <w:rFonts w:hint="eastAsia" w:ascii="宋体" w:hAnsi="宋体" w:eastAsia="宋体" w:cs="宋体"/>
          <w:sz w:val="21"/>
          <w:szCs w:val="21"/>
        </w:rPr>
        <w:t xml:space="preserve"> 锉体宽度：4.6mm，长度：264mm</w:t>
      </w:r>
    </w:p>
    <w:p>
      <w:pPr>
        <w:ind w:firstLine="420" w:firstLineChars="200"/>
        <w:rPr>
          <w:rFonts w:hint="eastAsia" w:ascii="宋体" w:hAnsi="宋体" w:eastAsia="宋体" w:cs="宋体"/>
          <w:sz w:val="21"/>
          <w:szCs w:val="21"/>
        </w:rPr>
      </w:pPr>
      <w:r>
        <w:rPr>
          <w:rFonts w:hint="eastAsia" w:ascii="宋体" w:hAnsi="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eastAsia="宋体" w:cs="宋体"/>
          <w:sz w:val="21"/>
          <w:szCs w:val="21"/>
        </w:rPr>
        <w:t>交换棒</w:t>
      </w:r>
      <w:r>
        <w:rPr>
          <w:rFonts w:hint="eastAsia" w:ascii="宋体" w:hAnsi="宋体" w:cs="宋体"/>
          <w:sz w:val="21"/>
          <w:szCs w:val="21"/>
          <w:lang w:eastAsia="zh-CN"/>
        </w:rPr>
        <w:t>：</w:t>
      </w:r>
      <w:r>
        <w:rPr>
          <w:rFonts w:hint="eastAsia" w:ascii="宋体" w:hAnsi="宋体" w:eastAsia="宋体" w:cs="宋体"/>
          <w:sz w:val="21"/>
          <w:szCs w:val="21"/>
        </w:rPr>
        <w:tab/>
      </w:r>
      <w:r>
        <w:rPr>
          <w:rFonts w:hint="eastAsia" w:ascii="宋体" w:hAnsi="宋体" w:eastAsia="宋体" w:cs="宋体"/>
          <w:sz w:val="21"/>
          <w:szCs w:val="21"/>
        </w:rPr>
        <w:t>直径：φ4.0mm,长度330mm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10、</w:t>
      </w:r>
      <w:r>
        <w:rPr>
          <w:rFonts w:hint="eastAsia" w:ascii="宋体" w:hAnsi="宋体" w:eastAsia="宋体" w:cs="宋体"/>
          <w:sz w:val="21"/>
          <w:szCs w:val="21"/>
        </w:rPr>
        <w:t>推结器</w:t>
      </w:r>
      <w:r>
        <w:rPr>
          <w:rFonts w:hint="eastAsia" w:ascii="宋体" w:hAnsi="宋体" w:cs="宋体"/>
          <w:sz w:val="21"/>
          <w:szCs w:val="21"/>
          <w:lang w:eastAsia="zh-CN"/>
        </w:rPr>
        <w:t>：</w:t>
      </w:r>
      <w:r>
        <w:rPr>
          <w:rFonts w:hint="eastAsia" w:ascii="宋体" w:hAnsi="宋体" w:eastAsia="宋体" w:cs="宋体"/>
          <w:sz w:val="21"/>
          <w:szCs w:val="21"/>
        </w:rPr>
        <w:t>推结用</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11、</w:t>
      </w:r>
      <w:r>
        <w:rPr>
          <w:rFonts w:hint="eastAsia" w:ascii="宋体" w:hAnsi="宋体" w:eastAsia="宋体" w:cs="宋体"/>
          <w:sz w:val="21"/>
          <w:szCs w:val="21"/>
        </w:rPr>
        <w:t>月牙6.0×25(金属)</w:t>
      </w:r>
      <w:r>
        <w:rPr>
          <w:rFonts w:hint="eastAsia" w:ascii="宋体" w:hAnsi="宋体" w:eastAsia="宋体" w:cs="宋体"/>
          <w:sz w:val="21"/>
          <w:szCs w:val="21"/>
        </w:rPr>
        <w:tab/>
      </w:r>
      <w:r>
        <w:rPr>
          <w:rFonts w:hint="eastAsia" w:ascii="宋体" w:hAnsi="宋体" w:eastAsia="宋体" w:cs="宋体"/>
          <w:sz w:val="21"/>
          <w:szCs w:val="21"/>
        </w:rPr>
        <w:t>穿刺头部直径：φ1.7mm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12、</w:t>
      </w:r>
      <w:r>
        <w:rPr>
          <w:rFonts w:hint="eastAsia" w:ascii="宋体" w:hAnsi="宋体" w:eastAsia="宋体" w:cs="宋体"/>
          <w:sz w:val="21"/>
          <w:szCs w:val="21"/>
        </w:rPr>
        <w:t>月牙7.0×12.5(金属)</w:t>
      </w:r>
      <w:r>
        <w:rPr>
          <w:rFonts w:hint="eastAsia" w:ascii="宋体" w:hAnsi="宋体" w:eastAsia="宋体" w:cs="宋体"/>
          <w:sz w:val="21"/>
          <w:szCs w:val="21"/>
        </w:rPr>
        <w:tab/>
      </w:r>
      <w:r>
        <w:rPr>
          <w:rFonts w:hint="eastAsia" w:ascii="宋体" w:hAnsi="宋体" w:eastAsia="宋体" w:cs="宋体"/>
          <w:sz w:val="21"/>
          <w:szCs w:val="21"/>
        </w:rPr>
        <w:t>穿刺头部直径：φ1.7mm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13、</w:t>
      </w:r>
      <w:r>
        <w:rPr>
          <w:rFonts w:hint="eastAsia" w:ascii="宋体" w:hAnsi="宋体" w:eastAsia="宋体" w:cs="宋体"/>
          <w:sz w:val="21"/>
          <w:szCs w:val="21"/>
        </w:rPr>
        <w:t>左弯45°(金属)</w:t>
      </w:r>
      <w:r>
        <w:rPr>
          <w:rFonts w:hint="eastAsia" w:ascii="宋体" w:hAnsi="宋体" w:eastAsia="宋体" w:cs="宋体"/>
          <w:sz w:val="21"/>
          <w:szCs w:val="21"/>
        </w:rPr>
        <w:tab/>
      </w:r>
      <w:r>
        <w:rPr>
          <w:rFonts w:hint="eastAsia" w:ascii="宋体" w:hAnsi="宋体" w:eastAsia="宋体" w:cs="宋体"/>
          <w:sz w:val="21"/>
          <w:szCs w:val="21"/>
        </w:rPr>
        <w:t>穿刺头部直径：φ1.7mm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14、</w:t>
      </w:r>
      <w:r>
        <w:rPr>
          <w:rFonts w:hint="eastAsia" w:ascii="宋体" w:hAnsi="宋体" w:eastAsia="宋体" w:cs="宋体"/>
          <w:sz w:val="21"/>
          <w:szCs w:val="21"/>
        </w:rPr>
        <w:t>右弯45°(金属)</w:t>
      </w:r>
      <w:r>
        <w:rPr>
          <w:rFonts w:hint="eastAsia" w:ascii="宋体" w:hAnsi="宋体" w:eastAsia="宋体" w:cs="宋体"/>
          <w:sz w:val="21"/>
          <w:szCs w:val="21"/>
        </w:rPr>
        <w:tab/>
      </w:r>
      <w:r>
        <w:rPr>
          <w:rFonts w:hint="eastAsia" w:ascii="宋体" w:hAnsi="宋体" w:eastAsia="宋体" w:cs="宋体"/>
          <w:sz w:val="21"/>
          <w:szCs w:val="21"/>
        </w:rPr>
        <w:t>穿刺头部直径：φ1.7mm</w:t>
      </w:r>
    </w:p>
    <w:p>
      <w:pPr>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15、</w:t>
      </w:r>
      <w:r>
        <w:rPr>
          <w:rFonts w:hint="eastAsia" w:ascii="宋体" w:hAnsi="宋体" w:eastAsia="宋体" w:cs="宋体"/>
          <w:sz w:val="21"/>
          <w:szCs w:val="21"/>
        </w:rPr>
        <w:t>左弯60°(金属)</w:t>
      </w:r>
      <w:r>
        <w:rPr>
          <w:rFonts w:hint="eastAsia" w:ascii="宋体" w:hAnsi="宋体" w:eastAsia="宋体" w:cs="宋体"/>
          <w:sz w:val="21"/>
          <w:szCs w:val="21"/>
        </w:rPr>
        <w:tab/>
      </w:r>
      <w:r>
        <w:rPr>
          <w:rFonts w:hint="eastAsia" w:ascii="宋体" w:hAnsi="宋体" w:eastAsia="宋体" w:cs="宋体"/>
          <w:sz w:val="21"/>
          <w:szCs w:val="21"/>
        </w:rPr>
        <w:t>穿刺头部直径：φ1.7mm</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16、右弯60°(金属)</w:t>
      </w:r>
      <w:r>
        <w:rPr>
          <w:rFonts w:hint="eastAsia" w:ascii="宋体" w:hAnsi="宋体" w:eastAsia="宋体" w:cs="宋体"/>
          <w:color w:val="auto"/>
          <w:sz w:val="21"/>
          <w:szCs w:val="21"/>
        </w:rPr>
        <w:tab/>
      </w:r>
      <w:r>
        <w:rPr>
          <w:rFonts w:hint="eastAsia" w:ascii="宋体" w:hAnsi="宋体" w:eastAsia="宋体" w:cs="宋体"/>
          <w:color w:val="auto"/>
          <w:sz w:val="21"/>
          <w:szCs w:val="21"/>
        </w:rPr>
        <w:t>穿刺头部直径：φ1.7mm</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17、缝合钩手柄</w:t>
      </w:r>
      <w:r>
        <w:rPr>
          <w:rFonts w:hint="eastAsia" w:ascii="宋体" w:hAnsi="宋体" w:eastAsia="宋体" w:cs="宋体"/>
          <w:color w:val="auto"/>
          <w:sz w:val="21"/>
          <w:szCs w:val="21"/>
        </w:rPr>
        <w:tab/>
      </w:r>
      <w:r>
        <w:rPr>
          <w:rFonts w:hint="eastAsia" w:ascii="宋体" w:hAnsi="宋体" w:eastAsia="宋体" w:cs="宋体"/>
          <w:color w:val="auto"/>
          <w:sz w:val="21"/>
          <w:szCs w:val="21"/>
        </w:rPr>
        <w:t>直径：φ33mm，长度：148mm</w:t>
      </w:r>
    </w:p>
    <w:p>
      <w:pPr>
        <w:ind w:left="630" w:leftChars="200" w:hanging="210" w:hangingChars="100"/>
        <w:rPr>
          <w:rFonts w:hint="eastAsia" w:ascii="宋体" w:hAnsi="宋体" w:eastAsia="宋体" w:cs="宋体"/>
          <w:sz w:val="21"/>
          <w:szCs w:val="21"/>
        </w:rPr>
      </w:pPr>
      <w:r>
        <w:rPr>
          <w:rFonts w:hint="eastAsia" w:ascii="宋体" w:hAnsi="宋体" w:eastAsia="宋体" w:cs="宋体"/>
          <w:color w:val="auto"/>
          <w:sz w:val="21"/>
          <w:szCs w:val="21"/>
        </w:rPr>
        <w:t>18、</w:t>
      </w:r>
      <w:r>
        <w:rPr>
          <w:rFonts w:hint="eastAsia" w:ascii="宋体" w:hAnsi="宋体" w:eastAsia="宋体" w:cs="宋体"/>
          <w:sz w:val="21"/>
          <w:szCs w:val="21"/>
        </w:rPr>
        <w:t>肩关节镜侧卧位体位架</w:t>
      </w:r>
      <w:r>
        <w:rPr>
          <w:rFonts w:hint="eastAsia" w:ascii="宋体" w:hAnsi="宋体" w:eastAsia="宋体" w:cs="宋体"/>
          <w:sz w:val="21"/>
          <w:szCs w:val="21"/>
        </w:rPr>
        <w:tab/>
      </w:r>
      <w:r>
        <w:rPr>
          <w:rFonts w:hint="eastAsia" w:ascii="宋体" w:hAnsi="宋体" w:cs="宋体"/>
          <w:sz w:val="21"/>
          <w:szCs w:val="21"/>
          <w:lang w:eastAsia="zh-CN"/>
        </w:rPr>
        <w:t>：</w:t>
      </w:r>
      <w:r>
        <w:rPr>
          <w:rFonts w:hint="eastAsia" w:ascii="宋体" w:hAnsi="宋体" w:eastAsia="宋体" w:cs="宋体"/>
          <w:sz w:val="21"/>
          <w:szCs w:val="21"/>
        </w:rPr>
        <w:t>不锈钢机身设计</w:t>
      </w:r>
      <w:r>
        <w:rPr>
          <w:rFonts w:hint="eastAsia" w:ascii="宋体" w:hAnsi="宋体" w:cs="宋体"/>
          <w:sz w:val="21"/>
          <w:szCs w:val="21"/>
          <w:lang w:eastAsia="zh-CN"/>
        </w:rPr>
        <w:t>，</w:t>
      </w:r>
      <w:r>
        <w:rPr>
          <w:rFonts w:hint="eastAsia" w:ascii="宋体" w:hAnsi="宋体" w:eastAsia="宋体" w:cs="宋体"/>
          <w:sz w:val="21"/>
          <w:szCs w:val="21"/>
        </w:rPr>
        <w:t>两种使用模式——落地型和可升降型</w:t>
      </w:r>
      <w:r>
        <w:rPr>
          <w:rFonts w:hint="eastAsia" w:ascii="宋体" w:hAnsi="宋体" w:cs="宋体"/>
          <w:sz w:val="21"/>
          <w:szCs w:val="21"/>
          <w:lang w:eastAsia="zh-CN"/>
        </w:rPr>
        <w:t>；</w:t>
      </w:r>
      <w:r>
        <w:rPr>
          <w:rFonts w:hint="eastAsia" w:ascii="宋体" w:hAnsi="宋体" w:eastAsia="宋体" w:cs="宋体"/>
          <w:sz w:val="21"/>
          <w:szCs w:val="21"/>
        </w:rPr>
        <w:t>适合多种手术床尺寸</w:t>
      </w:r>
      <w:r>
        <w:rPr>
          <w:rFonts w:hint="eastAsia" w:ascii="宋体" w:hAnsi="宋体" w:cs="宋体"/>
          <w:sz w:val="21"/>
          <w:szCs w:val="21"/>
          <w:lang w:eastAsia="zh-CN"/>
        </w:rPr>
        <w:t>，</w:t>
      </w:r>
      <w:r>
        <w:rPr>
          <w:rFonts w:hint="eastAsia" w:ascii="宋体" w:hAnsi="宋体" w:eastAsia="宋体" w:cs="宋体"/>
          <w:sz w:val="21"/>
          <w:szCs w:val="21"/>
        </w:rPr>
        <w:t>适配不同尺寸手术床，仍然保持高稳定性</w:t>
      </w:r>
      <w:r>
        <w:rPr>
          <w:rFonts w:hint="eastAsia" w:ascii="宋体" w:hAnsi="宋体" w:cs="宋体"/>
          <w:sz w:val="21"/>
          <w:szCs w:val="21"/>
          <w:lang w:eastAsia="zh-CN"/>
        </w:rPr>
        <w:t>；</w:t>
      </w:r>
      <w:r>
        <w:rPr>
          <w:rFonts w:hint="eastAsia" w:ascii="宋体" w:hAnsi="宋体" w:eastAsia="宋体" w:cs="宋体"/>
          <w:sz w:val="21"/>
          <w:szCs w:val="21"/>
        </w:rPr>
        <w:t>可调节角度</w:t>
      </w:r>
      <w:r>
        <w:rPr>
          <w:rFonts w:hint="eastAsia" w:ascii="宋体" w:hAnsi="宋体" w:cs="宋体"/>
          <w:sz w:val="21"/>
          <w:szCs w:val="21"/>
          <w:lang w:eastAsia="zh-CN"/>
        </w:rPr>
        <w:t>：</w:t>
      </w:r>
      <w:r>
        <w:rPr>
          <w:rFonts w:hint="eastAsia" w:ascii="宋体" w:hAnsi="宋体" w:eastAsia="宋体" w:cs="宋体"/>
          <w:sz w:val="21"/>
          <w:szCs w:val="21"/>
        </w:rPr>
        <w:t>360°旋转</w:t>
      </w:r>
      <w:r>
        <w:rPr>
          <w:rFonts w:hint="eastAsia" w:ascii="宋体" w:hAnsi="宋体" w:cs="宋体"/>
          <w:sz w:val="21"/>
          <w:szCs w:val="21"/>
          <w:lang w:eastAsia="zh-CN"/>
        </w:rPr>
        <w:t>；</w:t>
      </w:r>
      <w:r>
        <w:rPr>
          <w:rFonts w:hint="eastAsia" w:ascii="宋体" w:hAnsi="宋体" w:eastAsia="宋体" w:cs="宋体"/>
          <w:sz w:val="21"/>
          <w:szCs w:val="21"/>
        </w:rPr>
        <w:t>可调节高度</w:t>
      </w:r>
      <w:r>
        <w:rPr>
          <w:rFonts w:hint="eastAsia" w:ascii="宋体" w:hAnsi="宋体" w:cs="宋体"/>
          <w:sz w:val="21"/>
          <w:szCs w:val="21"/>
          <w:lang w:eastAsia="zh-CN"/>
        </w:rPr>
        <w:t>；</w:t>
      </w:r>
      <w:r>
        <w:rPr>
          <w:rFonts w:hint="eastAsia" w:ascii="宋体" w:hAnsi="宋体" w:eastAsia="宋体" w:cs="宋体"/>
          <w:sz w:val="21"/>
          <w:szCs w:val="21"/>
        </w:rPr>
        <w:t>可单人单手操作</w:t>
      </w:r>
      <w:r>
        <w:rPr>
          <w:rFonts w:hint="eastAsia" w:ascii="宋体" w:hAnsi="宋体" w:cs="宋体"/>
          <w:sz w:val="21"/>
          <w:szCs w:val="21"/>
          <w:lang w:eastAsia="zh-CN"/>
        </w:rPr>
        <w:t>；</w:t>
      </w:r>
      <w:r>
        <w:rPr>
          <w:rFonts w:hint="eastAsia" w:ascii="宋体" w:hAnsi="宋体" w:eastAsia="宋体" w:cs="宋体"/>
          <w:sz w:val="21"/>
          <w:szCs w:val="21"/>
        </w:rPr>
        <w:t>提供转运小车，方便转运</w:t>
      </w:r>
    </w:p>
    <w:p>
      <w:pPr>
        <w:ind w:left="630" w:leftChars="200" w:hanging="210" w:hangingChars="100"/>
        <w:rPr>
          <w:rFonts w:hint="eastAsia" w:ascii="宋体" w:hAnsi="宋体" w:eastAsia="宋体" w:cs="宋体"/>
          <w:b/>
          <w:bCs/>
          <w:sz w:val="21"/>
          <w:szCs w:val="21"/>
        </w:rPr>
      </w:pPr>
      <w:r>
        <w:rPr>
          <w:rFonts w:hint="eastAsia" w:ascii="宋体" w:hAnsi="宋体" w:eastAsia="宋体" w:cs="宋体"/>
          <w:color w:val="auto"/>
          <w:sz w:val="21"/>
          <w:szCs w:val="21"/>
        </w:rPr>
        <w:t>19、</w:t>
      </w:r>
      <w:r>
        <w:rPr>
          <w:rFonts w:hint="eastAsia" w:ascii="宋体" w:hAnsi="宋体" w:eastAsia="宋体" w:cs="宋体"/>
          <w:sz w:val="21"/>
          <w:szCs w:val="21"/>
        </w:rPr>
        <w:t>机械助力盐水架</w:t>
      </w:r>
      <w:r>
        <w:rPr>
          <w:rFonts w:hint="eastAsia" w:ascii="宋体" w:hAnsi="宋体" w:cs="宋体"/>
          <w:sz w:val="21"/>
          <w:szCs w:val="21"/>
          <w:lang w:eastAsia="zh-CN"/>
        </w:rPr>
        <w:t>：</w:t>
      </w:r>
      <w:r>
        <w:rPr>
          <w:rFonts w:hint="eastAsia" w:ascii="宋体" w:hAnsi="宋体" w:eastAsia="宋体" w:cs="宋体"/>
          <w:sz w:val="21"/>
          <w:szCs w:val="21"/>
        </w:rPr>
        <w:t>机械助力盐水架，四个独立挂钩，单钩最大负荷500cc冲洗液；任一挂钩高度可调，167-259cm；非复杂液压原理，无漏油，无需充电，安全平稳性高</w:t>
      </w:r>
    </w:p>
    <w:p>
      <w:pPr>
        <w:numPr>
          <w:ilvl w:val="0"/>
          <w:numId w:val="6"/>
        </w:numPr>
        <w:rPr>
          <w:rFonts w:hint="eastAsia" w:ascii="宋体" w:hAnsi="宋体" w:eastAsia="宋体" w:cs="宋体"/>
          <w:b/>
          <w:bCs/>
          <w:sz w:val="21"/>
          <w:szCs w:val="21"/>
        </w:rPr>
      </w:pPr>
      <w:r>
        <w:rPr>
          <w:rFonts w:hint="eastAsia" w:ascii="宋体" w:hAnsi="宋体" w:eastAsia="宋体" w:cs="宋体"/>
          <w:b/>
          <w:bCs/>
          <w:sz w:val="21"/>
          <w:szCs w:val="21"/>
        </w:rPr>
        <w:t>等离子射频手术系统</w:t>
      </w:r>
    </w:p>
    <w:p>
      <w:pPr>
        <w:numPr>
          <w:ilvl w:val="0"/>
          <w:numId w:val="0"/>
        </w:numPr>
        <w:rPr>
          <w:rFonts w:hint="eastAsia" w:ascii="宋体" w:hAnsi="宋体" w:eastAsia="宋体" w:cs="宋体"/>
          <w:sz w:val="21"/>
          <w:szCs w:val="21"/>
        </w:rPr>
      </w:pPr>
      <w:r>
        <w:rPr>
          <w:rFonts w:hint="eastAsia" w:ascii="宋体" w:hAnsi="宋体" w:cs="宋体"/>
          <w:sz w:val="21"/>
          <w:szCs w:val="21"/>
          <w:lang w:eastAsia="zh-CN"/>
        </w:rPr>
        <w:t>基本配置：</w:t>
      </w:r>
      <w:r>
        <w:rPr>
          <w:rFonts w:hint="eastAsia" w:ascii="宋体" w:hAnsi="宋体" w:eastAsia="宋体" w:cs="宋体"/>
          <w:sz w:val="21"/>
          <w:szCs w:val="21"/>
        </w:rPr>
        <w:t>关节镜下软组织消融止血等</w:t>
      </w:r>
      <w:r>
        <w:rPr>
          <w:rFonts w:hint="eastAsia" w:ascii="宋体" w:hAnsi="宋体" w:eastAsia="宋体" w:cs="宋体"/>
          <w:sz w:val="21"/>
          <w:szCs w:val="21"/>
        </w:rPr>
        <w:tab/>
      </w:r>
      <w:r>
        <w:rPr>
          <w:rFonts w:hint="eastAsia" w:ascii="宋体" w:hAnsi="宋体" w:cs="宋体"/>
          <w:sz w:val="21"/>
          <w:szCs w:val="21"/>
          <w:lang w:val="en-US" w:eastAsia="zh-CN"/>
        </w:rPr>
        <w:t>1套</w:t>
      </w:r>
      <w:r>
        <w:rPr>
          <w:rFonts w:hint="eastAsia" w:ascii="宋体" w:hAnsi="宋体" w:eastAsia="宋体" w:cs="宋体"/>
          <w:sz w:val="21"/>
          <w:szCs w:val="21"/>
        </w:rPr>
        <w:tab/>
      </w:r>
    </w:p>
    <w:p>
      <w:pPr>
        <w:numPr>
          <w:ilvl w:val="0"/>
          <w:numId w:val="0"/>
        </w:numPr>
        <w:rPr>
          <w:rFonts w:hint="eastAsia" w:ascii="宋体" w:hAnsi="宋体" w:eastAsia="宋体" w:cs="宋体"/>
          <w:sz w:val="21"/>
          <w:szCs w:val="21"/>
        </w:rPr>
      </w:pPr>
      <w:r>
        <w:rPr>
          <w:rFonts w:hint="eastAsia" w:ascii="宋体" w:hAnsi="宋体" w:cs="宋体"/>
          <w:sz w:val="21"/>
          <w:szCs w:val="21"/>
          <w:lang w:eastAsia="zh-CN"/>
        </w:rPr>
        <w:t>技术参数要求：</w:t>
      </w:r>
      <w:r>
        <w:rPr>
          <w:rFonts w:hint="eastAsia" w:ascii="宋体" w:hAnsi="宋体" w:eastAsia="宋体" w:cs="宋体"/>
          <w:sz w:val="21"/>
          <w:szCs w:val="21"/>
        </w:rPr>
        <w:tab/>
      </w:r>
    </w:p>
    <w:p>
      <w:pPr>
        <w:numPr>
          <w:ilvl w:val="0"/>
          <w:numId w:val="0"/>
        </w:numPr>
        <w:ind w:firstLine="420" w:firstLineChars="200"/>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主载频率：单极475KHz±2%  双极1MHz±2%</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cs="宋体"/>
          <w:sz w:val="21"/>
          <w:szCs w:val="21"/>
          <w:lang w:val="en-US" w:eastAsia="zh-CN"/>
        </w:rPr>
        <w:t>2、</w:t>
      </w:r>
      <w:r>
        <w:rPr>
          <w:rFonts w:hint="eastAsia" w:ascii="宋体" w:hAnsi="宋体" w:eastAsia="宋体" w:cs="宋体"/>
          <w:sz w:val="21"/>
          <w:szCs w:val="21"/>
        </w:rPr>
        <w:t>调制频率：25KHz±5%</w:t>
      </w:r>
    </w:p>
    <w:p>
      <w:pPr>
        <w:ind w:firstLine="420" w:firstLineChars="200"/>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 xml:space="preserve">负载：单极切凝负载500Ω，双极凝负载100Ω </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cs="宋体"/>
          <w:sz w:val="21"/>
          <w:szCs w:val="21"/>
          <w:lang w:val="en-US" w:eastAsia="zh-CN"/>
        </w:rPr>
        <w:t>4、</w:t>
      </w:r>
      <w:r>
        <w:rPr>
          <w:rFonts w:hint="eastAsia" w:ascii="宋体" w:hAnsi="宋体" w:eastAsia="宋体" w:cs="宋体"/>
          <w:sz w:val="21"/>
          <w:szCs w:val="21"/>
        </w:rPr>
        <w:t>额定输出功率：</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A）单极纯切：1W~300W（峰值电压2000V）</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B）单极混切1：1W~250W（峰值电压2800V）</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C）单极混切2：1W~150W（峰值电压3000V）</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D）单极电凝1：1W~120W（峰值电压4000V）</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E）单极电凝2：1W~100W（峰值电压4100V）</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F）双极凝：1W~99W（峰值电压820V）</w:t>
      </w:r>
    </w:p>
    <w:p>
      <w:pPr>
        <w:ind w:firstLine="420" w:firstLineChars="200"/>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整机耗能：≤1400VA</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cs="宋体"/>
          <w:sz w:val="21"/>
          <w:szCs w:val="21"/>
          <w:lang w:val="en-US" w:eastAsia="zh-CN"/>
        </w:rPr>
        <w:t>6、</w:t>
      </w:r>
      <w:r>
        <w:rPr>
          <w:rFonts w:hint="eastAsia" w:ascii="宋体" w:hAnsi="宋体" w:eastAsia="宋体" w:cs="宋体"/>
          <w:sz w:val="21"/>
          <w:szCs w:val="21"/>
        </w:rPr>
        <w:t>具有单极（纯切、混切1、混切2、电凝1、电凝2）、双极凝六种工作模式</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cs="宋体"/>
          <w:sz w:val="21"/>
          <w:szCs w:val="21"/>
          <w:lang w:val="en-US" w:eastAsia="zh-CN"/>
        </w:rPr>
        <w:t>7、</w:t>
      </w:r>
      <w:r>
        <w:rPr>
          <w:rFonts w:hint="eastAsia" w:ascii="宋体" w:hAnsi="宋体" w:eastAsia="宋体" w:cs="宋体"/>
          <w:sz w:val="21"/>
          <w:szCs w:val="21"/>
        </w:rPr>
        <w:t>具有断电记忆功能</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cs="宋体"/>
          <w:sz w:val="21"/>
          <w:szCs w:val="21"/>
          <w:lang w:val="en-US" w:eastAsia="zh-CN"/>
        </w:rPr>
        <w:t>8、</w:t>
      </w:r>
      <w:r>
        <w:rPr>
          <w:rFonts w:hint="eastAsia" w:ascii="宋体" w:hAnsi="宋体" w:eastAsia="宋体" w:cs="宋体"/>
          <w:sz w:val="21"/>
          <w:szCs w:val="21"/>
        </w:rPr>
        <w:t>具备单、双片中性电极自动识别功能</w:t>
      </w:r>
    </w:p>
    <w:p>
      <w:pPr>
        <w:ind w:firstLine="420" w:firstLineChars="200"/>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rPr>
        <w:t>中性电极＜60%声光自动报警</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cs="宋体"/>
          <w:sz w:val="21"/>
          <w:szCs w:val="21"/>
          <w:lang w:val="en-US" w:eastAsia="zh-CN"/>
        </w:rPr>
        <w:t>10、</w:t>
      </w:r>
      <w:r>
        <w:rPr>
          <w:rFonts w:hint="eastAsia" w:ascii="宋体" w:hAnsi="宋体" w:eastAsia="宋体" w:cs="宋体"/>
          <w:sz w:val="21"/>
          <w:szCs w:val="21"/>
        </w:rPr>
        <w:t>自动保护短路输出</w:t>
      </w:r>
    </w:p>
    <w:p>
      <w:pPr>
        <w:ind w:firstLine="420" w:firstLineChars="200"/>
        <w:rPr>
          <w:rFonts w:hint="eastAsia" w:ascii="宋体" w:hAnsi="宋体" w:eastAsia="宋体" w:cs="宋体"/>
          <w:sz w:val="21"/>
          <w:szCs w:val="21"/>
        </w:rPr>
      </w:pPr>
      <w:r>
        <w:rPr>
          <w:rFonts w:hint="eastAsia" w:ascii="宋体" w:hAnsi="宋体" w:cs="宋体"/>
          <w:sz w:val="21"/>
          <w:szCs w:val="21"/>
          <w:lang w:val="en-US" w:eastAsia="zh-CN"/>
        </w:rPr>
        <w:t>11、</w:t>
      </w:r>
      <w:r>
        <w:rPr>
          <w:rFonts w:hint="eastAsia" w:ascii="宋体" w:hAnsi="宋体" w:eastAsia="宋体" w:cs="宋体"/>
          <w:sz w:val="21"/>
          <w:szCs w:val="21"/>
        </w:rPr>
        <w:t>开机时自动自检</w:t>
      </w:r>
    </w:p>
    <w:p>
      <w:pPr>
        <w:rPr>
          <w:rFonts w:hint="eastAsia" w:ascii="宋体" w:hAnsi="宋体" w:eastAsia="宋体" w:cs="宋体"/>
          <w:sz w:val="21"/>
          <w:szCs w:val="21"/>
        </w:rPr>
      </w:pPr>
      <w:r>
        <w:rPr>
          <w:rFonts w:hint="eastAsia" w:ascii="宋体" w:hAnsi="宋体" w:cs="宋体"/>
          <w:b/>
          <w:bCs/>
          <w:sz w:val="21"/>
          <w:szCs w:val="21"/>
          <w:lang w:eastAsia="zh-CN"/>
        </w:rPr>
        <w:t>（四）</w:t>
      </w:r>
      <w:r>
        <w:rPr>
          <w:rFonts w:hint="eastAsia" w:ascii="宋体" w:hAnsi="宋体" w:eastAsia="宋体" w:cs="宋体"/>
          <w:b/>
          <w:bCs/>
          <w:sz w:val="21"/>
          <w:szCs w:val="21"/>
        </w:rPr>
        <w:t>关节镜及入路系统</w:t>
      </w:r>
      <w:r>
        <w:rPr>
          <w:rFonts w:hint="eastAsia" w:ascii="宋体" w:hAnsi="宋体" w:eastAsia="宋体" w:cs="宋体"/>
          <w:sz w:val="21"/>
          <w:szCs w:val="21"/>
        </w:rPr>
        <w:tab/>
      </w:r>
    </w:p>
    <w:p>
      <w:pPr>
        <w:rPr>
          <w:rFonts w:hint="eastAsia" w:ascii="宋体" w:hAnsi="宋体" w:eastAsia="宋体" w:cs="宋体"/>
          <w:sz w:val="21"/>
          <w:szCs w:val="21"/>
          <w:lang w:eastAsia="zh-CN"/>
        </w:rPr>
      </w:pPr>
      <w:r>
        <w:rPr>
          <w:rFonts w:hint="eastAsia" w:ascii="宋体" w:hAnsi="宋体" w:cs="宋体"/>
          <w:b w:val="0"/>
          <w:bCs w:val="0"/>
          <w:sz w:val="21"/>
          <w:szCs w:val="21"/>
          <w:lang w:eastAsia="zh-CN"/>
        </w:rPr>
        <w:t>基本</w:t>
      </w:r>
      <w:r>
        <w:rPr>
          <w:rFonts w:hint="eastAsia" w:ascii="宋体" w:hAnsi="宋体" w:eastAsia="宋体" w:cs="宋体"/>
          <w:b w:val="0"/>
          <w:bCs w:val="0"/>
          <w:sz w:val="21"/>
          <w:szCs w:val="21"/>
        </w:rPr>
        <w:t>配置</w:t>
      </w:r>
      <w:r>
        <w:rPr>
          <w:rFonts w:hint="eastAsia" w:ascii="宋体" w:hAnsi="宋体" w:eastAsia="宋体" w:cs="宋体"/>
          <w:b w:val="0"/>
          <w:bCs w:val="0"/>
          <w:sz w:val="21"/>
          <w:szCs w:val="21"/>
        </w:rPr>
        <w:tab/>
      </w:r>
      <w:r>
        <w:rPr>
          <w:rFonts w:hint="eastAsia" w:ascii="宋体" w:hAnsi="宋体" w:cs="宋体"/>
          <w:b w:val="0"/>
          <w:bCs w:val="0"/>
          <w:sz w:val="21"/>
          <w:szCs w:val="21"/>
          <w:lang w:eastAsia="zh-CN"/>
        </w:rPr>
        <w:t>：</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1、关节镜</w:t>
      </w:r>
      <w:r>
        <w:rPr>
          <w:rFonts w:hint="eastAsia" w:ascii="宋体" w:hAnsi="宋体" w:eastAsia="宋体" w:cs="宋体"/>
          <w:sz w:val="21"/>
          <w:szCs w:val="21"/>
        </w:rPr>
        <w:tab/>
      </w:r>
      <w:r>
        <w:rPr>
          <w:rFonts w:hint="eastAsia" w:ascii="宋体" w:hAnsi="宋体" w:eastAsia="宋体" w:cs="宋体"/>
          <w:sz w:val="21"/>
          <w:szCs w:val="21"/>
        </w:rPr>
        <w:t xml:space="preserve"> 关节镜镜子,4.0*175mm,30°，蓝宝石镜头</w:t>
      </w:r>
      <w:r>
        <w:rPr>
          <w:rFonts w:hint="eastAsia" w:ascii="宋体" w:hAnsi="宋体" w:eastAsia="宋体" w:cs="宋体"/>
          <w:sz w:val="21"/>
          <w:szCs w:val="21"/>
        </w:rPr>
        <w:tab/>
      </w:r>
      <w:r>
        <w:rPr>
          <w:rFonts w:hint="eastAsia" w:ascii="宋体" w:hAnsi="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2、穿刺套管</w:t>
      </w:r>
      <w:r>
        <w:rPr>
          <w:rFonts w:hint="eastAsia" w:ascii="宋体" w:hAnsi="宋体" w:eastAsia="宋体" w:cs="宋体"/>
          <w:sz w:val="21"/>
          <w:szCs w:val="21"/>
        </w:rPr>
        <w:tab/>
      </w:r>
      <w:r>
        <w:rPr>
          <w:rFonts w:hint="eastAsia" w:ascii="宋体" w:hAnsi="宋体" w:eastAsia="宋体" w:cs="宋体"/>
          <w:sz w:val="21"/>
          <w:szCs w:val="21"/>
        </w:rPr>
        <w:t>关节镜镜鞘,4.0*175mm</w:t>
      </w:r>
      <w:r>
        <w:rPr>
          <w:rFonts w:hint="eastAsia" w:ascii="宋体" w:hAnsi="宋体" w:eastAsia="宋体" w:cs="宋体"/>
          <w:sz w:val="21"/>
          <w:szCs w:val="21"/>
        </w:rPr>
        <w:tab/>
      </w:r>
      <w:r>
        <w:rPr>
          <w:rFonts w:hint="eastAsia" w:ascii="宋体" w:hAnsi="宋体" w:cs="宋体"/>
          <w:sz w:val="21"/>
          <w:szCs w:val="21"/>
          <w:lang w:val="en-US" w:eastAsia="zh-CN"/>
        </w:rPr>
        <w:t xml:space="preserve"> 1</w:t>
      </w:r>
      <w:r>
        <w:rPr>
          <w:rFonts w:hint="eastAsia" w:ascii="宋体" w:hAnsi="宋体" w:eastAsia="宋体" w:cs="宋体"/>
          <w:sz w:val="21"/>
          <w:szCs w:val="21"/>
        </w:rPr>
        <w:t>个</w:t>
      </w:r>
      <w:r>
        <w:rPr>
          <w:rFonts w:hint="eastAsia" w:ascii="宋体" w:hAnsi="宋体" w:eastAsia="宋体" w:cs="宋体"/>
          <w:sz w:val="21"/>
          <w:szCs w:val="21"/>
        </w:rPr>
        <w:tab/>
      </w:r>
      <w:r>
        <w:rPr>
          <w:rFonts w:hint="eastAsia" w:ascii="宋体" w:hAnsi="宋体" w:eastAsia="宋体" w:cs="宋体"/>
          <w:sz w:val="21"/>
          <w:szCs w:val="21"/>
        </w:rPr>
        <w:tab/>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3、穿刺针</w:t>
      </w:r>
      <w:r>
        <w:rPr>
          <w:rFonts w:hint="eastAsia" w:ascii="宋体" w:hAnsi="宋体" w:eastAsia="宋体" w:cs="宋体"/>
          <w:sz w:val="21"/>
          <w:szCs w:val="21"/>
        </w:rPr>
        <w:tab/>
      </w:r>
      <w:r>
        <w:rPr>
          <w:rFonts w:hint="eastAsia" w:ascii="宋体" w:hAnsi="宋体" w:eastAsia="宋体" w:cs="宋体"/>
          <w:sz w:val="21"/>
          <w:szCs w:val="21"/>
        </w:rPr>
        <w:t>闭孔器,4.0*175mm</w:t>
      </w:r>
      <w:r>
        <w:rPr>
          <w:rFonts w:hint="eastAsia" w:ascii="宋体" w:hAnsi="宋体" w:eastAsia="宋体" w:cs="宋体"/>
          <w:sz w:val="21"/>
          <w:szCs w:val="21"/>
        </w:rPr>
        <w:tab/>
      </w:r>
      <w:r>
        <w:rPr>
          <w:rFonts w:hint="eastAsia" w:ascii="宋体" w:hAnsi="宋体" w:cs="宋体"/>
          <w:sz w:val="21"/>
          <w:szCs w:val="21"/>
          <w:lang w:val="en-US" w:eastAsia="zh-CN"/>
        </w:rPr>
        <w:t xml:space="preserve"> 1</w:t>
      </w:r>
      <w:r>
        <w:rPr>
          <w:rFonts w:hint="eastAsia" w:ascii="宋体" w:hAnsi="宋体" w:eastAsia="宋体" w:cs="宋体"/>
          <w:sz w:val="21"/>
          <w:szCs w:val="21"/>
        </w:rPr>
        <w:t>个</w:t>
      </w:r>
    </w:p>
    <w:p>
      <w:pPr>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技术</w:t>
      </w:r>
      <w:r>
        <w:rPr>
          <w:rFonts w:hint="eastAsia" w:ascii="宋体" w:hAnsi="宋体" w:eastAsia="宋体" w:cs="宋体"/>
          <w:b w:val="0"/>
          <w:bCs w:val="0"/>
          <w:sz w:val="21"/>
          <w:szCs w:val="21"/>
        </w:rPr>
        <w:t>参数</w:t>
      </w:r>
      <w:r>
        <w:rPr>
          <w:rFonts w:hint="eastAsia" w:ascii="宋体" w:hAnsi="宋体" w:cs="宋体"/>
          <w:b w:val="0"/>
          <w:bCs w:val="0"/>
          <w:sz w:val="21"/>
          <w:szCs w:val="21"/>
          <w:lang w:eastAsia="zh-CN"/>
        </w:rPr>
        <w:t>要求：</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1、蓝宝石镜片，耐磨，防腐蚀，原装德国进口</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2、柱镜技术，105°广角视野，透光性好</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3、图象清晰，不变形</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4、光纤接口：Storz</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5、直径φ4，角度30°，可用于关节镜和脊柱内镜</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6、双阀套管入路系统，可同时注入和排水功能，穿刺锥有钝头和锐头可供选择</w:t>
      </w:r>
    </w:p>
    <w:p>
      <w:pPr>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7、可高温高压灭菌消毒</w:t>
      </w:r>
    </w:p>
    <w:p>
      <w:pPr>
        <w:ind w:firstLine="420"/>
        <w:rPr>
          <w:rFonts w:hint="eastAsia" w:ascii="宋体" w:hAnsi="宋体" w:eastAsia="宋体" w:cs="宋体"/>
          <w:sz w:val="21"/>
          <w:szCs w:val="21"/>
        </w:rPr>
      </w:pPr>
      <w:r>
        <w:rPr>
          <w:rFonts w:hint="eastAsia" w:ascii="宋体" w:hAnsi="宋体" w:eastAsia="宋体" w:cs="宋体"/>
          <w:sz w:val="21"/>
          <w:szCs w:val="21"/>
        </w:rPr>
        <w:t>8、配套穿刺套管和穿刺针各一个</w:t>
      </w:r>
    </w:p>
    <w:p>
      <w:pPr>
        <w:ind w:firstLine="420"/>
        <w:rPr>
          <w:rFonts w:hint="eastAsia" w:ascii="宋体" w:hAnsi="宋体" w:eastAsia="宋体" w:cs="宋体"/>
          <w:sz w:val="21"/>
          <w:szCs w:val="21"/>
        </w:rPr>
      </w:pPr>
    </w:p>
    <w:p>
      <w:pPr>
        <w:spacing w:line="0" w:lineRule="atLeast"/>
        <w:ind w:left="1063" w:hanging="1063" w:hangingChars="441"/>
        <w:rPr>
          <w:rFonts w:hint="default" w:ascii="宋体" w:hAnsi="宋体" w:cs="宋体"/>
          <w:bCs/>
          <w:color w:val="0070C0"/>
          <w:spacing w:val="15"/>
          <w:kern w:val="0"/>
          <w:sz w:val="24"/>
        </w:rPr>
      </w:pPr>
      <w:r>
        <w:rPr>
          <w:rFonts w:ascii="宋体" w:hAnsi="宋体" w:cs="宋体"/>
          <w:b/>
          <w:color w:val="0070C0"/>
          <w:kern w:val="0"/>
          <w:sz w:val="24"/>
        </w:rPr>
        <w:t>备注： 1、</w:t>
      </w:r>
      <w:r>
        <w:rPr>
          <w:rFonts w:ascii="宋体" w:hAnsi="宋体" w:cs="宋体"/>
          <w:bCs/>
          <w:color w:val="0070C0"/>
          <w:spacing w:val="15"/>
          <w:kern w:val="0"/>
          <w:sz w:val="24"/>
        </w:rPr>
        <w:t>对于设计原理不同的产品，只要能满足使用要求，经专家认可皆算符合上述技术规格要求。</w:t>
      </w:r>
    </w:p>
    <w:p>
      <w:pPr>
        <w:tabs>
          <w:tab w:val="left" w:pos="180"/>
          <w:tab w:val="left" w:pos="540"/>
          <w:tab w:val="left" w:pos="868"/>
        </w:tabs>
        <w:spacing w:line="0" w:lineRule="atLeast"/>
        <w:ind w:firstLine="843" w:firstLineChars="350"/>
        <w:rPr>
          <w:rFonts w:hint="default" w:ascii="宋体" w:hAnsi="宋体"/>
          <w:color w:val="0070C0"/>
          <w:sz w:val="24"/>
        </w:rPr>
      </w:pPr>
      <w:r>
        <w:rPr>
          <w:rFonts w:ascii="宋体" w:hAnsi="宋体" w:cs="宋体"/>
          <w:b/>
          <w:color w:val="4F81BD" w:themeColor="accent1"/>
          <w:kern w:val="0"/>
          <w:sz w:val="24"/>
          <w14:textFill>
            <w14:solidFill>
              <w14:schemeClr w14:val="accent1"/>
            </w14:solidFill>
          </w14:textFill>
        </w:rPr>
        <w:t>2、</w:t>
      </w:r>
      <w:r>
        <w:rPr>
          <w:rFonts w:ascii="宋体" w:hAnsi="宋体"/>
          <w:color w:val="0070C0"/>
          <w:sz w:val="24"/>
        </w:rPr>
        <w:t>请补充说明未提及参数及功能和其优势项目,以作为选择的参考。</w:t>
      </w:r>
    </w:p>
    <w:p>
      <w:pPr>
        <w:tabs>
          <w:tab w:val="left" w:pos="180"/>
          <w:tab w:val="left" w:pos="540"/>
          <w:tab w:val="left" w:pos="868"/>
        </w:tabs>
        <w:spacing w:line="0" w:lineRule="atLeast"/>
        <w:ind w:left="1074" w:leftChars="399" w:hanging="236" w:hangingChars="98"/>
        <w:rPr>
          <w:rFonts w:hint="default" w:ascii="宋体" w:hAnsi="宋体"/>
          <w:color w:val="0070C0"/>
          <w:sz w:val="24"/>
        </w:rPr>
      </w:pPr>
      <w:r>
        <w:rPr>
          <w:rFonts w:ascii="宋体" w:hAnsi="宋体"/>
          <w:b/>
          <w:color w:val="0070C0"/>
          <w:sz w:val="24"/>
        </w:rPr>
        <w:t>3、</w:t>
      </w:r>
      <w:r>
        <w:rPr>
          <w:rFonts w:ascii="宋体" w:hAnsi="宋体" w:cs="宋体"/>
          <w:color w:val="0070C0"/>
          <w:kern w:val="0"/>
          <w:sz w:val="24"/>
        </w:rPr>
        <w:t>要求投标商提供</w:t>
      </w:r>
      <w:r>
        <w:rPr>
          <w:rFonts w:ascii="宋体" w:hAnsi="宋体"/>
          <w:color w:val="0070C0"/>
          <w:sz w:val="24"/>
        </w:rPr>
        <w:t>投标设备</w:t>
      </w:r>
      <w:r>
        <w:rPr>
          <w:rFonts w:ascii="宋体" w:hAnsi="宋体" w:cs="宋体"/>
          <w:color w:val="0070C0"/>
          <w:kern w:val="0"/>
          <w:sz w:val="24"/>
        </w:rPr>
        <w:t>配套使用的专用耗材及易损件的</w:t>
      </w:r>
      <w:r>
        <w:rPr>
          <w:rFonts w:ascii="宋体" w:hAnsi="宋体"/>
          <w:color w:val="0070C0"/>
          <w:sz w:val="24"/>
        </w:rPr>
        <w:t>规格、型号、投标价格详细清单，明确注明投标优惠扣率并且承诺：以后耗材供应价格只会逐步降低，不得高于投标价。</w:t>
      </w:r>
    </w:p>
    <w:p>
      <w:pPr>
        <w:tabs>
          <w:tab w:val="left" w:pos="180"/>
          <w:tab w:val="left" w:pos="540"/>
          <w:tab w:val="left" w:pos="868"/>
        </w:tabs>
        <w:spacing w:line="0" w:lineRule="atLeast"/>
        <w:ind w:firstLine="840" w:firstLineChars="350"/>
        <w:rPr>
          <w:rFonts w:hint="default" w:ascii="宋体" w:hAnsi="宋体"/>
          <w:color w:val="0070C0"/>
          <w:sz w:val="24"/>
        </w:rPr>
      </w:pPr>
    </w:p>
    <w:p>
      <w:pPr>
        <w:ind w:firstLine="420"/>
        <w:rPr>
          <w:rFonts w:hint="eastAsia" w:ascii="宋体" w:hAnsi="宋体" w:eastAsia="宋体" w:cs="宋体"/>
          <w:sz w:val="21"/>
          <w:szCs w:val="21"/>
        </w:rPr>
      </w:pPr>
    </w:p>
    <w:p>
      <w:pPr>
        <w:rPr>
          <w:rFonts w:hint="eastAsia" w:ascii="宋体" w:hAnsi="宋体" w:eastAsia="宋体" w:cs="宋体"/>
          <w:sz w:val="21"/>
          <w:szCs w:val="21"/>
        </w:rPr>
      </w:pPr>
    </w:p>
    <w:p>
      <w:pPr>
        <w:adjustRightInd w:val="0"/>
        <w:spacing w:line="360" w:lineRule="auto"/>
        <w:ind w:firstLine="6960" w:firstLineChars="2900"/>
        <w:rPr>
          <w:rFonts w:ascii="宋体" w:hAnsi="宋体"/>
          <w:sz w:val="24"/>
          <w:szCs w:val="24"/>
        </w:rPr>
      </w:pPr>
    </w:p>
    <w:sectPr>
      <w:pgSz w:w="11907" w:h="16840"/>
      <w:pgMar w:top="1089" w:right="987" w:bottom="1440" w:left="839"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幼圆">
    <w:altName w:val="微软雅黑"/>
    <w:panose1 w:val="00000000000000000000"/>
    <w:charset w:val="86"/>
    <w:family w:val="modern"/>
    <w:pitch w:val="default"/>
    <w:sig w:usb0="00000000" w:usb1="00000000" w:usb2="00000010" w:usb3="00000000" w:csb0="00040000" w:csb1="00000000"/>
  </w:font>
  <w:font w:name="STZhongsong">
    <w:altName w:val="宋体"/>
    <w:panose1 w:val="00000000000000000000"/>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D4461"/>
    <w:multiLevelType w:val="singleLevel"/>
    <w:tmpl w:val="848D4461"/>
    <w:lvl w:ilvl="0" w:tentative="0">
      <w:start w:val="3"/>
      <w:numFmt w:val="chineseCounting"/>
      <w:suff w:val="nothing"/>
      <w:lvlText w:val="（%1）"/>
      <w:lvlJc w:val="left"/>
      <w:rPr>
        <w:rFonts w:hint="eastAsia"/>
      </w:rPr>
    </w:lvl>
  </w:abstractNum>
  <w:abstractNum w:abstractNumId="1">
    <w:nsid w:val="2AC6260E"/>
    <w:multiLevelType w:val="singleLevel"/>
    <w:tmpl w:val="2AC6260E"/>
    <w:lvl w:ilvl="0" w:tentative="0">
      <w:start w:val="1"/>
      <w:numFmt w:val="decimal"/>
      <w:lvlText w:val="%1、"/>
      <w:lvlJc w:val="left"/>
      <w:pPr>
        <w:tabs>
          <w:tab w:val="left" w:pos="990"/>
        </w:tabs>
        <w:ind w:left="990" w:hanging="420"/>
      </w:pPr>
      <w:rPr>
        <w:rFonts w:hint="default"/>
      </w:rPr>
    </w:lvl>
  </w:abstractNum>
  <w:abstractNum w:abstractNumId="2">
    <w:nsid w:val="431E8471"/>
    <w:multiLevelType w:val="singleLevel"/>
    <w:tmpl w:val="431E8471"/>
    <w:lvl w:ilvl="0" w:tentative="0">
      <w:start w:val="1"/>
      <w:numFmt w:val="chineseCounting"/>
      <w:suff w:val="nothing"/>
      <w:lvlText w:val="%1、"/>
      <w:lvlJc w:val="left"/>
      <w:rPr>
        <w:rFonts w:hint="eastAsia"/>
      </w:rPr>
    </w:lvl>
  </w:abstractNum>
  <w:abstractNum w:abstractNumId="3">
    <w:nsid w:val="434B4A6B"/>
    <w:multiLevelType w:val="singleLevel"/>
    <w:tmpl w:val="434B4A6B"/>
    <w:lvl w:ilvl="0" w:tentative="0">
      <w:start w:val="1"/>
      <w:numFmt w:val="decimal"/>
      <w:lvlText w:val="%1、"/>
      <w:lvlJc w:val="left"/>
      <w:pPr>
        <w:tabs>
          <w:tab w:val="left" w:pos="855"/>
        </w:tabs>
        <w:ind w:left="855" w:hanging="420"/>
      </w:pPr>
      <w:rPr>
        <w:rFonts w:hint="eastAsia"/>
      </w:rPr>
    </w:lvl>
  </w:abstractNum>
  <w:abstractNum w:abstractNumId="4">
    <w:nsid w:val="473F0D4F"/>
    <w:multiLevelType w:val="multilevel"/>
    <w:tmpl w:val="473F0D4F"/>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5">
    <w:nsid w:val="668138C3"/>
    <w:multiLevelType w:val="multilevel"/>
    <w:tmpl w:val="668138C3"/>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AB"/>
    <w:rsid w:val="000010E6"/>
    <w:rsid w:val="00003793"/>
    <w:rsid w:val="00013CEE"/>
    <w:rsid w:val="00040428"/>
    <w:rsid w:val="00042CFD"/>
    <w:rsid w:val="00091202"/>
    <w:rsid w:val="000A4ED5"/>
    <w:rsid w:val="001011E5"/>
    <w:rsid w:val="00107E35"/>
    <w:rsid w:val="001224D4"/>
    <w:rsid w:val="00127F2D"/>
    <w:rsid w:val="00172ADB"/>
    <w:rsid w:val="001774B5"/>
    <w:rsid w:val="00181EC6"/>
    <w:rsid w:val="00191BE5"/>
    <w:rsid w:val="001C3232"/>
    <w:rsid w:val="001D13AB"/>
    <w:rsid w:val="001F4712"/>
    <w:rsid w:val="002746AE"/>
    <w:rsid w:val="002D1841"/>
    <w:rsid w:val="003213FB"/>
    <w:rsid w:val="0033228B"/>
    <w:rsid w:val="003571F3"/>
    <w:rsid w:val="003700B6"/>
    <w:rsid w:val="00374C0C"/>
    <w:rsid w:val="00375382"/>
    <w:rsid w:val="003C0A80"/>
    <w:rsid w:val="003C0EBC"/>
    <w:rsid w:val="003F01AB"/>
    <w:rsid w:val="00433EEE"/>
    <w:rsid w:val="00434F3C"/>
    <w:rsid w:val="0045140B"/>
    <w:rsid w:val="0048365B"/>
    <w:rsid w:val="00484A90"/>
    <w:rsid w:val="004C145A"/>
    <w:rsid w:val="004C68C5"/>
    <w:rsid w:val="00500072"/>
    <w:rsid w:val="0051233B"/>
    <w:rsid w:val="00531627"/>
    <w:rsid w:val="005476E0"/>
    <w:rsid w:val="0056762E"/>
    <w:rsid w:val="005811FC"/>
    <w:rsid w:val="005E1A8F"/>
    <w:rsid w:val="005F50D7"/>
    <w:rsid w:val="00640517"/>
    <w:rsid w:val="00695436"/>
    <w:rsid w:val="006A0FFA"/>
    <w:rsid w:val="006C4A0A"/>
    <w:rsid w:val="00702F70"/>
    <w:rsid w:val="0072105B"/>
    <w:rsid w:val="00724724"/>
    <w:rsid w:val="00725C60"/>
    <w:rsid w:val="00730593"/>
    <w:rsid w:val="007B11FF"/>
    <w:rsid w:val="007E4A56"/>
    <w:rsid w:val="007E54BE"/>
    <w:rsid w:val="0080773A"/>
    <w:rsid w:val="00831D12"/>
    <w:rsid w:val="008E344A"/>
    <w:rsid w:val="009149CC"/>
    <w:rsid w:val="00921C56"/>
    <w:rsid w:val="009370CB"/>
    <w:rsid w:val="00975A9B"/>
    <w:rsid w:val="00985840"/>
    <w:rsid w:val="00990E89"/>
    <w:rsid w:val="009E5B02"/>
    <w:rsid w:val="009F6E6D"/>
    <w:rsid w:val="00A6093C"/>
    <w:rsid w:val="00A7554F"/>
    <w:rsid w:val="00A94506"/>
    <w:rsid w:val="00AC0B38"/>
    <w:rsid w:val="00B05A80"/>
    <w:rsid w:val="00B11605"/>
    <w:rsid w:val="00B20760"/>
    <w:rsid w:val="00B221A7"/>
    <w:rsid w:val="00B67952"/>
    <w:rsid w:val="00B756A7"/>
    <w:rsid w:val="00BA751B"/>
    <w:rsid w:val="00BE4D19"/>
    <w:rsid w:val="00C639AA"/>
    <w:rsid w:val="00C65EC9"/>
    <w:rsid w:val="00CA02A6"/>
    <w:rsid w:val="00CE16AA"/>
    <w:rsid w:val="00D24DB4"/>
    <w:rsid w:val="00D3021D"/>
    <w:rsid w:val="00D31DB5"/>
    <w:rsid w:val="00D31F8E"/>
    <w:rsid w:val="00D80570"/>
    <w:rsid w:val="00D82B6E"/>
    <w:rsid w:val="00D878EB"/>
    <w:rsid w:val="00E12A63"/>
    <w:rsid w:val="00E12C71"/>
    <w:rsid w:val="00E63912"/>
    <w:rsid w:val="00E95ACD"/>
    <w:rsid w:val="00EC10DE"/>
    <w:rsid w:val="00EC30D1"/>
    <w:rsid w:val="00F331FC"/>
    <w:rsid w:val="00F40AB4"/>
    <w:rsid w:val="00F97FC7"/>
    <w:rsid w:val="00FC47A3"/>
    <w:rsid w:val="00FD1A65"/>
    <w:rsid w:val="00FE70A2"/>
    <w:rsid w:val="050026CF"/>
    <w:rsid w:val="13C66F3C"/>
    <w:rsid w:val="163F71FC"/>
    <w:rsid w:val="2D2908AE"/>
    <w:rsid w:val="2FE67997"/>
    <w:rsid w:val="35901909"/>
    <w:rsid w:val="35D60BAA"/>
    <w:rsid w:val="3E62167E"/>
    <w:rsid w:val="4BC8699C"/>
    <w:rsid w:val="4D237C8F"/>
    <w:rsid w:val="4F0735B2"/>
    <w:rsid w:val="4FC02B94"/>
    <w:rsid w:val="506217AF"/>
    <w:rsid w:val="5C1F2AC6"/>
    <w:rsid w:val="781D1FA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line="0" w:lineRule="atLeast"/>
    </w:pPr>
    <w:rPr>
      <w:rFonts w:ascii="宋体" w:hAnsi="宋体"/>
      <w:sz w:val="24"/>
    </w:rPr>
  </w:style>
  <w:style w:type="paragraph" w:styleId="3">
    <w:name w:val="Date"/>
    <w:basedOn w:val="1"/>
    <w:next w:val="1"/>
    <w:link w:val="15"/>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blacktext1"/>
    <w:basedOn w:val="8"/>
    <w:qFormat/>
    <w:uiPriority w:val="0"/>
    <w:rPr>
      <w:rFonts w:hint="default" w:ascii="ˎ̥" w:hAnsi="ˎ̥"/>
      <w:color w:val="000000"/>
      <w:sz w:val="18"/>
      <w:szCs w:val="18"/>
      <w:u w:val="none"/>
    </w:rPr>
  </w:style>
  <w:style w:type="paragraph" w:customStyle="1" w:styleId="11">
    <w:name w:val="Char Char Char"/>
    <w:basedOn w:val="1"/>
    <w:qFormat/>
    <w:uiPriority w:val="0"/>
    <w:pPr>
      <w:adjustRightInd w:val="0"/>
      <w:spacing w:line="360" w:lineRule="auto"/>
    </w:pPr>
    <w:rPr>
      <w:kern w:val="0"/>
      <w:sz w:val="24"/>
    </w:rPr>
  </w:style>
  <w:style w:type="paragraph" w:customStyle="1" w:styleId="12">
    <w:name w:val="Char Char Char Char Char Char Char Char Char Char"/>
    <w:basedOn w:val="1"/>
    <w:qFormat/>
    <w:uiPriority w:val="0"/>
    <w:rPr>
      <w:rFonts w:ascii="Tahoma" w:hAnsi="Tahoma"/>
      <w:sz w:val="24"/>
    </w:rPr>
  </w:style>
  <w:style w:type="character" w:customStyle="1" w:styleId="13">
    <w:name w:val="页眉 Char"/>
    <w:basedOn w:val="8"/>
    <w:link w:val="6"/>
    <w:qFormat/>
    <w:uiPriority w:val="0"/>
    <w:rPr>
      <w:kern w:val="2"/>
      <w:sz w:val="18"/>
      <w:szCs w:val="18"/>
    </w:rPr>
  </w:style>
  <w:style w:type="character" w:customStyle="1" w:styleId="14">
    <w:name w:val="页脚 Char"/>
    <w:basedOn w:val="8"/>
    <w:link w:val="5"/>
    <w:qFormat/>
    <w:uiPriority w:val="0"/>
    <w:rPr>
      <w:kern w:val="2"/>
      <w:sz w:val="18"/>
      <w:szCs w:val="18"/>
    </w:rPr>
  </w:style>
  <w:style w:type="character" w:customStyle="1" w:styleId="15">
    <w:name w:val="日期 Char"/>
    <w:basedOn w:val="8"/>
    <w:link w:val="3"/>
    <w:qFormat/>
    <w:uiPriority w:val="0"/>
    <w:rPr>
      <w:kern w:val="2"/>
      <w:sz w:val="21"/>
    </w:rPr>
  </w:style>
  <w:style w:type="character" w:customStyle="1" w:styleId="16">
    <w:name w:val="正文文本 Char"/>
    <w:basedOn w:val="8"/>
    <w:link w:val="2"/>
    <w:qFormat/>
    <w:uiPriority w:val="0"/>
    <w:rPr>
      <w:rFonts w:ascii="宋体" w:hAnsi="宋体"/>
      <w:kern w:val="2"/>
      <w:sz w:val="24"/>
    </w:rPr>
  </w:style>
  <w:style w:type="character" w:customStyle="1" w:styleId="17">
    <w:name w:val="font41"/>
    <w:basedOn w:val="8"/>
    <w:qFormat/>
    <w:uiPriority w:val="0"/>
    <w:rPr>
      <w:rFonts w:hint="default" w:ascii="等线" w:hAnsi="等线" w:eastAsia="等线" w:cs="等线"/>
      <w:color w:val="000000"/>
      <w:sz w:val="20"/>
      <w:szCs w:val="20"/>
      <w:u w:val="none"/>
    </w:rPr>
  </w:style>
  <w:style w:type="character" w:customStyle="1" w:styleId="18">
    <w:name w:val="font61"/>
    <w:basedOn w:val="8"/>
    <w:qFormat/>
    <w:uiPriority w:val="0"/>
    <w:rPr>
      <w:rFonts w:hint="eastAsia" w:ascii="宋体" w:hAnsi="宋体" w:eastAsia="宋体" w:cs="宋体"/>
      <w:color w:val="000000"/>
      <w:sz w:val="20"/>
      <w:szCs w:val="20"/>
      <w:u w:val="none"/>
    </w:rPr>
  </w:style>
  <w:style w:type="character" w:customStyle="1" w:styleId="19">
    <w:name w:val="font51"/>
    <w:basedOn w:val="8"/>
    <w:qFormat/>
    <w:uiPriority w:val="0"/>
    <w:rPr>
      <w:rFonts w:hint="default" w:ascii="等线" w:hAnsi="等线" w:eastAsia="等线" w:cs="等线"/>
      <w:color w:val="000000"/>
      <w:sz w:val="18"/>
      <w:szCs w:val="18"/>
      <w:u w:val="none"/>
    </w:rPr>
  </w:style>
  <w:style w:type="character" w:customStyle="1" w:styleId="20">
    <w:name w:val="font1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353</Words>
  <Characters>2014</Characters>
  <Lines>16</Lines>
  <Paragraphs>4</Paragraphs>
  <TotalTime>6</TotalTime>
  <ScaleCrop>false</ScaleCrop>
  <LinksUpToDate>false</LinksUpToDate>
  <CharactersWithSpaces>2363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2020-11-11T10:12:00Z</dcterms:created>
  <dc:creator>zym</dc:creator>
  <cp:lastModifiedBy>Administrator</cp:lastModifiedBy>
  <cp:lastPrinted>2013-03-04T00:11:00Z</cp:lastPrinted>
  <dcterms:modified xsi:type="dcterms:W3CDTF">2021-11-15T02:19:45Z</dcterms:modified>
  <dc:title>询价单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B8FB79AE7E0241C0BC8787C61CA0A2D5</vt:lpwstr>
  </property>
</Properties>
</file>