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132" w:rsidRDefault="006E7132">
      <w:pPr>
        <w:pStyle w:val="a9"/>
        <w:shd w:val="clear" w:color="auto" w:fill="FFFFFF"/>
        <w:spacing w:beforeAutospacing="0" w:afterAutospacing="0" w:line="450" w:lineRule="atLeast"/>
        <w:jc w:val="center"/>
        <w:rPr>
          <w:rFonts w:ascii="仿宋" w:eastAsia="仿宋" w:hAnsi="仿宋" w:cs="仿宋"/>
          <w:b/>
          <w:bCs/>
          <w:color w:val="000000"/>
          <w:sz w:val="32"/>
          <w:szCs w:val="32"/>
          <w:shd w:val="clear" w:color="auto" w:fill="FFFFFF"/>
        </w:rPr>
      </w:pPr>
      <w:bookmarkStart w:id="0" w:name="_Toc61362232"/>
    </w:p>
    <w:p w:rsidR="006E7132" w:rsidRDefault="00533061">
      <w:pPr>
        <w:pStyle w:val="a9"/>
        <w:shd w:val="clear" w:color="auto" w:fill="FFFFFF"/>
        <w:spacing w:beforeAutospacing="0" w:afterAutospacing="0" w:line="450" w:lineRule="atLeast"/>
        <w:jc w:val="center"/>
        <w:rPr>
          <w:rFonts w:ascii="仿宋" w:eastAsia="仿宋" w:hAnsi="仿宋" w:cs="仿宋"/>
          <w:b/>
          <w:bCs/>
          <w:color w:val="000000"/>
          <w:sz w:val="72"/>
          <w:szCs w:val="72"/>
          <w:shd w:val="clear" w:color="auto" w:fill="FFFFFF"/>
        </w:rPr>
      </w:pPr>
      <w:r>
        <w:rPr>
          <w:rFonts w:ascii="仿宋" w:eastAsia="仿宋" w:hAnsi="仿宋" w:cs="仿宋" w:hint="eastAsia"/>
          <w:b/>
          <w:bCs/>
          <w:color w:val="000000"/>
          <w:sz w:val="72"/>
          <w:szCs w:val="72"/>
          <w:shd w:val="clear" w:color="auto" w:fill="FFFFFF"/>
        </w:rPr>
        <w:t>招标要求</w:t>
      </w:r>
    </w:p>
    <w:p w:rsidR="006E7132" w:rsidRDefault="006E7132">
      <w:pPr>
        <w:pStyle w:val="a9"/>
        <w:shd w:val="clear" w:color="auto" w:fill="FFFFFF"/>
        <w:spacing w:beforeAutospacing="0" w:afterAutospacing="0" w:line="450" w:lineRule="atLeast"/>
        <w:jc w:val="both"/>
        <w:rPr>
          <w:rFonts w:ascii="仿宋" w:eastAsia="仿宋" w:hAnsi="仿宋" w:cs="仿宋"/>
          <w:color w:val="000000"/>
          <w:sz w:val="28"/>
          <w:szCs w:val="28"/>
          <w:shd w:val="clear" w:color="auto" w:fill="FFFFFF"/>
        </w:rPr>
      </w:pPr>
    </w:p>
    <w:p w:rsidR="006E7132" w:rsidRDefault="00BF637E">
      <w:pPr>
        <w:pStyle w:val="a9"/>
        <w:shd w:val="clear" w:color="auto" w:fill="FFFFFF"/>
        <w:spacing w:beforeAutospacing="0" w:afterAutospacing="0" w:line="450" w:lineRule="atLeast"/>
        <w:jc w:val="both"/>
        <w:rPr>
          <w:rFonts w:ascii="仿宋" w:eastAsia="仿宋" w:hAnsi="仿宋" w:cs="仿宋"/>
          <w:b/>
          <w:bCs/>
          <w:sz w:val="30"/>
          <w:szCs w:val="30"/>
        </w:rPr>
      </w:pPr>
      <w:r>
        <w:rPr>
          <w:rFonts w:ascii="仿宋" w:eastAsia="仿宋" w:hAnsi="仿宋" w:cs="仿宋" w:hint="eastAsia"/>
          <w:b/>
          <w:bCs/>
          <w:color w:val="000000"/>
          <w:sz w:val="30"/>
          <w:szCs w:val="30"/>
          <w:shd w:val="clear" w:color="auto" w:fill="FFFFFF"/>
        </w:rPr>
        <w:t>项目名称：南</w:t>
      </w:r>
      <w:r>
        <w:rPr>
          <w:rFonts w:ascii="仿宋" w:eastAsia="仿宋" w:hAnsi="仿宋" w:cs="仿宋" w:hint="eastAsia"/>
          <w:b/>
          <w:bCs/>
          <w:sz w:val="30"/>
          <w:szCs w:val="30"/>
        </w:rPr>
        <w:t>京鼓楼医院集团仪征医院“智慧医疗”采购项目</w:t>
      </w:r>
    </w:p>
    <w:p w:rsidR="006E7132" w:rsidRDefault="00BF637E">
      <w:pPr>
        <w:pStyle w:val="a9"/>
        <w:shd w:val="clear" w:color="auto" w:fill="FFFFFF"/>
        <w:spacing w:beforeAutospacing="0" w:afterAutospacing="0" w:line="450" w:lineRule="atLeast"/>
        <w:rPr>
          <w:rFonts w:ascii="仿宋" w:eastAsia="仿宋" w:hAnsi="仿宋" w:cs="仿宋"/>
          <w:color w:val="000000"/>
          <w:sz w:val="32"/>
          <w:szCs w:val="32"/>
        </w:rPr>
      </w:pPr>
      <w:r>
        <w:rPr>
          <w:rFonts w:ascii="仿宋" w:eastAsia="仿宋" w:hAnsi="仿宋" w:cs="仿宋" w:hint="eastAsia"/>
          <w:color w:val="000000"/>
          <w:sz w:val="32"/>
          <w:szCs w:val="32"/>
          <w:shd w:val="clear" w:color="auto" w:fill="FFFFFF"/>
        </w:rPr>
        <w:t> </w:t>
      </w:r>
    </w:p>
    <w:p w:rsidR="006E7132" w:rsidRDefault="00BF637E">
      <w:pPr>
        <w:pStyle w:val="a9"/>
        <w:shd w:val="clear" w:color="auto" w:fill="FFFFFF"/>
        <w:spacing w:beforeAutospacing="0" w:afterAutospacing="0" w:line="450" w:lineRule="atLeast"/>
        <w:rPr>
          <w:rFonts w:ascii="仿宋" w:eastAsia="仿宋" w:hAnsi="仿宋" w:cs="仿宋"/>
          <w:color w:val="000000"/>
          <w:sz w:val="32"/>
          <w:szCs w:val="32"/>
        </w:rPr>
      </w:pPr>
      <w:r>
        <w:rPr>
          <w:rFonts w:ascii="仿宋" w:eastAsia="仿宋" w:hAnsi="仿宋" w:cs="仿宋" w:hint="eastAsia"/>
          <w:color w:val="000000"/>
          <w:sz w:val="32"/>
          <w:szCs w:val="32"/>
          <w:shd w:val="clear" w:color="auto" w:fill="FFFFFF"/>
        </w:rPr>
        <w:t> </w:t>
      </w:r>
    </w:p>
    <w:p w:rsidR="006E7132" w:rsidRDefault="00BF637E">
      <w:pPr>
        <w:pStyle w:val="a9"/>
        <w:shd w:val="clear" w:color="auto" w:fill="FFFFFF"/>
        <w:spacing w:beforeAutospacing="0" w:afterAutospacing="0" w:line="450" w:lineRule="atLeast"/>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 </w:t>
      </w:r>
    </w:p>
    <w:p w:rsidR="006E7132" w:rsidRDefault="006E7132">
      <w:pPr>
        <w:pStyle w:val="a9"/>
        <w:shd w:val="clear" w:color="auto" w:fill="FFFFFF"/>
        <w:spacing w:beforeAutospacing="0" w:afterAutospacing="0" w:line="450" w:lineRule="atLeast"/>
        <w:rPr>
          <w:rFonts w:ascii="仿宋" w:eastAsia="仿宋" w:hAnsi="仿宋" w:cs="仿宋"/>
          <w:color w:val="000000"/>
          <w:sz w:val="32"/>
          <w:szCs w:val="32"/>
        </w:rPr>
      </w:pPr>
    </w:p>
    <w:p w:rsidR="006E7132" w:rsidRDefault="006E7132">
      <w:pPr>
        <w:pStyle w:val="a9"/>
        <w:shd w:val="clear" w:color="auto" w:fill="FFFFFF"/>
        <w:spacing w:beforeAutospacing="0" w:afterAutospacing="0" w:line="450" w:lineRule="atLeast"/>
        <w:rPr>
          <w:rFonts w:ascii="仿宋" w:eastAsia="仿宋" w:hAnsi="仿宋" w:cs="仿宋"/>
          <w:color w:val="000000"/>
          <w:sz w:val="32"/>
          <w:szCs w:val="32"/>
        </w:rPr>
      </w:pPr>
    </w:p>
    <w:p w:rsidR="006E7132" w:rsidRDefault="006E7132">
      <w:pPr>
        <w:pStyle w:val="a9"/>
        <w:shd w:val="clear" w:color="auto" w:fill="FFFFFF"/>
        <w:spacing w:beforeAutospacing="0" w:afterAutospacing="0" w:line="450" w:lineRule="atLeast"/>
        <w:rPr>
          <w:rFonts w:ascii="仿宋" w:eastAsia="仿宋" w:hAnsi="仿宋" w:cs="仿宋"/>
          <w:color w:val="000000"/>
          <w:sz w:val="32"/>
          <w:szCs w:val="32"/>
        </w:rPr>
      </w:pPr>
    </w:p>
    <w:p w:rsidR="006E7132" w:rsidRDefault="006E7132">
      <w:pPr>
        <w:pStyle w:val="a9"/>
        <w:shd w:val="clear" w:color="auto" w:fill="FFFFFF"/>
        <w:spacing w:beforeAutospacing="0" w:afterAutospacing="0" w:line="450" w:lineRule="atLeast"/>
        <w:rPr>
          <w:rFonts w:ascii="仿宋" w:eastAsia="仿宋" w:hAnsi="仿宋" w:cs="仿宋"/>
          <w:color w:val="000000"/>
          <w:sz w:val="32"/>
          <w:szCs w:val="32"/>
        </w:rPr>
      </w:pPr>
    </w:p>
    <w:p w:rsidR="006E7132" w:rsidRDefault="006E7132">
      <w:pPr>
        <w:pStyle w:val="a9"/>
        <w:shd w:val="clear" w:color="auto" w:fill="FFFFFF"/>
        <w:spacing w:beforeAutospacing="0" w:afterAutospacing="0" w:line="450" w:lineRule="atLeast"/>
        <w:rPr>
          <w:rFonts w:ascii="仿宋" w:eastAsia="仿宋" w:hAnsi="仿宋" w:cs="仿宋"/>
          <w:color w:val="000000"/>
          <w:sz w:val="32"/>
          <w:szCs w:val="32"/>
        </w:rPr>
      </w:pPr>
    </w:p>
    <w:p w:rsidR="006E7132" w:rsidRDefault="00BF637E">
      <w:pPr>
        <w:pStyle w:val="1"/>
        <w:spacing w:before="0" w:after="0" w:line="360" w:lineRule="auto"/>
        <w:jc w:val="center"/>
        <w:rPr>
          <w:rFonts w:ascii="微软雅黑" w:eastAsia="微软雅黑" w:hAnsi="微软雅黑" w:cs="微软雅黑"/>
          <w:color w:val="000000"/>
          <w:sz w:val="28"/>
          <w:szCs w:val="28"/>
          <w:shd w:val="clear" w:color="auto" w:fill="FFFFFF"/>
        </w:rPr>
      </w:pPr>
      <w:r>
        <w:rPr>
          <w:rFonts w:ascii="仿宋" w:eastAsia="仿宋" w:hAnsi="仿宋" w:cs="仿宋" w:hint="eastAsia"/>
          <w:kern w:val="0"/>
          <w:sz w:val="32"/>
          <w:szCs w:val="32"/>
        </w:rPr>
        <w:t>南京鼓楼医院集团仪征医院</w:t>
      </w:r>
      <w:r>
        <w:rPr>
          <w:rFonts w:ascii="仿宋" w:eastAsia="仿宋" w:hAnsi="仿宋" w:cs="仿宋" w:hint="eastAsia"/>
          <w:color w:val="000000"/>
          <w:sz w:val="32"/>
          <w:szCs w:val="32"/>
          <w:shd w:val="clear" w:color="auto" w:fill="FFFFFF"/>
        </w:rPr>
        <w:br/>
      </w:r>
    </w:p>
    <w:p w:rsidR="006E7132" w:rsidRDefault="006E7132">
      <w:pPr>
        <w:rPr>
          <w:rFonts w:ascii="微软雅黑" w:eastAsia="微软雅黑" w:hAnsi="微软雅黑" w:cs="微软雅黑"/>
          <w:color w:val="000000"/>
          <w:sz w:val="28"/>
          <w:szCs w:val="28"/>
          <w:shd w:val="clear" w:color="auto" w:fill="FFFFFF"/>
        </w:rPr>
      </w:pPr>
    </w:p>
    <w:p w:rsidR="006E7132" w:rsidRDefault="006E7132">
      <w:pPr>
        <w:pStyle w:val="10"/>
        <w:rPr>
          <w:rFonts w:ascii="微软雅黑" w:eastAsia="微软雅黑" w:hAnsi="微软雅黑" w:cs="微软雅黑"/>
          <w:color w:val="000000"/>
          <w:sz w:val="28"/>
          <w:szCs w:val="28"/>
          <w:shd w:val="clear" w:color="auto" w:fill="FFFFFF"/>
        </w:rPr>
      </w:pPr>
    </w:p>
    <w:p w:rsidR="006E7132" w:rsidRDefault="006E7132"/>
    <w:p w:rsidR="00533061" w:rsidRPr="00533061" w:rsidRDefault="00533061" w:rsidP="00C95170">
      <w:pPr>
        <w:pStyle w:val="2"/>
        <w:numPr>
          <w:ilvl w:val="0"/>
          <w:numId w:val="0"/>
        </w:numPr>
        <w:spacing w:before="156" w:after="156"/>
        <w:ind w:left="420"/>
      </w:pPr>
    </w:p>
    <w:p w:rsidR="006E7132" w:rsidRDefault="006E7132">
      <w:pPr>
        <w:pStyle w:val="10"/>
      </w:pPr>
    </w:p>
    <w:p w:rsidR="006E7132" w:rsidRDefault="00BF637E">
      <w:pPr>
        <w:pStyle w:val="1"/>
        <w:spacing w:before="0" w:after="0" w:line="360" w:lineRule="auto"/>
        <w:jc w:val="center"/>
        <w:rPr>
          <w:rFonts w:ascii="宋体" w:eastAsia="宋体" w:hAnsi="宋体"/>
          <w:sz w:val="30"/>
          <w:szCs w:val="30"/>
        </w:rPr>
      </w:pPr>
      <w:r>
        <w:rPr>
          <w:rFonts w:ascii="宋体" w:eastAsia="宋体" w:hAnsi="宋体" w:hint="eastAsia"/>
          <w:sz w:val="30"/>
          <w:szCs w:val="30"/>
        </w:rPr>
        <w:lastRenderedPageBreak/>
        <w:t>第一部分投标人须知</w:t>
      </w:r>
      <w:bookmarkEnd w:id="0"/>
    </w:p>
    <w:p w:rsidR="006E7132" w:rsidRDefault="00BF637E">
      <w:pPr>
        <w:spacing w:line="360" w:lineRule="auto"/>
        <w:jc w:val="center"/>
        <w:rPr>
          <w:rFonts w:ascii="宋体" w:eastAsia="宋体" w:hAnsi="宋体"/>
          <w:b/>
          <w:sz w:val="24"/>
          <w:szCs w:val="24"/>
        </w:rPr>
      </w:pPr>
      <w:r>
        <w:rPr>
          <w:rFonts w:ascii="宋体" w:eastAsia="宋体" w:hAnsi="宋体" w:hint="eastAsia"/>
          <w:b/>
          <w:sz w:val="24"/>
          <w:szCs w:val="24"/>
        </w:rPr>
        <w:t>前附表</w:t>
      </w:r>
    </w:p>
    <w:tbl>
      <w:tblPr>
        <w:tblW w:w="841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23"/>
        <w:gridCol w:w="7591"/>
      </w:tblGrid>
      <w:tr w:rsidR="006E7132">
        <w:trPr>
          <w:trHeight w:val="90"/>
          <w:jc w:val="center"/>
        </w:trPr>
        <w:tc>
          <w:tcPr>
            <w:tcW w:w="823" w:type="dxa"/>
            <w:tcBorders>
              <w:top w:val="single" w:sz="4" w:space="0" w:color="auto"/>
              <w:left w:val="single" w:sz="4" w:space="0" w:color="auto"/>
              <w:bottom w:val="double" w:sz="4" w:space="0" w:color="auto"/>
              <w:right w:val="single" w:sz="4" w:space="0" w:color="auto"/>
            </w:tcBorders>
            <w:shd w:val="clear" w:color="auto" w:fill="FFFFFF"/>
            <w:vAlign w:val="center"/>
          </w:tcPr>
          <w:p w:rsidR="006E7132" w:rsidRDefault="00BF637E">
            <w:pPr>
              <w:widowControl/>
              <w:jc w:val="center"/>
              <w:rPr>
                <w:rFonts w:ascii="宋体" w:eastAsia="宋体" w:hAnsi="宋体" w:cs="宋体"/>
                <w:b/>
                <w:kern w:val="0"/>
                <w:szCs w:val="21"/>
              </w:rPr>
            </w:pPr>
            <w:r>
              <w:rPr>
                <w:rFonts w:ascii="宋体" w:eastAsia="宋体" w:hAnsi="宋体" w:cs="宋体" w:hint="eastAsia"/>
                <w:b/>
                <w:kern w:val="0"/>
                <w:szCs w:val="21"/>
              </w:rPr>
              <w:t>序号</w:t>
            </w:r>
          </w:p>
        </w:tc>
        <w:tc>
          <w:tcPr>
            <w:tcW w:w="7591" w:type="dxa"/>
            <w:tcBorders>
              <w:top w:val="single" w:sz="4" w:space="0" w:color="auto"/>
              <w:left w:val="single" w:sz="4" w:space="0" w:color="auto"/>
              <w:bottom w:val="double" w:sz="4" w:space="0" w:color="auto"/>
              <w:right w:val="single" w:sz="4" w:space="0" w:color="auto"/>
            </w:tcBorders>
            <w:shd w:val="clear" w:color="auto" w:fill="FFFFFF"/>
            <w:vAlign w:val="center"/>
          </w:tcPr>
          <w:p w:rsidR="006E7132" w:rsidRDefault="00BF637E">
            <w:pPr>
              <w:widowControl/>
              <w:jc w:val="center"/>
              <w:rPr>
                <w:rFonts w:ascii="宋体" w:eastAsia="宋体" w:hAnsi="宋体" w:cs="宋体"/>
                <w:b/>
                <w:kern w:val="0"/>
                <w:szCs w:val="21"/>
              </w:rPr>
            </w:pPr>
            <w:r>
              <w:rPr>
                <w:rFonts w:ascii="宋体" w:eastAsia="宋体" w:hAnsi="宋体" w:cs="宋体" w:hint="eastAsia"/>
                <w:b/>
                <w:kern w:val="0"/>
                <w:szCs w:val="21"/>
              </w:rPr>
              <w:t>内容</w:t>
            </w:r>
          </w:p>
        </w:tc>
      </w:tr>
      <w:tr w:rsidR="006E7132">
        <w:trPr>
          <w:trHeight w:val="553"/>
          <w:jc w:val="center"/>
        </w:trPr>
        <w:tc>
          <w:tcPr>
            <w:tcW w:w="823" w:type="dxa"/>
            <w:tcBorders>
              <w:top w:val="double" w:sz="4" w:space="0" w:color="auto"/>
              <w:left w:val="single" w:sz="4" w:space="0" w:color="auto"/>
              <w:bottom w:val="single" w:sz="4" w:space="0" w:color="auto"/>
              <w:right w:val="single" w:sz="4" w:space="0" w:color="auto"/>
            </w:tcBorders>
            <w:vAlign w:val="center"/>
          </w:tcPr>
          <w:p w:rsidR="006E7132" w:rsidRDefault="00BF637E">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1</w:t>
            </w:r>
          </w:p>
        </w:tc>
        <w:tc>
          <w:tcPr>
            <w:tcW w:w="7591" w:type="dxa"/>
            <w:tcBorders>
              <w:top w:val="double" w:sz="4" w:space="0" w:color="auto"/>
              <w:left w:val="single" w:sz="4" w:space="0" w:color="auto"/>
              <w:bottom w:val="single" w:sz="4" w:space="0" w:color="auto"/>
              <w:right w:val="single" w:sz="4" w:space="0" w:color="auto"/>
            </w:tcBorders>
            <w:vAlign w:val="center"/>
          </w:tcPr>
          <w:p w:rsidR="006E7132" w:rsidRDefault="00BF637E">
            <w:pPr>
              <w:widowControl/>
              <w:spacing w:line="360" w:lineRule="exact"/>
              <w:rPr>
                <w:rFonts w:ascii="宋体" w:eastAsia="宋体" w:hAnsi="宋体" w:cs="宋体"/>
                <w:kern w:val="0"/>
                <w:szCs w:val="21"/>
              </w:rPr>
            </w:pPr>
            <w:r>
              <w:rPr>
                <w:rFonts w:ascii="宋体" w:eastAsia="宋体" w:hAnsi="宋体" w:cs="宋体" w:hint="eastAsia"/>
                <w:kern w:val="0"/>
                <w:szCs w:val="21"/>
              </w:rPr>
              <w:t>项目全称：南京鼓楼医院集团仪征医院“智慧医疗”采购项目</w:t>
            </w:r>
          </w:p>
        </w:tc>
      </w:tr>
      <w:tr w:rsidR="006E7132">
        <w:trPr>
          <w:trHeight w:val="851"/>
          <w:jc w:val="center"/>
        </w:trPr>
        <w:tc>
          <w:tcPr>
            <w:tcW w:w="823" w:type="dxa"/>
            <w:tcBorders>
              <w:top w:val="single" w:sz="4" w:space="0" w:color="auto"/>
              <w:left w:val="single" w:sz="4" w:space="0" w:color="auto"/>
              <w:bottom w:val="single" w:sz="4" w:space="0" w:color="auto"/>
              <w:right w:val="single" w:sz="4" w:space="0" w:color="auto"/>
            </w:tcBorders>
            <w:vAlign w:val="center"/>
          </w:tcPr>
          <w:p w:rsidR="006E7132" w:rsidRDefault="00BF637E">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2</w:t>
            </w:r>
          </w:p>
        </w:tc>
        <w:tc>
          <w:tcPr>
            <w:tcW w:w="7591" w:type="dxa"/>
            <w:tcBorders>
              <w:top w:val="single" w:sz="4" w:space="0" w:color="auto"/>
              <w:left w:val="single" w:sz="4" w:space="0" w:color="auto"/>
              <w:bottom w:val="single" w:sz="4" w:space="0" w:color="auto"/>
              <w:right w:val="single" w:sz="4" w:space="0" w:color="auto"/>
            </w:tcBorders>
            <w:vAlign w:val="center"/>
          </w:tcPr>
          <w:p w:rsidR="006E7132" w:rsidRDefault="00BF637E">
            <w:pPr>
              <w:spacing w:line="360" w:lineRule="exact"/>
              <w:rPr>
                <w:rFonts w:ascii="宋体" w:eastAsia="宋体" w:hAnsi="宋体" w:cs="宋体"/>
                <w:szCs w:val="21"/>
              </w:rPr>
            </w:pPr>
            <w:r>
              <w:rPr>
                <w:rFonts w:ascii="宋体" w:eastAsia="宋体" w:hAnsi="宋体" w:cs="宋体" w:hint="eastAsia"/>
                <w:kern w:val="0"/>
                <w:szCs w:val="21"/>
              </w:rPr>
              <w:t>招标人全称：南京鼓楼医院集团仪征医院</w:t>
            </w:r>
          </w:p>
          <w:p w:rsidR="006E7132" w:rsidRDefault="00BF637E">
            <w:pPr>
              <w:spacing w:line="360" w:lineRule="exact"/>
              <w:rPr>
                <w:rFonts w:ascii="宋体" w:eastAsia="宋体" w:hAnsi="宋体" w:cs="宋体"/>
                <w:kern w:val="0"/>
                <w:szCs w:val="21"/>
              </w:rPr>
            </w:pPr>
            <w:r>
              <w:rPr>
                <w:rFonts w:ascii="宋体" w:eastAsia="宋体" w:hAnsi="宋体" w:cs="宋体" w:hint="eastAsia"/>
                <w:kern w:val="0"/>
                <w:szCs w:val="21"/>
              </w:rPr>
              <w:t>招标人地址：仪征市仪化生活区环南路1号</w:t>
            </w:r>
          </w:p>
        </w:tc>
      </w:tr>
      <w:tr w:rsidR="006E7132">
        <w:trPr>
          <w:trHeight w:val="522"/>
          <w:jc w:val="center"/>
        </w:trPr>
        <w:tc>
          <w:tcPr>
            <w:tcW w:w="823" w:type="dxa"/>
            <w:tcBorders>
              <w:top w:val="single" w:sz="4" w:space="0" w:color="auto"/>
              <w:left w:val="single" w:sz="4" w:space="0" w:color="auto"/>
              <w:right w:val="single" w:sz="4" w:space="0" w:color="auto"/>
            </w:tcBorders>
            <w:vAlign w:val="center"/>
          </w:tcPr>
          <w:p w:rsidR="006E7132" w:rsidRDefault="00BF637E">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3</w:t>
            </w:r>
          </w:p>
        </w:tc>
        <w:tc>
          <w:tcPr>
            <w:tcW w:w="7591" w:type="dxa"/>
            <w:tcBorders>
              <w:top w:val="single" w:sz="4" w:space="0" w:color="auto"/>
              <w:left w:val="single" w:sz="4" w:space="0" w:color="auto"/>
              <w:bottom w:val="single" w:sz="4" w:space="0" w:color="auto"/>
              <w:right w:val="single" w:sz="4" w:space="0" w:color="auto"/>
            </w:tcBorders>
            <w:vAlign w:val="center"/>
          </w:tcPr>
          <w:p w:rsidR="006E7132" w:rsidRDefault="00BF637E">
            <w:pPr>
              <w:spacing w:line="360" w:lineRule="exact"/>
              <w:rPr>
                <w:rFonts w:ascii="宋体" w:eastAsia="宋体" w:hAnsi="宋体" w:cs="宋体"/>
                <w:kern w:val="0"/>
                <w:szCs w:val="21"/>
              </w:rPr>
            </w:pPr>
            <w:r>
              <w:rPr>
                <w:rFonts w:ascii="宋体" w:eastAsia="宋体" w:hAnsi="宋体" w:cs="宋体" w:hint="eastAsia"/>
                <w:kern w:val="0"/>
                <w:szCs w:val="21"/>
              </w:rPr>
              <w:t>采购方式：邀请招标</w:t>
            </w:r>
          </w:p>
        </w:tc>
      </w:tr>
      <w:tr w:rsidR="006E7132">
        <w:trPr>
          <w:trHeight w:val="582"/>
          <w:jc w:val="center"/>
        </w:trPr>
        <w:tc>
          <w:tcPr>
            <w:tcW w:w="823" w:type="dxa"/>
            <w:tcBorders>
              <w:top w:val="single" w:sz="4" w:space="0" w:color="auto"/>
              <w:left w:val="single" w:sz="4" w:space="0" w:color="auto"/>
              <w:right w:val="single" w:sz="4" w:space="0" w:color="auto"/>
            </w:tcBorders>
            <w:vAlign w:val="center"/>
          </w:tcPr>
          <w:p w:rsidR="006E7132" w:rsidRDefault="00BF637E">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4</w:t>
            </w:r>
          </w:p>
        </w:tc>
        <w:tc>
          <w:tcPr>
            <w:tcW w:w="7591" w:type="dxa"/>
            <w:tcBorders>
              <w:top w:val="single" w:sz="4" w:space="0" w:color="auto"/>
              <w:left w:val="single" w:sz="4" w:space="0" w:color="auto"/>
              <w:bottom w:val="single" w:sz="4" w:space="0" w:color="auto"/>
              <w:right w:val="single" w:sz="4" w:space="0" w:color="auto"/>
            </w:tcBorders>
            <w:vAlign w:val="center"/>
          </w:tcPr>
          <w:p w:rsidR="006E7132" w:rsidRDefault="00BF637E">
            <w:pPr>
              <w:spacing w:line="360" w:lineRule="exact"/>
              <w:rPr>
                <w:rFonts w:ascii="宋体" w:eastAsia="宋体" w:hAnsi="宋体" w:cs="宋体"/>
                <w:kern w:val="0"/>
                <w:szCs w:val="21"/>
              </w:rPr>
            </w:pPr>
            <w:r>
              <w:rPr>
                <w:rFonts w:ascii="宋体" w:eastAsia="宋体" w:hAnsi="宋体" w:cs="宋体" w:hint="eastAsia"/>
                <w:kern w:val="0"/>
                <w:szCs w:val="21"/>
              </w:rPr>
              <w:t>评分标准：综合评分法</w:t>
            </w:r>
          </w:p>
        </w:tc>
      </w:tr>
      <w:tr w:rsidR="006E7132">
        <w:trPr>
          <w:trHeight w:val="582"/>
          <w:jc w:val="center"/>
        </w:trPr>
        <w:tc>
          <w:tcPr>
            <w:tcW w:w="823" w:type="dxa"/>
            <w:tcBorders>
              <w:top w:val="single" w:sz="4" w:space="0" w:color="auto"/>
              <w:left w:val="single" w:sz="4" w:space="0" w:color="auto"/>
              <w:right w:val="single" w:sz="4" w:space="0" w:color="auto"/>
            </w:tcBorders>
            <w:vAlign w:val="center"/>
          </w:tcPr>
          <w:p w:rsidR="006E7132" w:rsidRDefault="00BF637E">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5</w:t>
            </w:r>
          </w:p>
        </w:tc>
        <w:tc>
          <w:tcPr>
            <w:tcW w:w="7591" w:type="dxa"/>
            <w:tcBorders>
              <w:top w:val="single" w:sz="4" w:space="0" w:color="auto"/>
              <w:left w:val="single" w:sz="4" w:space="0" w:color="auto"/>
              <w:bottom w:val="single" w:sz="4" w:space="0" w:color="auto"/>
              <w:right w:val="single" w:sz="4" w:space="0" w:color="auto"/>
            </w:tcBorders>
            <w:vAlign w:val="center"/>
          </w:tcPr>
          <w:p w:rsidR="006E7132" w:rsidRDefault="00BF637E">
            <w:pPr>
              <w:widowControl/>
              <w:spacing w:line="360" w:lineRule="exact"/>
              <w:rPr>
                <w:rFonts w:ascii="宋体" w:eastAsia="宋体" w:hAnsi="宋体" w:cs="宋体"/>
                <w:kern w:val="0"/>
                <w:szCs w:val="21"/>
              </w:rPr>
            </w:pPr>
            <w:r>
              <w:rPr>
                <w:rFonts w:ascii="宋体" w:eastAsia="宋体" w:hAnsi="宋体" w:cs="宋体" w:hint="eastAsia"/>
                <w:kern w:val="0"/>
                <w:szCs w:val="21"/>
              </w:rPr>
              <w:t>标书制作要求：编制一式三份响应文件（包括一份正本和两份副本），每份响应文件必须清楚标明“正本”或“副本”字样。一旦正本和副本不符，以正本为准。</w:t>
            </w:r>
          </w:p>
        </w:tc>
      </w:tr>
      <w:tr w:rsidR="006E7132">
        <w:trPr>
          <w:trHeight w:val="684"/>
          <w:jc w:val="center"/>
        </w:trPr>
        <w:tc>
          <w:tcPr>
            <w:tcW w:w="823" w:type="dxa"/>
            <w:tcBorders>
              <w:top w:val="single" w:sz="4" w:space="0" w:color="auto"/>
              <w:left w:val="single" w:sz="4" w:space="0" w:color="auto"/>
              <w:right w:val="single" w:sz="4" w:space="0" w:color="auto"/>
            </w:tcBorders>
            <w:vAlign w:val="center"/>
          </w:tcPr>
          <w:p w:rsidR="006E7132" w:rsidRDefault="00BF637E">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6</w:t>
            </w:r>
          </w:p>
        </w:tc>
        <w:tc>
          <w:tcPr>
            <w:tcW w:w="7591" w:type="dxa"/>
            <w:tcBorders>
              <w:top w:val="single" w:sz="4" w:space="0" w:color="auto"/>
              <w:left w:val="single" w:sz="4" w:space="0" w:color="auto"/>
              <w:bottom w:val="single" w:sz="4" w:space="0" w:color="auto"/>
              <w:right w:val="single" w:sz="4" w:space="0" w:color="auto"/>
            </w:tcBorders>
            <w:vAlign w:val="center"/>
          </w:tcPr>
          <w:p w:rsidR="006E7132" w:rsidRDefault="00BF637E">
            <w:pPr>
              <w:spacing w:line="360" w:lineRule="exact"/>
              <w:rPr>
                <w:rFonts w:ascii="宋体" w:eastAsia="宋体" w:hAnsi="宋体" w:cs="宋体"/>
                <w:kern w:val="0"/>
                <w:szCs w:val="21"/>
                <w:highlight w:val="green"/>
              </w:rPr>
            </w:pPr>
            <w:r>
              <w:rPr>
                <w:rFonts w:ascii="宋体" w:eastAsia="宋体" w:hAnsi="宋体" w:cs="宋体" w:hint="eastAsia"/>
                <w:kern w:val="0"/>
                <w:szCs w:val="21"/>
              </w:rPr>
              <w:t>招标范围：落地式自助缴费机、自助应用软件、统一支付对账平台、</w:t>
            </w:r>
            <w:r w:rsidRPr="00533061">
              <w:rPr>
                <w:rFonts w:ascii="宋体" w:eastAsia="宋体" w:hAnsi="宋体" w:cs="宋体" w:hint="eastAsia"/>
                <w:color w:val="FF0000"/>
                <w:kern w:val="0"/>
                <w:szCs w:val="21"/>
              </w:rPr>
              <w:t>微信小程序</w:t>
            </w:r>
            <w:r>
              <w:rPr>
                <w:rFonts w:ascii="宋体" w:eastAsia="宋体" w:hAnsi="宋体" w:cs="宋体" w:hint="eastAsia"/>
                <w:kern w:val="0"/>
                <w:szCs w:val="21"/>
              </w:rPr>
              <w:t>；</w:t>
            </w:r>
          </w:p>
        </w:tc>
      </w:tr>
      <w:tr w:rsidR="006E7132">
        <w:trPr>
          <w:trHeight w:val="606"/>
          <w:jc w:val="center"/>
        </w:trPr>
        <w:tc>
          <w:tcPr>
            <w:tcW w:w="823" w:type="dxa"/>
            <w:tcBorders>
              <w:top w:val="single" w:sz="4" w:space="0" w:color="auto"/>
              <w:left w:val="single" w:sz="4" w:space="0" w:color="auto"/>
              <w:right w:val="single" w:sz="4" w:space="0" w:color="auto"/>
            </w:tcBorders>
            <w:vAlign w:val="center"/>
          </w:tcPr>
          <w:p w:rsidR="006E7132" w:rsidRDefault="00BF637E">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7</w:t>
            </w:r>
          </w:p>
        </w:tc>
        <w:tc>
          <w:tcPr>
            <w:tcW w:w="7591" w:type="dxa"/>
            <w:tcBorders>
              <w:top w:val="single" w:sz="4" w:space="0" w:color="auto"/>
              <w:left w:val="single" w:sz="4" w:space="0" w:color="auto"/>
              <w:bottom w:val="single" w:sz="4" w:space="0" w:color="auto"/>
              <w:right w:val="single" w:sz="4" w:space="0" w:color="auto"/>
            </w:tcBorders>
            <w:vAlign w:val="center"/>
          </w:tcPr>
          <w:p w:rsidR="006E7132" w:rsidRDefault="00BF637E">
            <w:pPr>
              <w:spacing w:line="360" w:lineRule="exact"/>
              <w:rPr>
                <w:rFonts w:ascii="宋体" w:eastAsia="宋体" w:hAnsi="宋体" w:cs="宋体"/>
                <w:kern w:val="0"/>
                <w:szCs w:val="21"/>
              </w:rPr>
            </w:pPr>
            <w:r>
              <w:rPr>
                <w:rFonts w:ascii="宋体" w:eastAsia="宋体" w:hAnsi="宋体" w:cs="宋体" w:hint="eastAsia"/>
                <w:kern w:val="0"/>
                <w:szCs w:val="21"/>
              </w:rPr>
              <w:t>施工总工期：60日历天，具体开竣工时间以发包人书面通知为准。</w:t>
            </w:r>
          </w:p>
          <w:p w:rsidR="006E7132" w:rsidRDefault="00BF637E">
            <w:pPr>
              <w:spacing w:line="360" w:lineRule="exact"/>
              <w:rPr>
                <w:rFonts w:ascii="宋体" w:eastAsia="宋体" w:hAnsi="宋体" w:cs="宋体"/>
                <w:kern w:val="0"/>
                <w:szCs w:val="21"/>
              </w:rPr>
            </w:pPr>
            <w:r>
              <w:rPr>
                <w:rFonts w:ascii="宋体" w:eastAsia="宋体" w:hAnsi="宋体" w:cs="宋体" w:hint="eastAsia"/>
                <w:kern w:val="0"/>
                <w:szCs w:val="21"/>
              </w:rPr>
              <w:t>计划开工时间：2021年</w:t>
            </w:r>
            <w:r w:rsidR="00533061">
              <w:rPr>
                <w:rFonts w:ascii="宋体" w:eastAsia="宋体" w:hAnsi="宋体" w:cs="宋体" w:hint="eastAsia"/>
                <w:kern w:val="0"/>
                <w:szCs w:val="21"/>
              </w:rPr>
              <w:t>10</w:t>
            </w:r>
            <w:r>
              <w:rPr>
                <w:rFonts w:ascii="宋体" w:eastAsia="宋体" w:hAnsi="宋体" w:cs="宋体" w:hint="eastAsia"/>
                <w:kern w:val="0"/>
                <w:szCs w:val="21"/>
              </w:rPr>
              <w:t>月；</w:t>
            </w:r>
          </w:p>
          <w:p w:rsidR="006E7132" w:rsidRDefault="00BF637E" w:rsidP="00533061">
            <w:pPr>
              <w:spacing w:line="360" w:lineRule="exact"/>
              <w:rPr>
                <w:rFonts w:ascii="宋体" w:eastAsia="宋体" w:hAnsi="宋体" w:cs="宋体"/>
                <w:kern w:val="0"/>
                <w:szCs w:val="21"/>
              </w:rPr>
            </w:pPr>
            <w:r>
              <w:rPr>
                <w:rFonts w:ascii="宋体" w:eastAsia="宋体" w:hAnsi="宋体" w:cs="宋体" w:hint="eastAsia"/>
                <w:kern w:val="0"/>
                <w:szCs w:val="21"/>
              </w:rPr>
              <w:t>计划竣工时间：2021年1</w:t>
            </w:r>
            <w:r w:rsidR="00533061">
              <w:rPr>
                <w:rFonts w:ascii="宋体" w:eastAsia="宋体" w:hAnsi="宋体" w:cs="宋体" w:hint="eastAsia"/>
                <w:kern w:val="0"/>
                <w:szCs w:val="21"/>
              </w:rPr>
              <w:t>2</w:t>
            </w:r>
            <w:r>
              <w:rPr>
                <w:rFonts w:ascii="宋体" w:eastAsia="宋体" w:hAnsi="宋体" w:cs="宋体" w:hint="eastAsia"/>
                <w:kern w:val="0"/>
                <w:szCs w:val="21"/>
              </w:rPr>
              <w:t>月。</w:t>
            </w:r>
          </w:p>
        </w:tc>
      </w:tr>
      <w:tr w:rsidR="006E7132">
        <w:trPr>
          <w:trHeight w:val="851"/>
          <w:jc w:val="center"/>
        </w:trPr>
        <w:tc>
          <w:tcPr>
            <w:tcW w:w="823" w:type="dxa"/>
            <w:tcBorders>
              <w:top w:val="single" w:sz="4" w:space="0" w:color="auto"/>
              <w:left w:val="single" w:sz="4" w:space="0" w:color="auto"/>
              <w:bottom w:val="single" w:sz="4" w:space="0" w:color="auto"/>
              <w:right w:val="single" w:sz="4" w:space="0" w:color="auto"/>
            </w:tcBorders>
            <w:vAlign w:val="center"/>
          </w:tcPr>
          <w:p w:rsidR="006E7132" w:rsidRDefault="00533061" w:rsidP="00533061">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8</w:t>
            </w:r>
          </w:p>
        </w:tc>
        <w:tc>
          <w:tcPr>
            <w:tcW w:w="7591" w:type="dxa"/>
            <w:tcBorders>
              <w:top w:val="single" w:sz="4" w:space="0" w:color="auto"/>
              <w:left w:val="single" w:sz="4" w:space="0" w:color="auto"/>
              <w:right w:val="single" w:sz="4" w:space="0" w:color="auto"/>
            </w:tcBorders>
            <w:vAlign w:val="center"/>
          </w:tcPr>
          <w:p w:rsidR="006E7132" w:rsidRDefault="00BF637E">
            <w:pPr>
              <w:widowControl/>
              <w:spacing w:line="360" w:lineRule="exact"/>
              <w:rPr>
                <w:rFonts w:ascii="宋体" w:eastAsia="宋体" w:hAnsi="宋体" w:cs="宋体"/>
                <w:kern w:val="0"/>
                <w:szCs w:val="21"/>
              </w:rPr>
            </w:pPr>
            <w:r>
              <w:rPr>
                <w:rFonts w:ascii="宋体" w:eastAsia="宋体" w:hAnsi="宋体" w:cs="宋体" w:hint="eastAsia"/>
                <w:kern w:val="0"/>
                <w:szCs w:val="21"/>
              </w:rPr>
              <w:t>投标截止时间：2021年</w:t>
            </w:r>
            <w:r w:rsidR="00533061">
              <w:rPr>
                <w:rFonts w:ascii="宋体" w:eastAsia="宋体" w:hAnsi="宋体" w:cs="宋体" w:hint="eastAsia"/>
                <w:kern w:val="0"/>
                <w:szCs w:val="21"/>
              </w:rPr>
              <w:t>10</w:t>
            </w:r>
            <w:r>
              <w:rPr>
                <w:rFonts w:ascii="宋体" w:eastAsia="宋体" w:hAnsi="宋体" w:cs="宋体" w:hint="eastAsia"/>
                <w:kern w:val="0"/>
                <w:szCs w:val="21"/>
              </w:rPr>
              <w:t>月</w:t>
            </w:r>
            <w:r w:rsidR="00C95170">
              <w:rPr>
                <w:rFonts w:ascii="宋体" w:eastAsia="宋体" w:hAnsi="宋体" w:cs="宋体" w:hint="eastAsia"/>
                <w:kern w:val="0"/>
                <w:szCs w:val="21"/>
              </w:rPr>
              <w:t>26</w:t>
            </w:r>
            <w:r>
              <w:rPr>
                <w:rFonts w:ascii="宋体" w:eastAsia="宋体" w:hAnsi="宋体" w:cs="宋体" w:hint="eastAsia"/>
                <w:kern w:val="0"/>
                <w:szCs w:val="21"/>
              </w:rPr>
              <w:t>日</w:t>
            </w:r>
            <w:r w:rsidR="00C95170">
              <w:rPr>
                <w:rFonts w:ascii="宋体" w:eastAsia="宋体" w:hAnsi="宋体" w:cs="宋体" w:hint="eastAsia"/>
                <w:kern w:val="0"/>
                <w:szCs w:val="21"/>
              </w:rPr>
              <w:t>09</w:t>
            </w:r>
            <w:r>
              <w:rPr>
                <w:rFonts w:ascii="宋体" w:eastAsia="宋体" w:hAnsi="宋体" w:cs="宋体" w:hint="eastAsia"/>
                <w:kern w:val="0"/>
                <w:szCs w:val="21"/>
              </w:rPr>
              <w:t>:00</w:t>
            </w:r>
          </w:p>
          <w:p w:rsidR="006E7132" w:rsidRDefault="00BF637E">
            <w:pPr>
              <w:spacing w:line="360" w:lineRule="exact"/>
              <w:rPr>
                <w:rFonts w:ascii="宋体" w:eastAsia="宋体" w:hAnsi="宋体" w:cs="宋体"/>
                <w:kern w:val="0"/>
                <w:szCs w:val="21"/>
              </w:rPr>
            </w:pPr>
            <w:r>
              <w:rPr>
                <w:rFonts w:ascii="宋体" w:eastAsia="宋体" w:hAnsi="宋体" w:cs="宋体" w:hint="eastAsia"/>
                <w:kern w:val="0"/>
                <w:szCs w:val="21"/>
              </w:rPr>
              <w:t>投标文件</w:t>
            </w:r>
            <w:r>
              <w:rPr>
                <w:rFonts w:ascii="宋体" w:eastAsia="宋体" w:hAnsi="宋体" w:cs="宋体" w:hint="eastAsia"/>
                <w:szCs w:val="21"/>
              </w:rPr>
              <w:t>递交地点</w:t>
            </w:r>
            <w:r>
              <w:rPr>
                <w:rFonts w:ascii="宋体" w:eastAsia="宋体" w:hAnsi="宋体" w:cs="宋体" w:hint="eastAsia"/>
                <w:kern w:val="0"/>
                <w:szCs w:val="21"/>
              </w:rPr>
              <w:t>：</w:t>
            </w:r>
            <w:r w:rsidR="00C95170">
              <w:rPr>
                <w:rFonts w:ascii="宋体" w:eastAsia="宋体" w:hAnsi="宋体" w:cs="宋体" w:hint="eastAsia"/>
                <w:kern w:val="0"/>
                <w:szCs w:val="21"/>
              </w:rPr>
              <w:t>南京鼓楼医院集团仪征医院信息部</w:t>
            </w:r>
          </w:p>
          <w:p w:rsidR="006E7132" w:rsidRDefault="00BF637E">
            <w:pPr>
              <w:spacing w:line="360" w:lineRule="exact"/>
              <w:rPr>
                <w:rFonts w:ascii="宋体" w:eastAsia="宋体" w:hAnsi="宋体" w:cs="宋体"/>
                <w:kern w:val="0"/>
                <w:szCs w:val="21"/>
              </w:rPr>
            </w:pPr>
            <w:r>
              <w:rPr>
                <w:rFonts w:ascii="宋体" w:eastAsia="宋体" w:hAnsi="宋体" w:cs="宋体" w:hint="eastAsia"/>
                <w:kern w:val="0"/>
                <w:szCs w:val="21"/>
              </w:rPr>
              <w:t>各投标单位可将投标文件邮寄至递交地点。也可在开标截止时间前带至开标现场。</w:t>
            </w:r>
          </w:p>
        </w:tc>
      </w:tr>
      <w:tr w:rsidR="006E7132">
        <w:trPr>
          <w:trHeight w:val="851"/>
          <w:jc w:val="center"/>
        </w:trPr>
        <w:tc>
          <w:tcPr>
            <w:tcW w:w="823" w:type="dxa"/>
            <w:tcBorders>
              <w:top w:val="single" w:sz="4" w:space="0" w:color="auto"/>
              <w:left w:val="single" w:sz="4" w:space="0" w:color="auto"/>
              <w:bottom w:val="single" w:sz="4" w:space="0" w:color="auto"/>
              <w:right w:val="single" w:sz="4" w:space="0" w:color="auto"/>
            </w:tcBorders>
            <w:vAlign w:val="center"/>
          </w:tcPr>
          <w:p w:rsidR="006E7132" w:rsidRDefault="00BF637E">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10</w:t>
            </w:r>
          </w:p>
        </w:tc>
        <w:tc>
          <w:tcPr>
            <w:tcW w:w="7591" w:type="dxa"/>
            <w:tcBorders>
              <w:top w:val="single" w:sz="4" w:space="0" w:color="auto"/>
              <w:left w:val="single" w:sz="4" w:space="0" w:color="auto"/>
              <w:right w:val="single" w:sz="4" w:space="0" w:color="auto"/>
            </w:tcBorders>
            <w:vAlign w:val="center"/>
          </w:tcPr>
          <w:p w:rsidR="006E7132" w:rsidRDefault="00BF637E" w:rsidP="00C95170">
            <w:pPr>
              <w:widowControl/>
              <w:spacing w:line="360" w:lineRule="exact"/>
              <w:rPr>
                <w:rFonts w:ascii="宋体" w:eastAsia="宋体" w:hAnsi="宋体" w:cs="宋体"/>
                <w:kern w:val="0"/>
                <w:szCs w:val="21"/>
              </w:rPr>
            </w:pPr>
            <w:r>
              <w:rPr>
                <w:rFonts w:ascii="宋体" w:eastAsia="宋体" w:hAnsi="宋体" w:cs="宋体" w:hint="eastAsia"/>
                <w:kern w:val="0"/>
                <w:szCs w:val="21"/>
              </w:rPr>
              <w:t>开标时间：2021年</w:t>
            </w:r>
            <w:r w:rsidR="00533061">
              <w:rPr>
                <w:rFonts w:ascii="宋体" w:eastAsia="宋体" w:hAnsi="宋体" w:cs="宋体" w:hint="eastAsia"/>
                <w:kern w:val="0"/>
                <w:szCs w:val="21"/>
              </w:rPr>
              <w:t>10</w:t>
            </w:r>
            <w:r>
              <w:rPr>
                <w:rFonts w:ascii="宋体" w:eastAsia="宋体" w:hAnsi="宋体" w:cs="宋体" w:hint="eastAsia"/>
                <w:kern w:val="0"/>
                <w:szCs w:val="21"/>
              </w:rPr>
              <w:t>月</w:t>
            </w:r>
            <w:r w:rsidR="00C95170">
              <w:rPr>
                <w:rFonts w:ascii="宋体" w:eastAsia="宋体" w:hAnsi="宋体" w:cs="宋体" w:hint="eastAsia"/>
                <w:kern w:val="0"/>
                <w:szCs w:val="21"/>
              </w:rPr>
              <w:t>26</w:t>
            </w:r>
            <w:r>
              <w:rPr>
                <w:rFonts w:ascii="宋体" w:eastAsia="宋体" w:hAnsi="宋体" w:cs="宋体" w:hint="eastAsia"/>
                <w:kern w:val="0"/>
                <w:szCs w:val="21"/>
              </w:rPr>
              <w:t>日</w:t>
            </w:r>
            <w:r w:rsidR="00C95170">
              <w:rPr>
                <w:rFonts w:ascii="宋体" w:eastAsia="宋体" w:hAnsi="宋体" w:cs="宋体" w:hint="eastAsia"/>
                <w:kern w:val="0"/>
                <w:szCs w:val="21"/>
              </w:rPr>
              <w:t>09</w:t>
            </w:r>
            <w:r>
              <w:rPr>
                <w:rFonts w:ascii="宋体" w:eastAsia="宋体" w:hAnsi="宋体" w:cs="宋体" w:hint="eastAsia"/>
                <w:kern w:val="0"/>
                <w:szCs w:val="21"/>
              </w:rPr>
              <w:t>:00</w:t>
            </w:r>
          </w:p>
        </w:tc>
      </w:tr>
      <w:tr w:rsidR="006E7132">
        <w:trPr>
          <w:trHeight w:val="851"/>
          <w:jc w:val="center"/>
        </w:trPr>
        <w:tc>
          <w:tcPr>
            <w:tcW w:w="823" w:type="dxa"/>
            <w:tcBorders>
              <w:top w:val="single" w:sz="4" w:space="0" w:color="auto"/>
              <w:left w:val="single" w:sz="4" w:space="0" w:color="auto"/>
              <w:bottom w:val="single" w:sz="4" w:space="0" w:color="auto"/>
              <w:right w:val="single" w:sz="4" w:space="0" w:color="auto"/>
            </w:tcBorders>
            <w:vAlign w:val="center"/>
          </w:tcPr>
          <w:p w:rsidR="006E7132" w:rsidRDefault="00BF637E">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11</w:t>
            </w:r>
          </w:p>
        </w:tc>
        <w:tc>
          <w:tcPr>
            <w:tcW w:w="7591" w:type="dxa"/>
            <w:tcBorders>
              <w:top w:val="single" w:sz="4" w:space="0" w:color="auto"/>
              <w:left w:val="single" w:sz="4" w:space="0" w:color="auto"/>
              <w:bottom w:val="single" w:sz="4" w:space="0" w:color="auto"/>
              <w:right w:val="single" w:sz="4" w:space="0" w:color="auto"/>
            </w:tcBorders>
            <w:vAlign w:val="center"/>
          </w:tcPr>
          <w:p w:rsidR="006E7132" w:rsidRDefault="00BF637E" w:rsidP="00C95170">
            <w:pPr>
              <w:widowControl/>
              <w:spacing w:line="360" w:lineRule="exact"/>
              <w:rPr>
                <w:rFonts w:ascii="宋体" w:eastAsia="宋体" w:hAnsi="宋体" w:cs="宋体"/>
                <w:kern w:val="0"/>
                <w:szCs w:val="21"/>
              </w:rPr>
            </w:pPr>
            <w:r>
              <w:rPr>
                <w:rFonts w:ascii="宋体" w:eastAsia="宋体" w:hAnsi="宋体" w:cs="宋体" w:hint="eastAsia"/>
                <w:kern w:val="0"/>
                <w:szCs w:val="21"/>
              </w:rPr>
              <w:t>评标时间：2021年</w:t>
            </w:r>
            <w:r w:rsidR="00533061">
              <w:rPr>
                <w:rFonts w:ascii="宋体" w:eastAsia="宋体" w:hAnsi="宋体" w:cs="宋体" w:hint="eastAsia"/>
                <w:kern w:val="0"/>
                <w:szCs w:val="21"/>
              </w:rPr>
              <w:t>10</w:t>
            </w:r>
            <w:r>
              <w:rPr>
                <w:rFonts w:ascii="宋体" w:eastAsia="宋体" w:hAnsi="宋体" w:cs="宋体" w:hint="eastAsia"/>
                <w:kern w:val="0"/>
                <w:szCs w:val="21"/>
              </w:rPr>
              <w:t>月</w:t>
            </w:r>
            <w:r w:rsidR="00C95170">
              <w:rPr>
                <w:rFonts w:ascii="宋体" w:eastAsia="宋体" w:hAnsi="宋体" w:cs="宋体" w:hint="eastAsia"/>
                <w:kern w:val="0"/>
                <w:szCs w:val="21"/>
              </w:rPr>
              <w:t>28</w:t>
            </w:r>
            <w:r>
              <w:rPr>
                <w:rFonts w:ascii="宋体" w:eastAsia="宋体" w:hAnsi="宋体" w:cs="宋体" w:hint="eastAsia"/>
                <w:kern w:val="0"/>
                <w:szCs w:val="21"/>
              </w:rPr>
              <w:t>日</w:t>
            </w:r>
            <w:r w:rsidR="00C95170">
              <w:rPr>
                <w:rFonts w:ascii="宋体" w:eastAsia="宋体" w:hAnsi="宋体" w:cs="宋体" w:hint="eastAsia"/>
                <w:kern w:val="0"/>
                <w:szCs w:val="21"/>
              </w:rPr>
              <w:t>09</w:t>
            </w:r>
            <w:r>
              <w:rPr>
                <w:rFonts w:ascii="宋体" w:eastAsia="宋体" w:hAnsi="宋体" w:cs="宋体" w:hint="eastAsia"/>
                <w:kern w:val="0"/>
                <w:szCs w:val="21"/>
              </w:rPr>
              <w:t>:00</w:t>
            </w:r>
          </w:p>
        </w:tc>
      </w:tr>
      <w:tr w:rsidR="006E7132">
        <w:trPr>
          <w:trHeight w:val="902"/>
          <w:jc w:val="center"/>
        </w:trPr>
        <w:tc>
          <w:tcPr>
            <w:tcW w:w="823" w:type="dxa"/>
            <w:tcBorders>
              <w:top w:val="single" w:sz="4" w:space="0" w:color="auto"/>
              <w:left w:val="single" w:sz="4" w:space="0" w:color="auto"/>
              <w:bottom w:val="single" w:sz="4" w:space="0" w:color="auto"/>
              <w:right w:val="single" w:sz="4" w:space="0" w:color="auto"/>
            </w:tcBorders>
            <w:vAlign w:val="center"/>
          </w:tcPr>
          <w:p w:rsidR="006E7132" w:rsidRDefault="00BF637E">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12</w:t>
            </w:r>
          </w:p>
        </w:tc>
        <w:tc>
          <w:tcPr>
            <w:tcW w:w="7591" w:type="dxa"/>
            <w:tcBorders>
              <w:top w:val="single" w:sz="4" w:space="0" w:color="auto"/>
              <w:left w:val="single" w:sz="4" w:space="0" w:color="auto"/>
              <w:bottom w:val="single" w:sz="4" w:space="0" w:color="auto"/>
              <w:right w:val="single" w:sz="4" w:space="0" w:color="auto"/>
            </w:tcBorders>
            <w:vAlign w:val="center"/>
          </w:tcPr>
          <w:p w:rsidR="006E7132" w:rsidRDefault="00BF637E">
            <w:pPr>
              <w:spacing w:line="360" w:lineRule="exact"/>
              <w:rPr>
                <w:rFonts w:ascii="宋体" w:eastAsia="宋体" w:hAnsi="宋体" w:cs="宋体"/>
                <w:szCs w:val="21"/>
              </w:rPr>
            </w:pPr>
            <w:r>
              <w:rPr>
                <w:rFonts w:ascii="宋体" w:eastAsia="宋体" w:hAnsi="宋体" w:cs="宋体" w:hint="eastAsia"/>
                <w:szCs w:val="21"/>
              </w:rPr>
              <w:t>招标联系人：</w:t>
            </w:r>
            <w:r w:rsidR="00C95170">
              <w:rPr>
                <w:rFonts w:ascii="宋体" w:eastAsia="宋体" w:hAnsi="宋体" w:cs="宋体" w:hint="eastAsia"/>
                <w:szCs w:val="21"/>
              </w:rPr>
              <w:t xml:space="preserve">南京鼓楼医院集团仪征医院 王晗雨 </w:t>
            </w:r>
          </w:p>
          <w:p w:rsidR="006E7132" w:rsidRDefault="00BF637E">
            <w:pPr>
              <w:spacing w:line="360" w:lineRule="exact"/>
              <w:rPr>
                <w:rFonts w:ascii="宋体" w:eastAsia="宋体" w:hAnsi="宋体" w:cs="宋体"/>
                <w:szCs w:val="21"/>
              </w:rPr>
            </w:pPr>
            <w:r>
              <w:rPr>
                <w:rFonts w:ascii="宋体" w:eastAsia="宋体" w:hAnsi="宋体" w:cs="宋体" w:hint="eastAsia"/>
                <w:szCs w:val="21"/>
              </w:rPr>
              <w:t>联系电话：</w:t>
            </w:r>
            <w:r w:rsidR="00C95170">
              <w:rPr>
                <w:rFonts w:ascii="宋体" w:eastAsia="宋体" w:hAnsi="宋体" w:cs="宋体" w:hint="eastAsia"/>
                <w:szCs w:val="21"/>
              </w:rPr>
              <w:t>13222312257</w:t>
            </w:r>
          </w:p>
        </w:tc>
      </w:tr>
      <w:tr w:rsidR="006E7132">
        <w:trPr>
          <w:trHeight w:val="549"/>
          <w:jc w:val="center"/>
        </w:trPr>
        <w:tc>
          <w:tcPr>
            <w:tcW w:w="823" w:type="dxa"/>
            <w:tcBorders>
              <w:top w:val="single" w:sz="4" w:space="0" w:color="auto"/>
              <w:left w:val="single" w:sz="4" w:space="0" w:color="auto"/>
              <w:bottom w:val="single" w:sz="4" w:space="0" w:color="auto"/>
              <w:right w:val="single" w:sz="4" w:space="0" w:color="auto"/>
            </w:tcBorders>
            <w:vAlign w:val="center"/>
          </w:tcPr>
          <w:p w:rsidR="006E7132" w:rsidRDefault="00BF637E">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13</w:t>
            </w:r>
          </w:p>
        </w:tc>
        <w:tc>
          <w:tcPr>
            <w:tcW w:w="7591" w:type="dxa"/>
            <w:tcBorders>
              <w:top w:val="single" w:sz="4" w:space="0" w:color="auto"/>
              <w:left w:val="single" w:sz="4" w:space="0" w:color="auto"/>
              <w:bottom w:val="single" w:sz="4" w:space="0" w:color="auto"/>
              <w:right w:val="single" w:sz="4" w:space="0" w:color="auto"/>
            </w:tcBorders>
            <w:vAlign w:val="center"/>
          </w:tcPr>
          <w:p w:rsidR="006E7132" w:rsidRDefault="00BF637E" w:rsidP="00C95170">
            <w:pPr>
              <w:widowControl/>
              <w:spacing w:line="360" w:lineRule="exact"/>
              <w:rPr>
                <w:rFonts w:ascii="宋体" w:eastAsia="宋体" w:hAnsi="宋体" w:cs="宋体"/>
                <w:szCs w:val="21"/>
              </w:rPr>
            </w:pPr>
            <w:r>
              <w:rPr>
                <w:rFonts w:ascii="宋体" w:eastAsia="宋体" w:hAnsi="宋体" w:cs="宋体" w:hint="eastAsia"/>
                <w:szCs w:val="21"/>
              </w:rPr>
              <w:t>投标人提疑截止时间：</w:t>
            </w:r>
            <w:r>
              <w:rPr>
                <w:rFonts w:ascii="宋体" w:eastAsia="宋体" w:hAnsi="宋体" w:cs="宋体" w:hint="eastAsia"/>
                <w:kern w:val="0"/>
                <w:szCs w:val="21"/>
              </w:rPr>
              <w:t>2021年</w:t>
            </w:r>
            <w:r w:rsidR="00533061">
              <w:rPr>
                <w:rFonts w:ascii="宋体" w:eastAsia="宋体" w:hAnsi="宋体" w:cs="宋体" w:hint="eastAsia"/>
                <w:kern w:val="0"/>
                <w:szCs w:val="21"/>
              </w:rPr>
              <w:t>10</w:t>
            </w:r>
            <w:r>
              <w:rPr>
                <w:rFonts w:ascii="宋体" w:eastAsia="宋体" w:hAnsi="宋体" w:cs="宋体" w:hint="eastAsia"/>
                <w:kern w:val="0"/>
                <w:szCs w:val="21"/>
              </w:rPr>
              <w:t>月</w:t>
            </w:r>
            <w:r w:rsidR="00C95170">
              <w:rPr>
                <w:rFonts w:ascii="宋体" w:eastAsia="宋体" w:hAnsi="宋体" w:cs="宋体" w:hint="eastAsia"/>
                <w:kern w:val="0"/>
                <w:szCs w:val="21"/>
              </w:rPr>
              <w:t>26</w:t>
            </w:r>
            <w:r>
              <w:rPr>
                <w:rFonts w:ascii="宋体" w:eastAsia="宋体" w:hAnsi="宋体" w:cs="宋体" w:hint="eastAsia"/>
                <w:kern w:val="0"/>
                <w:szCs w:val="21"/>
              </w:rPr>
              <w:t>日</w:t>
            </w:r>
            <w:r w:rsidR="00C95170">
              <w:rPr>
                <w:rFonts w:ascii="宋体" w:eastAsia="宋体" w:hAnsi="宋体" w:cs="宋体" w:hint="eastAsia"/>
                <w:kern w:val="0"/>
                <w:szCs w:val="21"/>
              </w:rPr>
              <w:t>09</w:t>
            </w:r>
            <w:r>
              <w:rPr>
                <w:rFonts w:ascii="宋体" w:eastAsia="宋体" w:hAnsi="宋体" w:cs="宋体" w:hint="eastAsia"/>
                <w:kern w:val="0"/>
                <w:szCs w:val="21"/>
              </w:rPr>
              <w:t>:00</w:t>
            </w:r>
          </w:p>
        </w:tc>
      </w:tr>
      <w:tr w:rsidR="006E7132">
        <w:trPr>
          <w:trHeight w:val="558"/>
          <w:jc w:val="center"/>
        </w:trPr>
        <w:tc>
          <w:tcPr>
            <w:tcW w:w="823" w:type="dxa"/>
            <w:tcBorders>
              <w:top w:val="single" w:sz="4" w:space="0" w:color="auto"/>
              <w:left w:val="single" w:sz="4" w:space="0" w:color="auto"/>
              <w:bottom w:val="single" w:sz="4" w:space="0" w:color="auto"/>
              <w:right w:val="single" w:sz="4" w:space="0" w:color="auto"/>
            </w:tcBorders>
            <w:vAlign w:val="center"/>
          </w:tcPr>
          <w:p w:rsidR="006E7132" w:rsidRDefault="00BF637E">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14</w:t>
            </w:r>
          </w:p>
        </w:tc>
        <w:tc>
          <w:tcPr>
            <w:tcW w:w="7591" w:type="dxa"/>
            <w:tcBorders>
              <w:top w:val="single" w:sz="4" w:space="0" w:color="auto"/>
              <w:left w:val="single" w:sz="4" w:space="0" w:color="auto"/>
              <w:bottom w:val="single" w:sz="4" w:space="0" w:color="auto"/>
              <w:right w:val="single" w:sz="4" w:space="0" w:color="auto"/>
            </w:tcBorders>
            <w:vAlign w:val="center"/>
          </w:tcPr>
          <w:p w:rsidR="006E7132" w:rsidRDefault="00BF637E" w:rsidP="00C95170">
            <w:pPr>
              <w:widowControl/>
              <w:spacing w:line="360" w:lineRule="exact"/>
              <w:rPr>
                <w:rFonts w:ascii="宋体" w:eastAsia="宋体" w:hAnsi="宋体" w:cs="宋体"/>
                <w:szCs w:val="21"/>
              </w:rPr>
            </w:pPr>
            <w:r>
              <w:rPr>
                <w:rFonts w:ascii="宋体" w:eastAsia="宋体" w:hAnsi="宋体" w:cs="宋体" w:hint="eastAsia"/>
                <w:szCs w:val="21"/>
              </w:rPr>
              <w:t>招标人答疑截至时间：</w:t>
            </w:r>
            <w:r>
              <w:rPr>
                <w:rFonts w:ascii="宋体" w:eastAsia="宋体" w:hAnsi="宋体" w:cs="宋体" w:hint="eastAsia"/>
                <w:kern w:val="0"/>
                <w:szCs w:val="21"/>
              </w:rPr>
              <w:t>2021年</w:t>
            </w:r>
            <w:r w:rsidR="00533061">
              <w:rPr>
                <w:rFonts w:ascii="宋体" w:eastAsia="宋体" w:hAnsi="宋体" w:cs="宋体" w:hint="eastAsia"/>
                <w:kern w:val="0"/>
                <w:szCs w:val="21"/>
              </w:rPr>
              <w:t>10</w:t>
            </w:r>
            <w:r>
              <w:rPr>
                <w:rFonts w:ascii="宋体" w:eastAsia="宋体" w:hAnsi="宋体" w:cs="宋体" w:hint="eastAsia"/>
                <w:kern w:val="0"/>
                <w:szCs w:val="21"/>
              </w:rPr>
              <w:t>月</w:t>
            </w:r>
            <w:r w:rsidR="00C95170">
              <w:rPr>
                <w:rFonts w:ascii="宋体" w:eastAsia="宋体" w:hAnsi="宋体" w:cs="宋体" w:hint="eastAsia"/>
                <w:kern w:val="0"/>
                <w:szCs w:val="21"/>
              </w:rPr>
              <w:t>26</w:t>
            </w:r>
            <w:r>
              <w:rPr>
                <w:rFonts w:ascii="宋体" w:eastAsia="宋体" w:hAnsi="宋体" w:cs="宋体" w:hint="eastAsia"/>
                <w:kern w:val="0"/>
                <w:szCs w:val="21"/>
              </w:rPr>
              <w:t>日</w:t>
            </w:r>
            <w:r w:rsidR="00C95170">
              <w:rPr>
                <w:rFonts w:ascii="宋体" w:eastAsia="宋体" w:hAnsi="宋体" w:cs="宋体" w:hint="eastAsia"/>
                <w:kern w:val="0"/>
                <w:szCs w:val="21"/>
              </w:rPr>
              <w:t>09</w:t>
            </w:r>
            <w:r>
              <w:rPr>
                <w:rFonts w:ascii="宋体" w:eastAsia="宋体" w:hAnsi="宋体" w:cs="宋体" w:hint="eastAsia"/>
                <w:kern w:val="0"/>
                <w:szCs w:val="21"/>
              </w:rPr>
              <w:t>:00</w:t>
            </w:r>
          </w:p>
        </w:tc>
      </w:tr>
    </w:tbl>
    <w:p w:rsidR="006E7132" w:rsidRDefault="006E7132">
      <w:pPr>
        <w:snapToGrid w:val="0"/>
        <w:spacing w:line="360" w:lineRule="auto"/>
        <w:jc w:val="left"/>
        <w:rPr>
          <w:rFonts w:ascii="仿宋" w:eastAsia="仿宋" w:hAnsi="仿宋" w:cs="仿宋"/>
          <w:b/>
          <w:bCs/>
          <w:kern w:val="0"/>
          <w:sz w:val="28"/>
          <w:szCs w:val="28"/>
        </w:rPr>
      </w:pPr>
    </w:p>
    <w:p w:rsidR="006E7132" w:rsidRDefault="006E7132">
      <w:pPr>
        <w:pStyle w:val="Normal"/>
        <w:snapToGrid w:val="0"/>
        <w:spacing w:line="360" w:lineRule="auto"/>
        <w:ind w:firstLineChars="200" w:firstLine="480"/>
        <w:rPr>
          <w:rFonts w:ascii="宋体" w:eastAsia="宋体" w:hAnsi="宋体" w:cs="宋体"/>
          <w:szCs w:val="24"/>
          <w:lang w:val="en-US"/>
        </w:rPr>
      </w:pPr>
    </w:p>
    <w:p w:rsidR="006E7132" w:rsidRDefault="006E7132">
      <w:pPr>
        <w:pStyle w:val="Normal"/>
        <w:snapToGrid w:val="0"/>
        <w:spacing w:line="360" w:lineRule="auto"/>
        <w:ind w:firstLineChars="200" w:firstLine="480"/>
        <w:rPr>
          <w:rFonts w:ascii="宋体" w:eastAsia="宋体" w:hAnsi="宋体" w:cs="宋体"/>
          <w:szCs w:val="24"/>
          <w:lang w:val="en-US"/>
        </w:rPr>
      </w:pPr>
    </w:p>
    <w:p w:rsidR="00533061" w:rsidRPr="00533061" w:rsidRDefault="00533061">
      <w:pPr>
        <w:pStyle w:val="Normal"/>
        <w:snapToGrid w:val="0"/>
        <w:spacing w:line="360" w:lineRule="auto"/>
        <w:ind w:firstLineChars="200" w:firstLine="480"/>
        <w:rPr>
          <w:rFonts w:ascii="宋体" w:eastAsia="宋体" w:hAnsi="宋体" w:cs="宋体"/>
          <w:szCs w:val="24"/>
          <w:lang w:val="en-US"/>
        </w:rPr>
      </w:pPr>
    </w:p>
    <w:p w:rsidR="006E7132" w:rsidRDefault="006E7132">
      <w:pPr>
        <w:pStyle w:val="Normal"/>
        <w:snapToGrid w:val="0"/>
        <w:spacing w:line="360" w:lineRule="auto"/>
        <w:rPr>
          <w:rFonts w:ascii="宋体" w:eastAsia="宋体" w:hAnsi="宋体" w:cs="宋体"/>
          <w:szCs w:val="24"/>
          <w:lang w:val="en-US"/>
        </w:rPr>
      </w:pPr>
    </w:p>
    <w:p w:rsidR="006E7132" w:rsidRDefault="00BF637E">
      <w:pPr>
        <w:numPr>
          <w:ilvl w:val="0"/>
          <w:numId w:val="2"/>
        </w:numPr>
        <w:snapToGrid w:val="0"/>
        <w:spacing w:line="360" w:lineRule="auto"/>
        <w:jc w:val="left"/>
        <w:rPr>
          <w:rFonts w:ascii="宋体" w:eastAsia="宋体" w:hAnsi="宋体" w:cs="宋体"/>
          <w:b/>
          <w:bCs/>
          <w:kern w:val="0"/>
          <w:szCs w:val="21"/>
        </w:rPr>
      </w:pPr>
      <w:r>
        <w:rPr>
          <w:rFonts w:ascii="宋体" w:eastAsia="宋体" w:hAnsi="宋体" w:cs="宋体" w:hint="eastAsia"/>
          <w:b/>
          <w:bCs/>
          <w:kern w:val="0"/>
          <w:szCs w:val="21"/>
        </w:rPr>
        <w:lastRenderedPageBreak/>
        <w:t>投标人的资格要求</w:t>
      </w:r>
    </w:p>
    <w:p w:rsidR="006E7132" w:rsidRDefault="00BF637E">
      <w:pPr>
        <w:widowControl/>
        <w:shd w:val="clear" w:color="auto" w:fill="FFFFFF"/>
        <w:tabs>
          <w:tab w:val="left" w:pos="720"/>
        </w:tabs>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1、满足《中华人民共和国政府采购法》第二十二条规定：</w:t>
      </w:r>
    </w:p>
    <w:p w:rsidR="006E7132" w:rsidRDefault="00BF637E">
      <w:pPr>
        <w:pStyle w:val="a9"/>
        <w:snapToGrid w:val="0"/>
        <w:spacing w:before="0" w:beforeAutospacing="0" w:after="0" w:afterAutospacing="0" w:line="360" w:lineRule="auto"/>
        <w:ind w:firstLineChars="200" w:firstLine="420"/>
        <w:jc w:val="both"/>
        <w:rPr>
          <w:rFonts w:eastAsia="宋体" w:hAnsi="宋体"/>
          <w:kern w:val="2"/>
          <w:sz w:val="21"/>
          <w:szCs w:val="21"/>
        </w:rPr>
      </w:pPr>
      <w:r>
        <w:rPr>
          <w:rFonts w:eastAsia="宋体" w:hAnsi="宋体" w:hint="eastAsia"/>
          <w:kern w:val="2"/>
          <w:sz w:val="21"/>
          <w:szCs w:val="21"/>
        </w:rPr>
        <w:t>（1）具有独立承担民事责任的能力；</w:t>
      </w:r>
    </w:p>
    <w:p w:rsidR="006E7132" w:rsidRDefault="00BF637E">
      <w:pPr>
        <w:pStyle w:val="a9"/>
        <w:snapToGrid w:val="0"/>
        <w:spacing w:before="0" w:beforeAutospacing="0" w:after="0" w:afterAutospacing="0" w:line="360" w:lineRule="auto"/>
        <w:ind w:firstLineChars="200" w:firstLine="420"/>
        <w:jc w:val="both"/>
        <w:rPr>
          <w:rFonts w:eastAsia="宋体" w:hAnsi="宋体"/>
          <w:kern w:val="2"/>
          <w:sz w:val="21"/>
          <w:szCs w:val="21"/>
        </w:rPr>
      </w:pPr>
      <w:r>
        <w:rPr>
          <w:rFonts w:eastAsia="宋体" w:hAnsi="宋体" w:hint="eastAsia"/>
          <w:kern w:val="2"/>
          <w:sz w:val="21"/>
          <w:szCs w:val="21"/>
        </w:rPr>
        <w:t>（2）具有良好的商业信誉和健全的财务会计制度；</w:t>
      </w:r>
    </w:p>
    <w:p w:rsidR="006E7132" w:rsidRDefault="00BF637E">
      <w:pPr>
        <w:pStyle w:val="a9"/>
        <w:snapToGrid w:val="0"/>
        <w:spacing w:before="0" w:beforeAutospacing="0" w:after="0" w:afterAutospacing="0" w:line="360" w:lineRule="auto"/>
        <w:ind w:firstLineChars="200" w:firstLine="420"/>
        <w:jc w:val="both"/>
        <w:rPr>
          <w:rFonts w:eastAsia="宋体" w:hAnsi="宋体"/>
          <w:kern w:val="2"/>
          <w:sz w:val="21"/>
          <w:szCs w:val="21"/>
        </w:rPr>
      </w:pPr>
      <w:r>
        <w:rPr>
          <w:rFonts w:eastAsia="宋体" w:hAnsi="宋体" w:hint="eastAsia"/>
          <w:kern w:val="2"/>
          <w:sz w:val="21"/>
          <w:szCs w:val="21"/>
        </w:rPr>
        <w:t>（3）具有履行合同所必需的设备和专业技术能力；</w:t>
      </w:r>
    </w:p>
    <w:p w:rsidR="006E7132" w:rsidRDefault="00BF637E">
      <w:pPr>
        <w:pStyle w:val="a9"/>
        <w:snapToGrid w:val="0"/>
        <w:spacing w:before="0" w:beforeAutospacing="0" w:after="0" w:afterAutospacing="0" w:line="360" w:lineRule="auto"/>
        <w:ind w:firstLineChars="200" w:firstLine="420"/>
        <w:jc w:val="both"/>
        <w:rPr>
          <w:rFonts w:eastAsia="宋体" w:hAnsi="宋体"/>
          <w:kern w:val="2"/>
          <w:sz w:val="21"/>
          <w:szCs w:val="21"/>
        </w:rPr>
      </w:pPr>
      <w:r>
        <w:rPr>
          <w:rFonts w:eastAsia="宋体" w:hAnsi="宋体" w:hint="eastAsia"/>
          <w:kern w:val="2"/>
          <w:sz w:val="21"/>
          <w:szCs w:val="21"/>
        </w:rPr>
        <w:t>（4）有依法缴纳税收和社会保障资金的良好记录；</w:t>
      </w:r>
    </w:p>
    <w:p w:rsidR="006E7132" w:rsidRDefault="00BF637E">
      <w:pPr>
        <w:pStyle w:val="a9"/>
        <w:snapToGrid w:val="0"/>
        <w:spacing w:before="0" w:beforeAutospacing="0" w:after="0" w:afterAutospacing="0" w:line="360" w:lineRule="auto"/>
        <w:ind w:firstLineChars="200" w:firstLine="420"/>
        <w:jc w:val="both"/>
        <w:rPr>
          <w:rFonts w:eastAsia="宋体" w:hAnsi="宋体"/>
          <w:kern w:val="2"/>
          <w:sz w:val="21"/>
          <w:szCs w:val="21"/>
        </w:rPr>
      </w:pPr>
      <w:r>
        <w:rPr>
          <w:rFonts w:eastAsia="宋体" w:hAnsi="宋体" w:hint="eastAsia"/>
          <w:kern w:val="2"/>
          <w:sz w:val="21"/>
          <w:szCs w:val="21"/>
        </w:rPr>
        <w:t>（5）参加政府采购活动前三年内，在经营活动中没有重大违法记录；</w:t>
      </w:r>
    </w:p>
    <w:p w:rsidR="006E7132" w:rsidRDefault="00BF637E">
      <w:pPr>
        <w:pStyle w:val="a9"/>
        <w:snapToGrid w:val="0"/>
        <w:spacing w:before="0" w:beforeAutospacing="0" w:after="0" w:afterAutospacing="0" w:line="360" w:lineRule="auto"/>
        <w:ind w:firstLineChars="200" w:firstLine="420"/>
        <w:jc w:val="both"/>
        <w:rPr>
          <w:rFonts w:eastAsia="宋体" w:hAnsi="宋体"/>
          <w:kern w:val="2"/>
          <w:sz w:val="21"/>
          <w:szCs w:val="21"/>
        </w:rPr>
      </w:pPr>
      <w:r>
        <w:rPr>
          <w:rFonts w:eastAsia="宋体" w:hAnsi="宋体" w:hint="eastAsia"/>
          <w:kern w:val="2"/>
          <w:sz w:val="21"/>
          <w:szCs w:val="21"/>
        </w:rPr>
        <w:t>（6）法律、行政法规规定的其他条件。</w:t>
      </w:r>
    </w:p>
    <w:p w:rsidR="006E7132" w:rsidRDefault="00BF637E">
      <w:pPr>
        <w:pStyle w:val="a9"/>
        <w:snapToGrid w:val="0"/>
        <w:spacing w:before="0" w:beforeAutospacing="0" w:after="0" w:afterAutospacing="0" w:line="360" w:lineRule="auto"/>
        <w:ind w:firstLineChars="200" w:firstLine="420"/>
        <w:jc w:val="both"/>
        <w:rPr>
          <w:rFonts w:eastAsia="宋体" w:hAnsi="宋体"/>
          <w:kern w:val="2"/>
          <w:sz w:val="21"/>
          <w:szCs w:val="21"/>
        </w:rPr>
      </w:pPr>
      <w:r>
        <w:rPr>
          <w:rFonts w:eastAsia="宋体" w:hAnsi="宋体" w:hint="eastAsia"/>
          <w:kern w:val="2"/>
          <w:sz w:val="21"/>
          <w:szCs w:val="21"/>
        </w:rPr>
        <w:t>2、落实政府采购政策需满足的资格要求：无</w:t>
      </w:r>
    </w:p>
    <w:p w:rsidR="006E7132" w:rsidRDefault="00BF637E">
      <w:pPr>
        <w:pStyle w:val="a9"/>
        <w:snapToGrid w:val="0"/>
        <w:spacing w:before="0" w:beforeAutospacing="0" w:after="0" w:afterAutospacing="0" w:line="360" w:lineRule="auto"/>
        <w:ind w:firstLineChars="200" w:firstLine="420"/>
        <w:jc w:val="both"/>
        <w:rPr>
          <w:rFonts w:eastAsia="宋体" w:hAnsi="宋体"/>
          <w:kern w:val="2"/>
          <w:sz w:val="21"/>
          <w:szCs w:val="21"/>
        </w:rPr>
      </w:pPr>
      <w:r>
        <w:rPr>
          <w:rFonts w:eastAsia="宋体" w:hAnsi="宋体" w:hint="eastAsia"/>
          <w:kern w:val="2"/>
          <w:sz w:val="21"/>
          <w:szCs w:val="21"/>
        </w:rPr>
        <w:t>3、本项目的特定资格要求：无</w:t>
      </w:r>
    </w:p>
    <w:p w:rsidR="006E7132" w:rsidRDefault="00BF637E">
      <w:pPr>
        <w:pStyle w:val="a9"/>
        <w:snapToGrid w:val="0"/>
        <w:spacing w:before="0" w:beforeAutospacing="0" w:after="0" w:afterAutospacing="0" w:line="360" w:lineRule="auto"/>
        <w:ind w:firstLineChars="200" w:firstLine="420"/>
        <w:jc w:val="both"/>
        <w:rPr>
          <w:rFonts w:eastAsia="宋体" w:hAnsi="宋体"/>
          <w:kern w:val="2"/>
          <w:sz w:val="21"/>
          <w:szCs w:val="21"/>
        </w:rPr>
      </w:pPr>
      <w:r>
        <w:rPr>
          <w:rFonts w:eastAsia="宋体" w:hAnsi="宋体" w:hint="eastAsia"/>
          <w:kern w:val="2"/>
          <w:sz w:val="21"/>
          <w:szCs w:val="21"/>
        </w:rPr>
        <w:t>4、本项目不接受联合招标。</w:t>
      </w:r>
    </w:p>
    <w:p w:rsidR="006E7132" w:rsidRDefault="006E7132"/>
    <w:p w:rsidR="006E7132" w:rsidRDefault="006E7132">
      <w:pPr>
        <w:rPr>
          <w:rFonts w:ascii="宋体" w:eastAsia="宋体" w:hAnsi="宋体"/>
          <w:sz w:val="24"/>
          <w:szCs w:val="24"/>
        </w:rPr>
      </w:pPr>
    </w:p>
    <w:p w:rsidR="006E7132" w:rsidRDefault="00BF637E">
      <w:pPr>
        <w:pStyle w:val="1"/>
        <w:spacing w:before="0" w:after="0" w:line="360" w:lineRule="auto"/>
        <w:contextualSpacing/>
        <w:jc w:val="center"/>
        <w:rPr>
          <w:rFonts w:ascii="宋体" w:eastAsia="宋体" w:hAnsi="宋体"/>
          <w:sz w:val="28"/>
          <w:szCs w:val="28"/>
        </w:rPr>
      </w:pPr>
      <w:bookmarkStart w:id="1" w:name="_Toc61362239"/>
      <w:r>
        <w:rPr>
          <w:rFonts w:ascii="宋体" w:eastAsia="宋体" w:hAnsi="宋体" w:hint="eastAsia"/>
          <w:sz w:val="28"/>
          <w:szCs w:val="28"/>
        </w:rPr>
        <w:t>第二部分</w:t>
      </w:r>
      <w:bookmarkEnd w:id="1"/>
      <w:r>
        <w:rPr>
          <w:rFonts w:ascii="宋体" w:eastAsia="宋体" w:hAnsi="宋体" w:hint="eastAsia"/>
          <w:sz w:val="28"/>
          <w:szCs w:val="28"/>
        </w:rPr>
        <w:t>项目需求</w:t>
      </w:r>
    </w:p>
    <w:p w:rsidR="006E7132" w:rsidRDefault="00BF637E">
      <w:pPr>
        <w:autoSpaceDE w:val="0"/>
        <w:autoSpaceDN w:val="0"/>
        <w:adjustRightInd w:val="0"/>
        <w:spacing w:line="360" w:lineRule="auto"/>
        <w:jc w:val="left"/>
        <w:rPr>
          <w:rFonts w:ascii="宋体" w:eastAsia="宋体" w:hAnsi="宋体"/>
          <w:b/>
          <w:kern w:val="0"/>
          <w:szCs w:val="21"/>
        </w:rPr>
      </w:pPr>
      <w:r>
        <w:rPr>
          <w:rFonts w:ascii="宋体" w:eastAsia="宋体" w:hAnsi="宋体" w:hint="eastAsia"/>
          <w:b/>
          <w:kern w:val="0"/>
          <w:szCs w:val="21"/>
        </w:rPr>
        <w:t>一、项目情况介绍</w:t>
      </w:r>
    </w:p>
    <w:p w:rsidR="006E7132" w:rsidRDefault="00BF637E">
      <w:pPr>
        <w:autoSpaceDE w:val="0"/>
        <w:autoSpaceDN w:val="0"/>
        <w:adjustRightInd w:val="0"/>
        <w:spacing w:line="360" w:lineRule="auto"/>
        <w:ind w:firstLineChars="200" w:firstLine="422"/>
        <w:jc w:val="left"/>
        <w:rPr>
          <w:rFonts w:ascii="宋体" w:eastAsia="宋体" w:hAnsi="宋体"/>
          <w:kern w:val="0"/>
          <w:szCs w:val="21"/>
        </w:rPr>
      </w:pPr>
      <w:r>
        <w:rPr>
          <w:rFonts w:ascii="宋体" w:eastAsia="宋体" w:hAnsi="宋体"/>
          <w:b/>
          <w:bCs/>
          <w:kern w:val="0"/>
          <w:szCs w:val="21"/>
        </w:rPr>
        <w:t>1、项目情况：</w:t>
      </w:r>
      <w:r>
        <w:rPr>
          <w:rFonts w:ascii="宋体" w:eastAsia="宋体" w:hAnsi="宋体" w:hint="eastAsia"/>
          <w:kern w:val="0"/>
          <w:szCs w:val="21"/>
        </w:rPr>
        <w:t>本次采购内容主要为南京鼓楼医院集团仪征医院“智慧医疗”采购项目等服务内容。</w:t>
      </w:r>
    </w:p>
    <w:p w:rsidR="006E7132" w:rsidRDefault="00BF637E">
      <w:pPr>
        <w:autoSpaceDE w:val="0"/>
        <w:autoSpaceDN w:val="0"/>
        <w:adjustRightInd w:val="0"/>
        <w:spacing w:line="360" w:lineRule="auto"/>
        <w:ind w:firstLineChars="200" w:firstLine="422"/>
        <w:jc w:val="left"/>
        <w:rPr>
          <w:rFonts w:ascii="宋体" w:eastAsia="宋体" w:hAnsi="宋体"/>
          <w:b/>
          <w:bCs/>
          <w:kern w:val="0"/>
          <w:szCs w:val="21"/>
        </w:rPr>
      </w:pPr>
      <w:r>
        <w:rPr>
          <w:rFonts w:ascii="宋体" w:eastAsia="宋体" w:hAnsi="宋体"/>
          <w:b/>
          <w:bCs/>
          <w:kern w:val="0"/>
          <w:szCs w:val="21"/>
        </w:rPr>
        <w:t>2、采购内容：</w:t>
      </w:r>
    </w:p>
    <w:tbl>
      <w:tblPr>
        <w:tblStyle w:val="aa"/>
        <w:tblW w:w="8360" w:type="dxa"/>
        <w:jc w:val="center"/>
        <w:tblLayout w:type="fixed"/>
        <w:tblLook w:val="04A0"/>
      </w:tblPr>
      <w:tblGrid>
        <w:gridCol w:w="830"/>
        <w:gridCol w:w="2202"/>
        <w:gridCol w:w="1142"/>
        <w:gridCol w:w="1919"/>
        <w:gridCol w:w="2267"/>
      </w:tblGrid>
      <w:tr w:rsidR="006E7132">
        <w:trPr>
          <w:trHeight w:val="527"/>
          <w:jc w:val="center"/>
        </w:trPr>
        <w:tc>
          <w:tcPr>
            <w:tcW w:w="830" w:type="dxa"/>
            <w:vAlign w:val="center"/>
          </w:tcPr>
          <w:p w:rsidR="006E7132" w:rsidRDefault="00BF637E">
            <w:pPr>
              <w:autoSpaceDE w:val="0"/>
              <w:autoSpaceDN w:val="0"/>
              <w:adjustRightInd w:val="0"/>
              <w:spacing w:line="360" w:lineRule="auto"/>
              <w:jc w:val="center"/>
              <w:rPr>
                <w:rFonts w:ascii="宋体" w:eastAsia="宋体" w:hAnsi="宋体"/>
                <w:b/>
                <w:bCs/>
                <w:kern w:val="0"/>
                <w:szCs w:val="21"/>
              </w:rPr>
            </w:pPr>
            <w:r>
              <w:rPr>
                <w:rFonts w:ascii="宋体" w:eastAsia="宋体" w:hAnsi="宋体" w:hint="eastAsia"/>
                <w:b/>
                <w:bCs/>
                <w:kern w:val="0"/>
                <w:szCs w:val="21"/>
              </w:rPr>
              <w:t>序号</w:t>
            </w:r>
          </w:p>
        </w:tc>
        <w:tc>
          <w:tcPr>
            <w:tcW w:w="2202" w:type="dxa"/>
            <w:vAlign w:val="center"/>
          </w:tcPr>
          <w:p w:rsidR="006E7132" w:rsidRDefault="00BF637E">
            <w:pPr>
              <w:autoSpaceDE w:val="0"/>
              <w:autoSpaceDN w:val="0"/>
              <w:adjustRightInd w:val="0"/>
              <w:spacing w:line="360" w:lineRule="auto"/>
              <w:jc w:val="center"/>
              <w:rPr>
                <w:rFonts w:ascii="宋体" w:eastAsia="宋体" w:hAnsi="宋体"/>
                <w:b/>
                <w:bCs/>
                <w:kern w:val="0"/>
                <w:szCs w:val="21"/>
              </w:rPr>
            </w:pPr>
            <w:r>
              <w:rPr>
                <w:rFonts w:ascii="宋体" w:eastAsia="宋体" w:hAnsi="宋体" w:hint="eastAsia"/>
                <w:b/>
                <w:bCs/>
                <w:kern w:val="0"/>
                <w:szCs w:val="21"/>
              </w:rPr>
              <w:t>项目名称</w:t>
            </w:r>
          </w:p>
        </w:tc>
        <w:tc>
          <w:tcPr>
            <w:tcW w:w="1142" w:type="dxa"/>
            <w:vAlign w:val="center"/>
          </w:tcPr>
          <w:p w:rsidR="006E7132" w:rsidRDefault="00BF637E">
            <w:pPr>
              <w:autoSpaceDE w:val="0"/>
              <w:autoSpaceDN w:val="0"/>
              <w:adjustRightInd w:val="0"/>
              <w:spacing w:line="360" w:lineRule="auto"/>
              <w:jc w:val="center"/>
              <w:rPr>
                <w:rFonts w:ascii="宋体" w:eastAsia="宋体" w:hAnsi="宋体"/>
                <w:b/>
                <w:bCs/>
                <w:kern w:val="0"/>
                <w:szCs w:val="21"/>
              </w:rPr>
            </w:pPr>
            <w:r>
              <w:rPr>
                <w:rFonts w:ascii="宋体" w:eastAsia="宋体" w:hAnsi="宋体" w:hint="eastAsia"/>
                <w:b/>
                <w:bCs/>
                <w:kern w:val="0"/>
                <w:szCs w:val="21"/>
              </w:rPr>
              <w:t>数量</w:t>
            </w:r>
          </w:p>
        </w:tc>
        <w:tc>
          <w:tcPr>
            <w:tcW w:w="1919" w:type="dxa"/>
            <w:vAlign w:val="center"/>
          </w:tcPr>
          <w:p w:rsidR="006E7132" w:rsidRDefault="00BF637E">
            <w:pPr>
              <w:autoSpaceDE w:val="0"/>
              <w:autoSpaceDN w:val="0"/>
              <w:adjustRightInd w:val="0"/>
              <w:spacing w:line="360" w:lineRule="auto"/>
              <w:jc w:val="center"/>
              <w:rPr>
                <w:rFonts w:ascii="宋体" w:eastAsia="宋体" w:hAnsi="宋体"/>
                <w:b/>
                <w:bCs/>
                <w:kern w:val="0"/>
                <w:szCs w:val="21"/>
              </w:rPr>
            </w:pPr>
            <w:r>
              <w:rPr>
                <w:rFonts w:ascii="宋体" w:eastAsia="宋体" w:hAnsi="宋体" w:hint="eastAsia"/>
                <w:b/>
                <w:bCs/>
                <w:kern w:val="0"/>
                <w:szCs w:val="21"/>
              </w:rPr>
              <w:t>功能介绍</w:t>
            </w:r>
          </w:p>
        </w:tc>
        <w:tc>
          <w:tcPr>
            <w:tcW w:w="2267" w:type="dxa"/>
            <w:vAlign w:val="center"/>
          </w:tcPr>
          <w:p w:rsidR="006E7132" w:rsidRDefault="00BF637E">
            <w:pPr>
              <w:autoSpaceDE w:val="0"/>
              <w:autoSpaceDN w:val="0"/>
              <w:adjustRightInd w:val="0"/>
              <w:spacing w:line="360" w:lineRule="auto"/>
              <w:jc w:val="center"/>
              <w:rPr>
                <w:rFonts w:ascii="宋体" w:eastAsia="宋体" w:hAnsi="宋体"/>
                <w:b/>
                <w:bCs/>
                <w:kern w:val="0"/>
                <w:szCs w:val="21"/>
              </w:rPr>
            </w:pPr>
            <w:r>
              <w:rPr>
                <w:rFonts w:ascii="宋体" w:eastAsia="宋体" w:hAnsi="宋体" w:hint="eastAsia"/>
                <w:b/>
                <w:bCs/>
                <w:kern w:val="0"/>
                <w:szCs w:val="21"/>
              </w:rPr>
              <w:t>备注</w:t>
            </w:r>
          </w:p>
        </w:tc>
      </w:tr>
      <w:tr w:rsidR="006E7132">
        <w:trPr>
          <w:trHeight w:val="472"/>
          <w:jc w:val="center"/>
        </w:trPr>
        <w:tc>
          <w:tcPr>
            <w:tcW w:w="830" w:type="dxa"/>
            <w:vAlign w:val="center"/>
          </w:tcPr>
          <w:p w:rsidR="006E7132" w:rsidRDefault="00BF637E">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1</w:t>
            </w:r>
          </w:p>
        </w:tc>
        <w:tc>
          <w:tcPr>
            <w:tcW w:w="2202" w:type="dxa"/>
            <w:vAlign w:val="center"/>
          </w:tcPr>
          <w:p w:rsidR="006E7132" w:rsidRDefault="00BF637E">
            <w:pPr>
              <w:autoSpaceDE w:val="0"/>
              <w:autoSpaceDN w:val="0"/>
              <w:adjustRightInd w:val="0"/>
              <w:spacing w:line="360" w:lineRule="auto"/>
              <w:jc w:val="left"/>
              <w:rPr>
                <w:rFonts w:ascii="宋体" w:eastAsia="宋体" w:hAnsi="宋体"/>
                <w:kern w:val="0"/>
                <w:szCs w:val="21"/>
              </w:rPr>
            </w:pPr>
            <w:r>
              <w:rPr>
                <w:rFonts w:ascii="宋体" w:eastAsia="宋体" w:hAnsi="宋体" w:cs="宋体" w:hint="eastAsia"/>
                <w:kern w:val="0"/>
                <w:szCs w:val="21"/>
              </w:rPr>
              <w:t>智能自助终端</w:t>
            </w:r>
          </w:p>
        </w:tc>
        <w:tc>
          <w:tcPr>
            <w:tcW w:w="1142" w:type="dxa"/>
            <w:vAlign w:val="center"/>
          </w:tcPr>
          <w:p w:rsidR="006E7132" w:rsidRDefault="00BF637E">
            <w:pPr>
              <w:autoSpaceDE w:val="0"/>
              <w:autoSpaceDN w:val="0"/>
              <w:adjustRightInd w:val="0"/>
              <w:spacing w:line="360" w:lineRule="auto"/>
              <w:jc w:val="center"/>
              <w:rPr>
                <w:rFonts w:ascii="宋体" w:eastAsia="宋体" w:hAnsi="宋体"/>
                <w:kern w:val="0"/>
                <w:szCs w:val="21"/>
              </w:rPr>
            </w:pPr>
            <w:r>
              <w:rPr>
                <w:rFonts w:ascii="宋体" w:eastAsia="宋体" w:hAnsi="宋体" w:hint="eastAsia"/>
                <w:kern w:val="0"/>
                <w:szCs w:val="21"/>
              </w:rPr>
              <w:t>1</w:t>
            </w:r>
            <w:r w:rsidR="00C95170">
              <w:rPr>
                <w:rFonts w:ascii="宋体" w:eastAsia="宋体" w:hAnsi="宋体" w:hint="eastAsia"/>
                <w:kern w:val="0"/>
                <w:szCs w:val="21"/>
              </w:rPr>
              <w:t>1</w:t>
            </w:r>
          </w:p>
        </w:tc>
        <w:tc>
          <w:tcPr>
            <w:tcW w:w="1919" w:type="dxa"/>
            <w:vAlign w:val="center"/>
          </w:tcPr>
          <w:p w:rsidR="006E7132" w:rsidRDefault="00BF637E">
            <w:pPr>
              <w:autoSpaceDE w:val="0"/>
              <w:autoSpaceDN w:val="0"/>
              <w:adjustRightInd w:val="0"/>
              <w:spacing w:line="360" w:lineRule="auto"/>
              <w:jc w:val="center"/>
              <w:rPr>
                <w:rFonts w:ascii="宋体" w:eastAsia="宋体" w:hAnsi="宋体"/>
                <w:kern w:val="0"/>
                <w:szCs w:val="21"/>
              </w:rPr>
            </w:pPr>
            <w:r>
              <w:rPr>
                <w:rFonts w:ascii="宋体" w:eastAsia="宋体" w:hAnsi="宋体" w:hint="eastAsia"/>
                <w:kern w:val="0"/>
                <w:szCs w:val="21"/>
              </w:rPr>
              <w:t>见附件清单</w:t>
            </w:r>
          </w:p>
        </w:tc>
        <w:tc>
          <w:tcPr>
            <w:tcW w:w="2267" w:type="dxa"/>
            <w:vAlign w:val="center"/>
          </w:tcPr>
          <w:p w:rsidR="006E7132" w:rsidRDefault="006E7132">
            <w:pPr>
              <w:autoSpaceDE w:val="0"/>
              <w:autoSpaceDN w:val="0"/>
              <w:adjustRightInd w:val="0"/>
              <w:spacing w:line="360" w:lineRule="auto"/>
              <w:jc w:val="center"/>
              <w:rPr>
                <w:rFonts w:ascii="宋体" w:eastAsia="宋体" w:hAnsi="宋体"/>
                <w:kern w:val="0"/>
                <w:szCs w:val="21"/>
              </w:rPr>
            </w:pPr>
          </w:p>
        </w:tc>
      </w:tr>
      <w:tr w:rsidR="002A2195">
        <w:trPr>
          <w:trHeight w:val="472"/>
          <w:jc w:val="center"/>
        </w:trPr>
        <w:tc>
          <w:tcPr>
            <w:tcW w:w="830" w:type="dxa"/>
            <w:vAlign w:val="center"/>
          </w:tcPr>
          <w:p w:rsidR="002A2195" w:rsidRDefault="002A2195">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2</w:t>
            </w:r>
          </w:p>
        </w:tc>
        <w:tc>
          <w:tcPr>
            <w:tcW w:w="2202" w:type="dxa"/>
            <w:vAlign w:val="center"/>
          </w:tcPr>
          <w:p w:rsidR="002A2195" w:rsidRDefault="002A2195">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智能报告终端</w:t>
            </w:r>
          </w:p>
        </w:tc>
        <w:tc>
          <w:tcPr>
            <w:tcW w:w="1142" w:type="dxa"/>
            <w:vAlign w:val="center"/>
          </w:tcPr>
          <w:p w:rsidR="002A2195" w:rsidRDefault="00C95170">
            <w:pPr>
              <w:autoSpaceDE w:val="0"/>
              <w:autoSpaceDN w:val="0"/>
              <w:adjustRightInd w:val="0"/>
              <w:spacing w:line="360" w:lineRule="auto"/>
              <w:jc w:val="center"/>
              <w:rPr>
                <w:rFonts w:ascii="宋体" w:eastAsia="宋体" w:hAnsi="宋体"/>
                <w:kern w:val="0"/>
                <w:szCs w:val="21"/>
              </w:rPr>
            </w:pPr>
            <w:r>
              <w:rPr>
                <w:rFonts w:ascii="宋体" w:eastAsia="宋体" w:hAnsi="宋体" w:hint="eastAsia"/>
                <w:kern w:val="0"/>
                <w:szCs w:val="21"/>
              </w:rPr>
              <w:t>4</w:t>
            </w:r>
          </w:p>
        </w:tc>
        <w:tc>
          <w:tcPr>
            <w:tcW w:w="1919" w:type="dxa"/>
            <w:vAlign w:val="center"/>
          </w:tcPr>
          <w:p w:rsidR="002A2195" w:rsidRDefault="002A2195" w:rsidP="00A23FC3">
            <w:pPr>
              <w:autoSpaceDE w:val="0"/>
              <w:autoSpaceDN w:val="0"/>
              <w:adjustRightInd w:val="0"/>
              <w:spacing w:line="360" w:lineRule="auto"/>
              <w:jc w:val="center"/>
              <w:rPr>
                <w:rFonts w:ascii="宋体" w:eastAsia="宋体" w:hAnsi="宋体"/>
                <w:kern w:val="0"/>
                <w:szCs w:val="21"/>
              </w:rPr>
            </w:pPr>
            <w:r>
              <w:rPr>
                <w:rFonts w:ascii="宋体" w:eastAsia="宋体" w:hAnsi="宋体" w:hint="eastAsia"/>
                <w:kern w:val="0"/>
                <w:szCs w:val="21"/>
              </w:rPr>
              <w:t>打印</w:t>
            </w:r>
            <w:r w:rsidR="00A23FC3">
              <w:rPr>
                <w:rFonts w:ascii="宋体" w:eastAsia="宋体" w:hAnsi="宋体" w:hint="eastAsia"/>
                <w:kern w:val="0"/>
                <w:szCs w:val="21"/>
              </w:rPr>
              <w:t>检验</w:t>
            </w:r>
            <w:r>
              <w:rPr>
                <w:rFonts w:ascii="宋体" w:eastAsia="宋体" w:hAnsi="宋体" w:hint="eastAsia"/>
                <w:kern w:val="0"/>
                <w:szCs w:val="21"/>
              </w:rPr>
              <w:t>报告</w:t>
            </w:r>
            <w:r w:rsidR="00A23FC3">
              <w:rPr>
                <w:rFonts w:ascii="宋体" w:eastAsia="宋体" w:hAnsi="宋体" w:hint="eastAsia"/>
                <w:kern w:val="0"/>
                <w:szCs w:val="21"/>
              </w:rPr>
              <w:t>、电子发票、门诊病历</w:t>
            </w:r>
            <w:r>
              <w:rPr>
                <w:rFonts w:ascii="宋体" w:eastAsia="宋体" w:hAnsi="宋体" w:hint="eastAsia"/>
                <w:kern w:val="0"/>
                <w:szCs w:val="21"/>
              </w:rPr>
              <w:t>等</w:t>
            </w:r>
          </w:p>
        </w:tc>
        <w:tc>
          <w:tcPr>
            <w:tcW w:w="2267" w:type="dxa"/>
            <w:vAlign w:val="center"/>
          </w:tcPr>
          <w:p w:rsidR="002A2195" w:rsidRDefault="002A2195">
            <w:pPr>
              <w:autoSpaceDE w:val="0"/>
              <w:autoSpaceDN w:val="0"/>
              <w:adjustRightInd w:val="0"/>
              <w:spacing w:line="360" w:lineRule="auto"/>
              <w:jc w:val="center"/>
              <w:rPr>
                <w:rFonts w:ascii="宋体" w:eastAsia="宋体" w:hAnsi="宋体"/>
                <w:kern w:val="0"/>
                <w:szCs w:val="21"/>
              </w:rPr>
            </w:pPr>
          </w:p>
        </w:tc>
      </w:tr>
      <w:tr w:rsidR="002A2195">
        <w:trPr>
          <w:trHeight w:val="472"/>
          <w:jc w:val="center"/>
        </w:trPr>
        <w:tc>
          <w:tcPr>
            <w:tcW w:w="830" w:type="dxa"/>
            <w:vAlign w:val="center"/>
          </w:tcPr>
          <w:p w:rsidR="002A2195" w:rsidRDefault="00A23FC3">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2202" w:type="dxa"/>
            <w:vAlign w:val="center"/>
          </w:tcPr>
          <w:p w:rsidR="002A2195" w:rsidRDefault="002A2195">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病房壁挂终端</w:t>
            </w:r>
          </w:p>
        </w:tc>
        <w:tc>
          <w:tcPr>
            <w:tcW w:w="1142" w:type="dxa"/>
            <w:vAlign w:val="center"/>
          </w:tcPr>
          <w:p w:rsidR="002A2195" w:rsidRDefault="00D86FCF">
            <w:pPr>
              <w:autoSpaceDE w:val="0"/>
              <w:autoSpaceDN w:val="0"/>
              <w:adjustRightInd w:val="0"/>
              <w:spacing w:line="360" w:lineRule="auto"/>
              <w:jc w:val="center"/>
              <w:rPr>
                <w:rFonts w:ascii="宋体" w:eastAsia="宋体" w:hAnsi="宋体"/>
                <w:kern w:val="0"/>
                <w:szCs w:val="21"/>
              </w:rPr>
            </w:pPr>
            <w:r>
              <w:rPr>
                <w:rFonts w:ascii="宋体" w:eastAsia="宋体" w:hAnsi="宋体" w:hint="eastAsia"/>
                <w:kern w:val="0"/>
                <w:szCs w:val="21"/>
              </w:rPr>
              <w:t>20</w:t>
            </w:r>
          </w:p>
        </w:tc>
        <w:tc>
          <w:tcPr>
            <w:tcW w:w="1919" w:type="dxa"/>
            <w:vAlign w:val="center"/>
          </w:tcPr>
          <w:p w:rsidR="002A2195" w:rsidRDefault="002A2195" w:rsidP="002A2195">
            <w:pPr>
              <w:autoSpaceDE w:val="0"/>
              <w:autoSpaceDN w:val="0"/>
              <w:adjustRightInd w:val="0"/>
              <w:spacing w:line="360" w:lineRule="auto"/>
              <w:jc w:val="center"/>
              <w:rPr>
                <w:rFonts w:ascii="宋体" w:eastAsia="宋体" w:hAnsi="宋体"/>
                <w:kern w:val="0"/>
                <w:szCs w:val="21"/>
              </w:rPr>
            </w:pPr>
            <w:r>
              <w:rPr>
                <w:rFonts w:ascii="宋体" w:eastAsia="宋体" w:hAnsi="宋体" w:hint="eastAsia"/>
                <w:kern w:val="0"/>
                <w:szCs w:val="21"/>
              </w:rPr>
              <w:t>科室、专家查询，住院日清单查询等</w:t>
            </w:r>
          </w:p>
        </w:tc>
        <w:tc>
          <w:tcPr>
            <w:tcW w:w="2267" w:type="dxa"/>
            <w:vAlign w:val="center"/>
          </w:tcPr>
          <w:p w:rsidR="002A2195" w:rsidRDefault="00D86FCF" w:rsidP="00D86FCF">
            <w:pPr>
              <w:autoSpaceDE w:val="0"/>
              <w:autoSpaceDN w:val="0"/>
              <w:adjustRightInd w:val="0"/>
              <w:spacing w:line="360" w:lineRule="auto"/>
              <w:jc w:val="center"/>
              <w:rPr>
                <w:rFonts w:ascii="宋体" w:eastAsia="宋体" w:hAnsi="宋体"/>
                <w:kern w:val="0"/>
                <w:szCs w:val="21"/>
              </w:rPr>
            </w:pPr>
            <w:r>
              <w:rPr>
                <w:rFonts w:ascii="宋体" w:eastAsia="宋体" w:hAnsi="宋体" w:hint="eastAsia"/>
                <w:kern w:val="0"/>
                <w:szCs w:val="21"/>
              </w:rPr>
              <w:t>根据实际情况定数量，按单台价格*数量定最后价格。</w:t>
            </w:r>
          </w:p>
        </w:tc>
      </w:tr>
      <w:tr w:rsidR="006E7132">
        <w:trPr>
          <w:trHeight w:val="472"/>
          <w:jc w:val="center"/>
        </w:trPr>
        <w:tc>
          <w:tcPr>
            <w:tcW w:w="830" w:type="dxa"/>
            <w:vAlign w:val="center"/>
          </w:tcPr>
          <w:p w:rsidR="006E7132" w:rsidRDefault="00A23FC3" w:rsidP="002A2195">
            <w:pPr>
              <w:autoSpaceDE w:val="0"/>
              <w:autoSpaceDN w:val="0"/>
              <w:adjustRightInd w:val="0"/>
              <w:spacing w:line="360" w:lineRule="auto"/>
              <w:jc w:val="center"/>
              <w:rPr>
                <w:rFonts w:ascii="宋体" w:eastAsia="宋体" w:hAnsi="宋体"/>
                <w:kern w:val="0"/>
                <w:szCs w:val="21"/>
              </w:rPr>
            </w:pPr>
            <w:r>
              <w:rPr>
                <w:rFonts w:ascii="宋体" w:eastAsia="宋体" w:hAnsi="宋体" w:hint="eastAsia"/>
                <w:kern w:val="0"/>
                <w:szCs w:val="21"/>
              </w:rPr>
              <w:t>4</w:t>
            </w:r>
          </w:p>
        </w:tc>
        <w:tc>
          <w:tcPr>
            <w:tcW w:w="2202" w:type="dxa"/>
            <w:vAlign w:val="center"/>
          </w:tcPr>
          <w:p w:rsidR="006E7132" w:rsidRDefault="00BF637E">
            <w:pPr>
              <w:autoSpaceDE w:val="0"/>
              <w:autoSpaceDN w:val="0"/>
              <w:adjustRightInd w:val="0"/>
              <w:spacing w:line="360" w:lineRule="auto"/>
              <w:jc w:val="left"/>
              <w:rPr>
                <w:rFonts w:ascii="宋体" w:eastAsia="宋体" w:hAnsi="宋体"/>
                <w:kern w:val="0"/>
                <w:szCs w:val="21"/>
              </w:rPr>
            </w:pPr>
            <w:r>
              <w:rPr>
                <w:rFonts w:ascii="宋体" w:eastAsia="宋体" w:hAnsi="宋体" w:hint="eastAsia"/>
                <w:kern w:val="0"/>
                <w:szCs w:val="21"/>
              </w:rPr>
              <w:t>自助应用软件</w:t>
            </w:r>
          </w:p>
        </w:tc>
        <w:tc>
          <w:tcPr>
            <w:tcW w:w="1142" w:type="dxa"/>
            <w:vAlign w:val="center"/>
          </w:tcPr>
          <w:p w:rsidR="006E7132" w:rsidRDefault="00BF637E">
            <w:pPr>
              <w:autoSpaceDE w:val="0"/>
              <w:autoSpaceDN w:val="0"/>
              <w:adjustRightInd w:val="0"/>
              <w:spacing w:line="360" w:lineRule="auto"/>
              <w:jc w:val="center"/>
              <w:rPr>
                <w:rFonts w:ascii="宋体" w:eastAsia="宋体" w:hAnsi="宋体"/>
                <w:kern w:val="0"/>
                <w:szCs w:val="21"/>
              </w:rPr>
            </w:pPr>
            <w:r>
              <w:rPr>
                <w:rFonts w:ascii="宋体" w:eastAsia="宋体" w:hAnsi="宋体" w:hint="eastAsia"/>
                <w:kern w:val="0"/>
                <w:szCs w:val="21"/>
              </w:rPr>
              <w:t>1</w:t>
            </w:r>
          </w:p>
        </w:tc>
        <w:tc>
          <w:tcPr>
            <w:tcW w:w="1919" w:type="dxa"/>
            <w:vAlign w:val="center"/>
          </w:tcPr>
          <w:p w:rsidR="006E7132" w:rsidRDefault="00BF637E">
            <w:pPr>
              <w:autoSpaceDE w:val="0"/>
              <w:autoSpaceDN w:val="0"/>
              <w:adjustRightInd w:val="0"/>
              <w:spacing w:line="360" w:lineRule="auto"/>
              <w:jc w:val="center"/>
              <w:rPr>
                <w:rFonts w:ascii="宋体" w:eastAsia="宋体" w:hAnsi="宋体"/>
                <w:kern w:val="0"/>
                <w:szCs w:val="21"/>
              </w:rPr>
            </w:pPr>
            <w:r>
              <w:rPr>
                <w:rFonts w:ascii="宋体" w:eastAsia="宋体" w:hAnsi="宋体" w:hint="eastAsia"/>
                <w:kern w:val="0"/>
                <w:szCs w:val="21"/>
              </w:rPr>
              <w:t>见附件清单</w:t>
            </w:r>
          </w:p>
        </w:tc>
        <w:tc>
          <w:tcPr>
            <w:tcW w:w="2267" w:type="dxa"/>
            <w:vAlign w:val="center"/>
          </w:tcPr>
          <w:p w:rsidR="006E7132" w:rsidRDefault="006E7132">
            <w:pPr>
              <w:autoSpaceDE w:val="0"/>
              <w:autoSpaceDN w:val="0"/>
              <w:adjustRightInd w:val="0"/>
              <w:spacing w:line="360" w:lineRule="auto"/>
              <w:jc w:val="center"/>
              <w:rPr>
                <w:rFonts w:ascii="宋体" w:eastAsia="宋体" w:hAnsi="宋体"/>
                <w:kern w:val="0"/>
                <w:szCs w:val="21"/>
              </w:rPr>
            </w:pPr>
          </w:p>
        </w:tc>
      </w:tr>
      <w:tr w:rsidR="006E7132">
        <w:trPr>
          <w:trHeight w:val="472"/>
          <w:jc w:val="center"/>
        </w:trPr>
        <w:tc>
          <w:tcPr>
            <w:tcW w:w="830" w:type="dxa"/>
            <w:vAlign w:val="center"/>
          </w:tcPr>
          <w:p w:rsidR="006E7132" w:rsidRDefault="00A23FC3" w:rsidP="002A2195">
            <w:pPr>
              <w:autoSpaceDE w:val="0"/>
              <w:autoSpaceDN w:val="0"/>
              <w:adjustRightInd w:val="0"/>
              <w:spacing w:line="360" w:lineRule="auto"/>
              <w:jc w:val="center"/>
              <w:rPr>
                <w:rFonts w:ascii="宋体" w:eastAsia="宋体" w:hAnsi="宋体"/>
                <w:kern w:val="0"/>
                <w:szCs w:val="21"/>
              </w:rPr>
            </w:pPr>
            <w:r>
              <w:rPr>
                <w:rFonts w:ascii="宋体" w:eastAsia="宋体" w:hAnsi="宋体" w:hint="eastAsia"/>
                <w:kern w:val="0"/>
                <w:szCs w:val="21"/>
              </w:rPr>
              <w:t>5</w:t>
            </w:r>
          </w:p>
        </w:tc>
        <w:tc>
          <w:tcPr>
            <w:tcW w:w="2202" w:type="dxa"/>
            <w:vAlign w:val="center"/>
          </w:tcPr>
          <w:p w:rsidR="006E7132" w:rsidRDefault="00BF637E">
            <w:pPr>
              <w:autoSpaceDE w:val="0"/>
              <w:autoSpaceDN w:val="0"/>
              <w:adjustRightInd w:val="0"/>
              <w:spacing w:line="360" w:lineRule="auto"/>
              <w:jc w:val="left"/>
              <w:rPr>
                <w:rFonts w:ascii="宋体" w:eastAsia="宋体" w:hAnsi="宋体"/>
                <w:kern w:val="0"/>
                <w:szCs w:val="21"/>
              </w:rPr>
            </w:pPr>
            <w:r>
              <w:rPr>
                <w:rFonts w:ascii="宋体" w:eastAsia="宋体" w:hAnsi="宋体" w:hint="eastAsia"/>
                <w:kern w:val="0"/>
                <w:szCs w:val="21"/>
              </w:rPr>
              <w:t>统一对付对账平台</w:t>
            </w:r>
          </w:p>
        </w:tc>
        <w:tc>
          <w:tcPr>
            <w:tcW w:w="1142" w:type="dxa"/>
            <w:vAlign w:val="center"/>
          </w:tcPr>
          <w:p w:rsidR="006E7132" w:rsidRDefault="00BF637E">
            <w:pPr>
              <w:autoSpaceDE w:val="0"/>
              <w:autoSpaceDN w:val="0"/>
              <w:adjustRightInd w:val="0"/>
              <w:spacing w:line="360" w:lineRule="auto"/>
              <w:jc w:val="center"/>
              <w:rPr>
                <w:rFonts w:ascii="宋体" w:eastAsia="宋体" w:hAnsi="宋体"/>
                <w:kern w:val="0"/>
                <w:szCs w:val="21"/>
              </w:rPr>
            </w:pPr>
            <w:r>
              <w:rPr>
                <w:rFonts w:ascii="宋体" w:eastAsia="宋体" w:hAnsi="宋体" w:hint="eastAsia"/>
                <w:kern w:val="0"/>
                <w:szCs w:val="21"/>
              </w:rPr>
              <w:t>1</w:t>
            </w:r>
          </w:p>
        </w:tc>
        <w:tc>
          <w:tcPr>
            <w:tcW w:w="1919" w:type="dxa"/>
            <w:vAlign w:val="center"/>
          </w:tcPr>
          <w:p w:rsidR="006E7132" w:rsidRDefault="00BF637E">
            <w:pPr>
              <w:autoSpaceDE w:val="0"/>
              <w:autoSpaceDN w:val="0"/>
              <w:adjustRightInd w:val="0"/>
              <w:spacing w:line="360" w:lineRule="auto"/>
              <w:jc w:val="center"/>
              <w:rPr>
                <w:rFonts w:ascii="宋体" w:eastAsia="宋体" w:hAnsi="宋体"/>
                <w:kern w:val="0"/>
                <w:szCs w:val="21"/>
              </w:rPr>
            </w:pPr>
            <w:r>
              <w:rPr>
                <w:rFonts w:ascii="宋体" w:eastAsia="宋体" w:hAnsi="宋体" w:hint="eastAsia"/>
                <w:kern w:val="0"/>
                <w:szCs w:val="21"/>
              </w:rPr>
              <w:t>见附件清单</w:t>
            </w:r>
          </w:p>
        </w:tc>
        <w:tc>
          <w:tcPr>
            <w:tcW w:w="2267" w:type="dxa"/>
            <w:vAlign w:val="center"/>
          </w:tcPr>
          <w:p w:rsidR="006E7132" w:rsidRDefault="006E7132">
            <w:pPr>
              <w:autoSpaceDE w:val="0"/>
              <w:autoSpaceDN w:val="0"/>
              <w:adjustRightInd w:val="0"/>
              <w:spacing w:line="360" w:lineRule="auto"/>
              <w:jc w:val="center"/>
              <w:rPr>
                <w:rFonts w:ascii="宋体" w:eastAsia="宋体" w:hAnsi="宋体"/>
                <w:kern w:val="0"/>
                <w:szCs w:val="21"/>
              </w:rPr>
            </w:pPr>
          </w:p>
        </w:tc>
      </w:tr>
      <w:tr w:rsidR="006E7132">
        <w:trPr>
          <w:trHeight w:val="491"/>
          <w:jc w:val="center"/>
        </w:trPr>
        <w:tc>
          <w:tcPr>
            <w:tcW w:w="830" w:type="dxa"/>
            <w:vAlign w:val="center"/>
          </w:tcPr>
          <w:p w:rsidR="006E7132" w:rsidRDefault="00A23FC3" w:rsidP="002A2195">
            <w:pPr>
              <w:autoSpaceDE w:val="0"/>
              <w:autoSpaceDN w:val="0"/>
              <w:adjustRightInd w:val="0"/>
              <w:spacing w:line="360" w:lineRule="auto"/>
              <w:jc w:val="center"/>
              <w:rPr>
                <w:rFonts w:ascii="宋体" w:eastAsia="宋体" w:hAnsi="宋体"/>
                <w:kern w:val="0"/>
                <w:szCs w:val="21"/>
              </w:rPr>
            </w:pPr>
            <w:r>
              <w:rPr>
                <w:rFonts w:ascii="宋体" w:eastAsia="宋体" w:hAnsi="宋体" w:hint="eastAsia"/>
                <w:kern w:val="0"/>
                <w:szCs w:val="21"/>
              </w:rPr>
              <w:t>6</w:t>
            </w:r>
          </w:p>
        </w:tc>
        <w:tc>
          <w:tcPr>
            <w:tcW w:w="2202" w:type="dxa"/>
            <w:vAlign w:val="center"/>
          </w:tcPr>
          <w:p w:rsidR="006E7132" w:rsidRDefault="00BF637E">
            <w:pPr>
              <w:autoSpaceDE w:val="0"/>
              <w:autoSpaceDN w:val="0"/>
              <w:adjustRightInd w:val="0"/>
              <w:spacing w:line="360" w:lineRule="auto"/>
              <w:jc w:val="left"/>
              <w:rPr>
                <w:rFonts w:ascii="宋体" w:eastAsia="宋体" w:hAnsi="宋体"/>
                <w:kern w:val="0"/>
                <w:szCs w:val="21"/>
              </w:rPr>
            </w:pPr>
            <w:r>
              <w:rPr>
                <w:rFonts w:ascii="宋体" w:eastAsia="宋体" w:hAnsi="宋体" w:hint="eastAsia"/>
                <w:kern w:val="0"/>
                <w:szCs w:val="21"/>
              </w:rPr>
              <w:t>微信小程序</w:t>
            </w:r>
          </w:p>
        </w:tc>
        <w:tc>
          <w:tcPr>
            <w:tcW w:w="1142" w:type="dxa"/>
            <w:vAlign w:val="center"/>
          </w:tcPr>
          <w:p w:rsidR="006E7132" w:rsidRDefault="00BF637E">
            <w:pPr>
              <w:autoSpaceDE w:val="0"/>
              <w:autoSpaceDN w:val="0"/>
              <w:adjustRightInd w:val="0"/>
              <w:spacing w:line="360" w:lineRule="auto"/>
              <w:jc w:val="center"/>
              <w:rPr>
                <w:rFonts w:ascii="宋体" w:eastAsia="宋体" w:hAnsi="宋体"/>
                <w:kern w:val="0"/>
                <w:szCs w:val="21"/>
              </w:rPr>
            </w:pPr>
            <w:r>
              <w:rPr>
                <w:rFonts w:ascii="宋体" w:eastAsia="宋体" w:hAnsi="宋体" w:hint="eastAsia"/>
                <w:kern w:val="0"/>
                <w:szCs w:val="21"/>
              </w:rPr>
              <w:t>1</w:t>
            </w:r>
          </w:p>
        </w:tc>
        <w:tc>
          <w:tcPr>
            <w:tcW w:w="1919" w:type="dxa"/>
            <w:vAlign w:val="center"/>
          </w:tcPr>
          <w:p w:rsidR="006E7132" w:rsidRDefault="00BF637E">
            <w:pPr>
              <w:autoSpaceDE w:val="0"/>
              <w:autoSpaceDN w:val="0"/>
              <w:adjustRightInd w:val="0"/>
              <w:spacing w:line="360" w:lineRule="auto"/>
              <w:jc w:val="center"/>
              <w:rPr>
                <w:rFonts w:ascii="宋体" w:eastAsia="宋体" w:hAnsi="宋体"/>
                <w:kern w:val="0"/>
                <w:szCs w:val="21"/>
              </w:rPr>
            </w:pPr>
            <w:r>
              <w:rPr>
                <w:rFonts w:ascii="宋体" w:eastAsia="宋体" w:hAnsi="宋体" w:hint="eastAsia"/>
                <w:kern w:val="0"/>
                <w:szCs w:val="21"/>
              </w:rPr>
              <w:t>见附件清单</w:t>
            </w:r>
          </w:p>
        </w:tc>
        <w:tc>
          <w:tcPr>
            <w:tcW w:w="2267" w:type="dxa"/>
            <w:vAlign w:val="center"/>
          </w:tcPr>
          <w:p w:rsidR="006E7132" w:rsidRDefault="006E7132">
            <w:pPr>
              <w:autoSpaceDE w:val="0"/>
              <w:autoSpaceDN w:val="0"/>
              <w:adjustRightInd w:val="0"/>
              <w:spacing w:line="360" w:lineRule="auto"/>
              <w:jc w:val="center"/>
              <w:rPr>
                <w:rFonts w:ascii="宋体" w:eastAsia="宋体" w:hAnsi="宋体"/>
                <w:kern w:val="0"/>
                <w:szCs w:val="21"/>
              </w:rPr>
            </w:pPr>
          </w:p>
        </w:tc>
      </w:tr>
    </w:tbl>
    <w:p w:rsidR="006E7132" w:rsidRDefault="006E7132">
      <w:pPr>
        <w:autoSpaceDE w:val="0"/>
        <w:autoSpaceDN w:val="0"/>
        <w:adjustRightInd w:val="0"/>
        <w:spacing w:line="360" w:lineRule="auto"/>
        <w:jc w:val="left"/>
        <w:rPr>
          <w:rFonts w:ascii="宋体" w:eastAsia="宋体" w:hAnsi="宋体"/>
          <w:b/>
          <w:bCs/>
          <w:kern w:val="0"/>
          <w:sz w:val="24"/>
        </w:rPr>
      </w:pPr>
    </w:p>
    <w:p w:rsidR="006E7132" w:rsidRDefault="006E7132">
      <w:pPr>
        <w:autoSpaceDE w:val="0"/>
        <w:autoSpaceDN w:val="0"/>
        <w:adjustRightInd w:val="0"/>
        <w:spacing w:line="360" w:lineRule="auto"/>
        <w:jc w:val="left"/>
        <w:rPr>
          <w:rFonts w:ascii="宋体" w:eastAsia="宋体" w:hAnsi="宋体"/>
          <w:b/>
          <w:bCs/>
          <w:kern w:val="0"/>
          <w:szCs w:val="21"/>
        </w:rPr>
      </w:pPr>
    </w:p>
    <w:p w:rsidR="006E7132" w:rsidRDefault="00BF637E">
      <w:pPr>
        <w:autoSpaceDE w:val="0"/>
        <w:autoSpaceDN w:val="0"/>
        <w:adjustRightInd w:val="0"/>
        <w:spacing w:line="360" w:lineRule="auto"/>
        <w:jc w:val="left"/>
        <w:rPr>
          <w:rFonts w:ascii="宋体" w:eastAsia="宋体" w:hAnsi="宋体"/>
          <w:b/>
          <w:bCs/>
          <w:kern w:val="0"/>
          <w:szCs w:val="21"/>
        </w:rPr>
      </w:pPr>
      <w:r>
        <w:rPr>
          <w:rFonts w:ascii="宋体" w:eastAsia="宋体" w:hAnsi="宋体" w:hint="eastAsia"/>
          <w:b/>
          <w:bCs/>
          <w:kern w:val="0"/>
          <w:szCs w:val="21"/>
        </w:rPr>
        <w:lastRenderedPageBreak/>
        <w:t>附件清单：</w:t>
      </w:r>
    </w:p>
    <w:p w:rsidR="006E7132" w:rsidRDefault="00BF637E">
      <w:pPr>
        <w:pStyle w:val="10"/>
        <w:rPr>
          <w:b w:val="0"/>
          <w:sz w:val="21"/>
          <w:szCs w:val="21"/>
        </w:rPr>
      </w:pPr>
      <w:r>
        <w:rPr>
          <w:rFonts w:ascii="宋体" w:eastAsia="宋体" w:hAnsi="宋体" w:hint="eastAsia"/>
          <w:b w:val="0"/>
          <w:kern w:val="0"/>
          <w:sz w:val="21"/>
          <w:szCs w:val="21"/>
        </w:rPr>
        <w:t>1、</w:t>
      </w:r>
      <w:r>
        <w:rPr>
          <w:rFonts w:ascii="宋体" w:eastAsia="宋体" w:hAnsi="宋体" w:cs="宋体" w:hint="eastAsia"/>
          <w:b w:val="0"/>
          <w:kern w:val="0"/>
          <w:sz w:val="21"/>
          <w:szCs w:val="21"/>
        </w:rPr>
        <w:t>智能自助终端设备</w:t>
      </w:r>
    </w:p>
    <w:tbl>
      <w:tblPr>
        <w:tblW w:w="8300" w:type="dxa"/>
        <w:tblLayout w:type="fixed"/>
        <w:tblCellMar>
          <w:top w:w="15" w:type="dxa"/>
          <w:left w:w="15" w:type="dxa"/>
          <w:bottom w:w="15" w:type="dxa"/>
          <w:right w:w="15" w:type="dxa"/>
        </w:tblCellMar>
        <w:tblLook w:val="04A0"/>
      </w:tblPr>
      <w:tblGrid>
        <w:gridCol w:w="1121"/>
        <w:gridCol w:w="1276"/>
        <w:gridCol w:w="5149"/>
        <w:gridCol w:w="754"/>
      </w:tblGrid>
      <w:tr w:rsidR="006E7132">
        <w:trPr>
          <w:trHeight w:val="429"/>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BF637E">
            <w:pPr>
              <w:widowControl/>
              <w:jc w:val="center"/>
              <w:rPr>
                <w:rFonts w:asciiTheme="minorEastAsia" w:hAnsiTheme="minorEastAsia" w:cstheme="minorEastAsia"/>
                <w:b/>
                <w:bCs/>
                <w:color w:val="000000"/>
                <w:kern w:val="0"/>
                <w:szCs w:val="21"/>
              </w:rPr>
            </w:pPr>
            <w:r>
              <w:rPr>
                <w:rFonts w:asciiTheme="minorEastAsia" w:hAnsiTheme="minorEastAsia" w:cstheme="minorEastAsia" w:hint="eastAsia"/>
                <w:b/>
                <w:bCs/>
                <w:color w:val="000000"/>
                <w:kern w:val="0"/>
                <w:szCs w:val="21"/>
              </w:rPr>
              <w:t>模块</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BF637E">
            <w:pPr>
              <w:widowControl/>
              <w:jc w:val="center"/>
              <w:rPr>
                <w:rFonts w:asciiTheme="minorEastAsia" w:hAnsiTheme="minorEastAsia" w:cstheme="minorEastAsia"/>
                <w:b/>
                <w:bCs/>
                <w:color w:val="000000"/>
                <w:kern w:val="0"/>
                <w:szCs w:val="21"/>
              </w:rPr>
            </w:pPr>
            <w:r>
              <w:rPr>
                <w:rFonts w:asciiTheme="minorEastAsia" w:hAnsiTheme="minorEastAsia" w:cstheme="minorEastAsia" w:hint="eastAsia"/>
                <w:b/>
                <w:bCs/>
                <w:color w:val="000000"/>
                <w:kern w:val="0"/>
                <w:szCs w:val="21"/>
              </w:rPr>
              <w:t>器件名称</w:t>
            </w:r>
          </w:p>
        </w:tc>
        <w:tc>
          <w:tcPr>
            <w:tcW w:w="5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BF637E">
            <w:pPr>
              <w:widowControl/>
              <w:jc w:val="center"/>
              <w:rPr>
                <w:rFonts w:asciiTheme="minorEastAsia" w:hAnsiTheme="minorEastAsia" w:cstheme="minorEastAsia"/>
                <w:b/>
                <w:bCs/>
                <w:color w:val="000000"/>
                <w:kern w:val="0"/>
                <w:szCs w:val="21"/>
              </w:rPr>
            </w:pPr>
            <w:r>
              <w:rPr>
                <w:rFonts w:asciiTheme="minorEastAsia" w:hAnsiTheme="minorEastAsia" w:cstheme="minorEastAsia" w:hint="eastAsia"/>
                <w:b/>
                <w:bCs/>
                <w:color w:val="000000"/>
                <w:kern w:val="0"/>
                <w:szCs w:val="21"/>
              </w:rPr>
              <w:t>技术规格</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BF637E">
            <w:pPr>
              <w:widowControl/>
              <w:jc w:val="center"/>
              <w:rPr>
                <w:rFonts w:asciiTheme="minorEastAsia" w:hAnsiTheme="minorEastAsia" w:cstheme="minorEastAsia"/>
                <w:b/>
                <w:bCs/>
                <w:color w:val="000000"/>
                <w:kern w:val="0"/>
                <w:szCs w:val="21"/>
              </w:rPr>
            </w:pPr>
            <w:r>
              <w:rPr>
                <w:rFonts w:asciiTheme="minorEastAsia" w:hAnsiTheme="minorEastAsia" w:cstheme="minorEastAsia" w:hint="eastAsia"/>
                <w:b/>
                <w:bCs/>
                <w:color w:val="000000"/>
                <w:kern w:val="0"/>
                <w:szCs w:val="21"/>
              </w:rPr>
              <w:t>备注</w:t>
            </w:r>
          </w:p>
        </w:tc>
      </w:tr>
      <w:tr w:rsidR="006E7132">
        <w:trPr>
          <w:trHeight w:val="1048"/>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BF637E">
            <w:pPr>
              <w:widowControl/>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主控模块</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7132" w:rsidRDefault="00BF637E">
            <w:pPr>
              <w:widowControl/>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工控机</w:t>
            </w:r>
          </w:p>
        </w:tc>
        <w:tc>
          <w:tcPr>
            <w:tcW w:w="51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7132" w:rsidRDefault="00BF637E">
            <w:pPr>
              <w:widowControl/>
              <w:textAlignment w:val="top"/>
              <w:rPr>
                <w:rFonts w:asciiTheme="minorEastAsia" w:hAnsiTheme="minorEastAsia" w:cstheme="minorEastAsia"/>
                <w:color w:val="000000"/>
                <w:szCs w:val="21"/>
              </w:rPr>
            </w:pPr>
            <w:r>
              <w:rPr>
                <w:rStyle w:val="font11"/>
                <w:rFonts w:asciiTheme="minorEastAsia" w:eastAsiaTheme="minorEastAsia" w:hAnsiTheme="minorEastAsia" w:cstheme="minorEastAsia" w:hint="default"/>
                <w:sz w:val="21"/>
                <w:szCs w:val="21"/>
              </w:rPr>
              <w:t>Intel I3 双核</w:t>
            </w:r>
            <w:r>
              <w:rPr>
                <w:rStyle w:val="font21"/>
                <w:rFonts w:asciiTheme="minorEastAsia" w:eastAsiaTheme="minorEastAsia" w:hAnsiTheme="minorEastAsia" w:cstheme="minorEastAsia" w:hint="default"/>
                <w:sz w:val="21"/>
                <w:szCs w:val="21"/>
              </w:rPr>
              <w:t>，内存8G</w:t>
            </w:r>
            <w:r>
              <w:rPr>
                <w:rStyle w:val="font11"/>
                <w:rFonts w:asciiTheme="minorEastAsia" w:eastAsiaTheme="minorEastAsia" w:hAnsiTheme="minorEastAsia" w:cstheme="minorEastAsia" w:hint="default"/>
                <w:sz w:val="21"/>
                <w:szCs w:val="21"/>
              </w:rPr>
              <w:t>，固态硬盘128G，2个100/1000自适应以太网口，集成显卡声卡，2个视频接口，10个USB接口，6个串口，一个PS/2鼠键接口。</w:t>
            </w:r>
          </w:p>
        </w:tc>
        <w:tc>
          <w:tcPr>
            <w:tcW w:w="7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7132" w:rsidRDefault="006E7132">
            <w:pPr>
              <w:widowControl/>
              <w:textAlignment w:val="top"/>
              <w:rPr>
                <w:rStyle w:val="font11"/>
                <w:rFonts w:asciiTheme="minorEastAsia" w:eastAsiaTheme="minorEastAsia" w:hAnsiTheme="minorEastAsia" w:cstheme="minorEastAsia" w:hint="default"/>
                <w:sz w:val="21"/>
                <w:szCs w:val="21"/>
              </w:rPr>
            </w:pPr>
          </w:p>
        </w:tc>
      </w:tr>
      <w:tr w:rsidR="006E7132">
        <w:trPr>
          <w:trHeight w:val="2064"/>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BF637E">
            <w:pPr>
              <w:widowControl/>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rPr>
              <w:t>触显模块</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BF637E">
            <w:pPr>
              <w:widowControl/>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rPr>
              <w:t>触摸显示器</w:t>
            </w:r>
          </w:p>
        </w:tc>
        <w:tc>
          <w:tcPr>
            <w:tcW w:w="51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7132" w:rsidRDefault="00BF637E">
            <w:pPr>
              <w:widowControl/>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rPr>
              <w:t>32寸开放式电容触摸显示器</w:t>
            </w:r>
            <w:r>
              <w:rPr>
                <w:rFonts w:asciiTheme="minorEastAsia" w:hAnsiTheme="minorEastAsia" w:cstheme="minorEastAsia" w:hint="eastAsia"/>
                <w:color w:val="000000"/>
                <w:kern w:val="0"/>
                <w:szCs w:val="21"/>
              </w:rPr>
              <w:br/>
              <w:t>面板：背光：LED，亮度：300cd/㎡，对比度：1200：1，响应时间：8ms，分辨率：1920*1080；触摸屏：结构：G+G，有效触摸区域：699.4*393.8mm，响应时间小于等于10ms；电源电压：AC 220V；视频接口：VGA，HDMI；触摸接口：USB；防护等级：IP65（前面板）；外形尺寸：806.48*448.52*44.6</w:t>
            </w:r>
          </w:p>
        </w:tc>
        <w:tc>
          <w:tcPr>
            <w:tcW w:w="7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7132" w:rsidRDefault="006E7132">
            <w:pPr>
              <w:widowControl/>
              <w:textAlignment w:val="top"/>
              <w:rPr>
                <w:rFonts w:asciiTheme="minorEastAsia" w:hAnsiTheme="minorEastAsia" w:cstheme="minorEastAsia"/>
                <w:color w:val="000000"/>
                <w:kern w:val="0"/>
                <w:szCs w:val="21"/>
              </w:rPr>
            </w:pPr>
          </w:p>
        </w:tc>
      </w:tr>
      <w:tr w:rsidR="006E7132">
        <w:trPr>
          <w:trHeight w:val="483"/>
        </w:trPr>
        <w:tc>
          <w:tcPr>
            <w:tcW w:w="1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7132" w:rsidRDefault="00BF637E">
            <w:pPr>
              <w:widowControl/>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电源模块</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7132" w:rsidRDefault="00BF637E">
            <w:pPr>
              <w:widowControl/>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电源</w:t>
            </w:r>
          </w:p>
        </w:tc>
        <w:tc>
          <w:tcPr>
            <w:tcW w:w="51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7132" w:rsidRDefault="00BF637E">
            <w:pPr>
              <w:widowControl/>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rPr>
              <w:t>输出电压：12V；输出功率：150W</w:t>
            </w:r>
          </w:p>
        </w:tc>
        <w:tc>
          <w:tcPr>
            <w:tcW w:w="7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7132" w:rsidRDefault="006E7132">
            <w:pPr>
              <w:widowControl/>
              <w:textAlignment w:val="top"/>
              <w:rPr>
                <w:rFonts w:asciiTheme="minorEastAsia" w:hAnsiTheme="minorEastAsia" w:cstheme="minorEastAsia"/>
                <w:color w:val="000000"/>
                <w:kern w:val="0"/>
                <w:szCs w:val="21"/>
              </w:rPr>
            </w:pPr>
          </w:p>
        </w:tc>
      </w:tr>
      <w:tr w:rsidR="006E7132">
        <w:trPr>
          <w:trHeight w:val="90"/>
        </w:trPr>
        <w:tc>
          <w:tcPr>
            <w:tcW w:w="1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7132" w:rsidRDefault="00BF637E">
            <w:pPr>
              <w:widowControl/>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机柜</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7132" w:rsidRDefault="00BF637E">
            <w:pPr>
              <w:widowControl/>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机柜</w:t>
            </w:r>
          </w:p>
        </w:tc>
        <w:tc>
          <w:tcPr>
            <w:tcW w:w="51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7132" w:rsidRDefault="00BF637E">
            <w:pPr>
              <w:widowControl/>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rPr>
              <w:t xml:space="preserve">外部材料：优质全钢机柜，坚硬厚实，不易变形，新颖美观、尊贵；表层处理：表层全部采用优质金属户外塑粉喷涂，附着力极强，防水、防锈、防腐、耐磨、防磁、防静电功能，不易沾污损坏；内部结构：模块定位采用轨道拖拉式，布线规范整齐；多级分层结构，可放置多种设备；外部结构：各部件模块与机柜结合紧密，整机符合人体工程学设计，布局合理，工艺精细。  包装及其他配件：整机外壳包含箱体、前门、出纸口、插卡口、门锁、相关的接插件、打印机纸嘴、卡喉、喷塑等。                                                          </w:t>
            </w:r>
          </w:p>
        </w:tc>
        <w:tc>
          <w:tcPr>
            <w:tcW w:w="7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7132" w:rsidRDefault="006E7132">
            <w:pPr>
              <w:widowControl/>
              <w:textAlignment w:val="top"/>
              <w:rPr>
                <w:rFonts w:asciiTheme="minorEastAsia" w:hAnsiTheme="minorEastAsia" w:cstheme="minorEastAsia"/>
                <w:color w:val="000000"/>
                <w:kern w:val="0"/>
                <w:szCs w:val="21"/>
              </w:rPr>
            </w:pPr>
          </w:p>
        </w:tc>
      </w:tr>
      <w:tr w:rsidR="006E7132">
        <w:trPr>
          <w:trHeight w:val="1416"/>
        </w:trPr>
        <w:tc>
          <w:tcPr>
            <w:tcW w:w="1121" w:type="dxa"/>
            <w:tcBorders>
              <w:top w:val="single" w:sz="4" w:space="0" w:color="000000"/>
              <w:left w:val="single" w:sz="4" w:space="0" w:color="000000"/>
              <w:right w:val="single" w:sz="4" w:space="0" w:color="000000"/>
            </w:tcBorders>
            <w:shd w:val="clear" w:color="auto" w:fill="auto"/>
            <w:vAlign w:val="center"/>
          </w:tcPr>
          <w:p w:rsidR="006E7132" w:rsidRDefault="00BF637E">
            <w:pPr>
              <w:widowControl/>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打印模块</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7132" w:rsidRDefault="00BF637E">
            <w:pPr>
              <w:widowControl/>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激光打印机</w:t>
            </w:r>
          </w:p>
        </w:tc>
        <w:tc>
          <w:tcPr>
            <w:tcW w:w="51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7132" w:rsidRDefault="00BF637E">
            <w:pPr>
              <w:widowControl/>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最大打印幅面： A4</w:t>
            </w:r>
            <w:r>
              <w:rPr>
                <w:rFonts w:asciiTheme="minorEastAsia" w:hAnsiTheme="minorEastAsia" w:cstheme="minorEastAsia" w:hint="eastAsia"/>
                <w:color w:val="000000"/>
                <w:kern w:val="0"/>
                <w:szCs w:val="21"/>
              </w:rPr>
              <w:br/>
              <w:t>黑白打印速度： 38ppm；最高分辨率： 1200×1200dpi</w:t>
            </w:r>
            <w:r>
              <w:rPr>
                <w:rFonts w:asciiTheme="minorEastAsia" w:hAnsiTheme="minorEastAsia" w:cstheme="minorEastAsia" w:hint="eastAsia"/>
                <w:color w:val="000000"/>
                <w:kern w:val="0"/>
                <w:szCs w:val="21"/>
              </w:rPr>
              <w:br/>
              <w:t>耗材类型： 鼓粉一体；标准进纸盒250页；支持外置550页进纸盒；支持接口：USB接口；首页打印输出时间：A4，就绪模式 ：6.9秒 A4，睡眠模式 ：8.8秒；含550张纸外置纸盒</w:t>
            </w:r>
          </w:p>
        </w:tc>
        <w:tc>
          <w:tcPr>
            <w:tcW w:w="7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7132" w:rsidRDefault="006E7132">
            <w:pPr>
              <w:widowControl/>
              <w:textAlignment w:val="top"/>
              <w:rPr>
                <w:rFonts w:asciiTheme="minorEastAsia" w:hAnsiTheme="minorEastAsia" w:cstheme="minorEastAsia"/>
                <w:color w:val="000000"/>
                <w:kern w:val="0"/>
                <w:szCs w:val="21"/>
              </w:rPr>
            </w:pPr>
          </w:p>
        </w:tc>
      </w:tr>
      <w:tr w:rsidR="006E7132">
        <w:trPr>
          <w:trHeight w:val="1975"/>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BF637E">
            <w:pPr>
              <w:widowControl/>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rPr>
              <w:t>读卡模块</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BF637E">
            <w:pPr>
              <w:widowControl/>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rPr>
              <w:t>读卡器（磁条卡、接触IC卡、非接触式IC卡）</w:t>
            </w:r>
          </w:p>
        </w:tc>
        <w:tc>
          <w:tcPr>
            <w:tcW w:w="51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7132" w:rsidRDefault="00BF637E">
            <w:pPr>
              <w:widowControl/>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支持磁条卡（符合ISO7810和7811标准）；支持接触式IC卡（符合ISO7816-2）；支持非接触卡的卡型为符合ISO14443 国标标准的Mifare 1 S50；使用寿命：磁头≥80 万次、IC 触点≥50 万次。支持抖动进卡功能，有效防止盗读卡。具有独立传感器设计，装有传感器防尘透镜，入卡口配有防尘防异物机械门。支持PBOC标准、EMV（Europay，MasterCard，VISA）标准。</w:t>
            </w:r>
          </w:p>
        </w:tc>
        <w:tc>
          <w:tcPr>
            <w:tcW w:w="7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7132" w:rsidRDefault="006E7132">
            <w:pPr>
              <w:widowControl/>
              <w:textAlignment w:val="top"/>
              <w:rPr>
                <w:rFonts w:asciiTheme="minorEastAsia" w:hAnsiTheme="minorEastAsia" w:cstheme="minorEastAsia"/>
                <w:color w:val="000000"/>
                <w:kern w:val="0"/>
                <w:szCs w:val="21"/>
              </w:rPr>
            </w:pPr>
          </w:p>
        </w:tc>
      </w:tr>
      <w:tr w:rsidR="006E7132">
        <w:trPr>
          <w:trHeight w:val="90"/>
        </w:trPr>
        <w:tc>
          <w:tcPr>
            <w:tcW w:w="11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7132" w:rsidRDefault="00BF637E">
            <w:pPr>
              <w:widowControl/>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rPr>
              <w:t>金属加密键盘模块</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7132" w:rsidRDefault="00BF637E">
            <w:pPr>
              <w:widowControl/>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rPr>
              <w:t>金属加密键盘</w:t>
            </w:r>
          </w:p>
        </w:tc>
        <w:tc>
          <w:tcPr>
            <w:tcW w:w="5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BF637E">
            <w:pPr>
              <w:widowControl/>
              <w:textAlignment w:val="top"/>
              <w:rPr>
                <w:rFonts w:asciiTheme="minorEastAsia" w:hAnsiTheme="minorEastAsia" w:cstheme="minorEastAsia"/>
                <w:color w:val="000000"/>
                <w:szCs w:val="21"/>
              </w:rPr>
            </w:pPr>
            <w:r>
              <w:rPr>
                <w:rStyle w:val="font21"/>
                <w:rFonts w:asciiTheme="minorEastAsia" w:eastAsiaTheme="minorEastAsia" w:hAnsiTheme="minorEastAsia" w:cstheme="minorEastAsia" w:hint="default"/>
                <w:sz w:val="21"/>
                <w:szCs w:val="21"/>
              </w:rPr>
              <w:t>输入键盘：10个数字键、6个功能键；按键行程≥0.4mm；</w:t>
            </w:r>
            <w:r>
              <w:rPr>
                <w:rStyle w:val="font21"/>
                <w:rFonts w:asciiTheme="minorEastAsia" w:eastAsiaTheme="minorEastAsia" w:hAnsiTheme="minorEastAsia" w:cstheme="minorEastAsia" w:hint="default"/>
                <w:sz w:val="21"/>
                <w:szCs w:val="21"/>
              </w:rPr>
              <w:br/>
              <w:t>按键寿命：2000000次；处理能力：PIN加密、MAC运算、数据加密/解密、远程秘钥管理；符合ISO13490等标准；密钥管理：可存储16组128位的密钥；只能写入不能读出；支持传输秘钥下载、非法拆封自毁；认证：银联卡</w:t>
            </w:r>
            <w:r>
              <w:rPr>
                <w:rStyle w:val="font21"/>
                <w:rFonts w:asciiTheme="minorEastAsia" w:eastAsiaTheme="minorEastAsia" w:hAnsiTheme="minorEastAsia" w:cstheme="minorEastAsia" w:hint="default"/>
                <w:sz w:val="21"/>
                <w:szCs w:val="21"/>
              </w:rPr>
              <w:lastRenderedPageBreak/>
              <w:t>受理终端产品安全认证证书，商用密码产品型号证书。防尘，防暴、防钻（入侵）、防监听；电压： 5.0V±5%；功耗： ≤0.5W(动态)，≤0.35W(静态)；</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6E7132">
            <w:pPr>
              <w:widowControl/>
              <w:textAlignment w:val="top"/>
              <w:rPr>
                <w:rStyle w:val="font21"/>
                <w:rFonts w:asciiTheme="minorEastAsia" w:eastAsiaTheme="minorEastAsia" w:hAnsiTheme="minorEastAsia" w:cstheme="minorEastAsia" w:hint="default"/>
                <w:sz w:val="21"/>
                <w:szCs w:val="21"/>
              </w:rPr>
            </w:pPr>
          </w:p>
        </w:tc>
      </w:tr>
      <w:tr w:rsidR="006E7132">
        <w:trPr>
          <w:trHeight w:val="1638"/>
        </w:trPr>
        <w:tc>
          <w:tcPr>
            <w:tcW w:w="1121" w:type="dxa"/>
            <w:tcBorders>
              <w:top w:val="single" w:sz="4" w:space="0" w:color="000000"/>
              <w:left w:val="single" w:sz="4" w:space="0" w:color="000000"/>
              <w:right w:val="single" w:sz="4" w:space="0" w:color="000000"/>
            </w:tcBorders>
            <w:shd w:val="clear" w:color="auto" w:fill="auto"/>
            <w:vAlign w:val="center"/>
          </w:tcPr>
          <w:p w:rsidR="006E7132" w:rsidRDefault="00BF637E">
            <w:pPr>
              <w:widowControl/>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rPr>
              <w:lastRenderedPageBreak/>
              <w:t>凭条打印模块</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BF637E">
            <w:pPr>
              <w:widowControl/>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热敏打印机</w:t>
            </w:r>
          </w:p>
        </w:tc>
        <w:tc>
          <w:tcPr>
            <w:tcW w:w="51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7132" w:rsidRDefault="00BF637E">
            <w:pPr>
              <w:widowControl/>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rPr>
              <w:t xml:space="preserve">打印方式:行式热敏打印； 走纸速度：Max.250mm/s； </w:t>
            </w:r>
            <w:r>
              <w:rPr>
                <w:rFonts w:asciiTheme="minorEastAsia" w:hAnsiTheme="minorEastAsia" w:cstheme="minorEastAsia" w:hint="eastAsia"/>
                <w:color w:val="000000"/>
                <w:kern w:val="0"/>
                <w:szCs w:val="21"/>
              </w:rPr>
              <w:br/>
              <w:t>纸宽：80mm；可装入纸、卷最大直径：80mm；打印宽度：Max.72mm； 入纸方式：易装纸；介质厚度：0.06~0.12mm；切刀寿命：不低于100万次；打印头寿命：不低于100km；切纸方式：全切/半切；工作电压：DC24V；通讯接口: USB，串口；白色面板</w:t>
            </w:r>
          </w:p>
        </w:tc>
        <w:tc>
          <w:tcPr>
            <w:tcW w:w="7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7132" w:rsidRDefault="006E7132">
            <w:pPr>
              <w:widowControl/>
              <w:textAlignment w:val="top"/>
              <w:rPr>
                <w:rFonts w:asciiTheme="minorEastAsia" w:hAnsiTheme="minorEastAsia" w:cstheme="minorEastAsia"/>
                <w:color w:val="000000"/>
                <w:kern w:val="0"/>
                <w:szCs w:val="21"/>
              </w:rPr>
            </w:pPr>
          </w:p>
        </w:tc>
      </w:tr>
      <w:tr w:rsidR="006E7132">
        <w:trPr>
          <w:trHeight w:val="1328"/>
        </w:trPr>
        <w:tc>
          <w:tcPr>
            <w:tcW w:w="1121" w:type="dxa"/>
            <w:tcBorders>
              <w:top w:val="single" w:sz="4" w:space="0" w:color="000000"/>
              <w:left w:val="single" w:sz="4" w:space="0" w:color="000000"/>
              <w:right w:val="single" w:sz="4" w:space="0" w:color="000000"/>
            </w:tcBorders>
            <w:shd w:val="clear" w:color="auto" w:fill="auto"/>
            <w:vAlign w:val="center"/>
          </w:tcPr>
          <w:p w:rsidR="006E7132" w:rsidRDefault="00BF637E">
            <w:pPr>
              <w:widowControl/>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条码扫描模块</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BF637E">
            <w:pPr>
              <w:widowControl/>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条码扫描器</w:t>
            </w:r>
          </w:p>
        </w:tc>
        <w:tc>
          <w:tcPr>
            <w:tcW w:w="5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BF637E">
            <w:pPr>
              <w:widowControl/>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可识读标准一维码、二维码；像素：640*480 pixels；光源:白光 LED；扫描类型:COMS影像式；视场角：83.0°（H）,66.2°（V）；转角,偏角:+55° +65°；抗摔程度：承受1.5米高度跌落；接口：USB</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6E7132">
            <w:pPr>
              <w:widowControl/>
              <w:textAlignment w:val="top"/>
              <w:rPr>
                <w:rFonts w:asciiTheme="minorEastAsia" w:hAnsiTheme="minorEastAsia" w:cstheme="minorEastAsia"/>
                <w:color w:val="000000"/>
                <w:kern w:val="0"/>
                <w:szCs w:val="21"/>
              </w:rPr>
            </w:pPr>
          </w:p>
        </w:tc>
      </w:tr>
      <w:tr w:rsidR="006E7132">
        <w:trPr>
          <w:trHeight w:val="1030"/>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BF637E">
            <w:pPr>
              <w:widowControl/>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rPr>
              <w:t>身份证模块</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7132" w:rsidRDefault="00BF637E">
            <w:pPr>
              <w:widowControl/>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rPr>
              <w:t>身份证阅读器</w:t>
            </w:r>
          </w:p>
        </w:tc>
        <w:tc>
          <w:tcPr>
            <w:tcW w:w="51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7132" w:rsidRDefault="00BF637E">
            <w:pPr>
              <w:widowControl/>
              <w:textAlignment w:val="top"/>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符合GA450-2013台式居民身份证阅读器通用技术要求，兼容ISO14443(TypeB)标准；阅读距离:0-30mm；读卡响应速度:小于1s；接口：USB（2.5m连接线）；工作频率：13.56MHZ</w:t>
            </w:r>
          </w:p>
        </w:tc>
        <w:tc>
          <w:tcPr>
            <w:tcW w:w="7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7132" w:rsidRDefault="006E7132">
            <w:pPr>
              <w:widowControl/>
              <w:textAlignment w:val="top"/>
              <w:rPr>
                <w:rFonts w:asciiTheme="minorEastAsia" w:hAnsiTheme="minorEastAsia" w:cstheme="minorEastAsia"/>
                <w:color w:val="000000"/>
                <w:kern w:val="0"/>
                <w:szCs w:val="21"/>
              </w:rPr>
            </w:pPr>
          </w:p>
        </w:tc>
      </w:tr>
      <w:tr w:rsidR="006E7132">
        <w:trPr>
          <w:trHeight w:val="542"/>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BF637E">
            <w:pPr>
              <w:widowControl/>
              <w:textAlignment w:val="top"/>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医保读卡</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7132" w:rsidRDefault="00BF637E">
            <w:pPr>
              <w:widowControl/>
              <w:textAlignment w:val="top"/>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医保读卡模块</w:t>
            </w:r>
          </w:p>
        </w:tc>
        <w:tc>
          <w:tcPr>
            <w:tcW w:w="51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7132" w:rsidRDefault="00BF637E">
            <w:pPr>
              <w:widowControl/>
              <w:textAlignment w:val="top"/>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集成本地医保读卡</w:t>
            </w:r>
          </w:p>
        </w:tc>
        <w:tc>
          <w:tcPr>
            <w:tcW w:w="7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7132" w:rsidRDefault="006E7132">
            <w:pPr>
              <w:widowControl/>
              <w:textAlignment w:val="top"/>
              <w:rPr>
                <w:rFonts w:asciiTheme="minorEastAsia" w:hAnsiTheme="minorEastAsia" w:cstheme="minorEastAsia"/>
                <w:color w:val="000000"/>
                <w:kern w:val="0"/>
                <w:szCs w:val="21"/>
              </w:rPr>
            </w:pPr>
          </w:p>
        </w:tc>
      </w:tr>
      <w:tr w:rsidR="00BF637E" w:rsidRPr="00A23FC3">
        <w:trPr>
          <w:trHeight w:val="542"/>
        </w:trPr>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637E" w:rsidRDefault="00BF637E">
            <w:pPr>
              <w:widowControl/>
              <w:textAlignment w:val="top"/>
              <w:rPr>
                <w:rFonts w:asciiTheme="minorEastAsia" w:hAnsiTheme="minorEastAsia" w:cstheme="minorEastAsia"/>
                <w:color w:val="000000"/>
                <w:kern w:val="0"/>
                <w:szCs w:val="21"/>
              </w:rPr>
            </w:pPr>
            <w:r>
              <w:rPr>
                <w:rFonts w:ascii="宋体" w:hAnsi="宋体" w:cs="宋体" w:hint="eastAsia"/>
                <w:szCs w:val="21"/>
              </w:rPr>
              <w:t>现金模块</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637E" w:rsidRDefault="00BF637E">
            <w:pPr>
              <w:widowControl/>
              <w:textAlignment w:val="top"/>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读取现金功能模块</w:t>
            </w:r>
          </w:p>
        </w:tc>
        <w:tc>
          <w:tcPr>
            <w:tcW w:w="51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637E" w:rsidRPr="00ED2041" w:rsidRDefault="00BF637E" w:rsidP="00BF637E">
            <w:pPr>
              <w:spacing w:line="360" w:lineRule="auto"/>
              <w:rPr>
                <w:rFonts w:ascii="宋体" w:eastAsia="宋体" w:hAnsi="宋体" w:cs="Times New Roman"/>
                <w:szCs w:val="21"/>
              </w:rPr>
            </w:pPr>
            <w:r w:rsidRPr="00ED2041">
              <w:rPr>
                <w:rFonts w:ascii="宋体" w:eastAsia="宋体" w:hAnsi="宋体" w:cs="Times New Roman" w:hint="eastAsia"/>
                <w:szCs w:val="21"/>
              </w:rPr>
              <w:t>单钞纸币器，能识别纸币</w:t>
            </w:r>
            <w:r>
              <w:rPr>
                <w:rFonts w:ascii="宋体" w:eastAsia="宋体" w:hAnsi="宋体" w:cs="Times New Roman" w:hint="eastAsia"/>
                <w:szCs w:val="21"/>
              </w:rPr>
              <w:t>。</w:t>
            </w:r>
            <w:r w:rsidR="00A23FC3">
              <w:rPr>
                <w:rFonts w:ascii="宋体" w:eastAsia="宋体" w:hAnsi="宋体" w:cs="Times New Roman" w:hint="eastAsia"/>
                <w:szCs w:val="21"/>
              </w:rPr>
              <w:t>（该功能根据医院实际需要再定）</w:t>
            </w:r>
          </w:p>
          <w:p w:rsidR="00BF637E" w:rsidRPr="00BF637E" w:rsidRDefault="00BF637E">
            <w:pPr>
              <w:widowControl/>
              <w:textAlignment w:val="top"/>
              <w:rPr>
                <w:rFonts w:asciiTheme="minorEastAsia" w:hAnsiTheme="minorEastAsia" w:cstheme="minorEastAsia"/>
                <w:color w:val="000000"/>
                <w:kern w:val="0"/>
                <w:szCs w:val="21"/>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637E" w:rsidRDefault="00BF637E">
            <w:pPr>
              <w:widowControl/>
              <w:textAlignment w:val="top"/>
              <w:rPr>
                <w:rFonts w:asciiTheme="minorEastAsia" w:hAnsiTheme="minorEastAsia" w:cstheme="minorEastAsia"/>
                <w:color w:val="000000"/>
                <w:kern w:val="0"/>
                <w:szCs w:val="21"/>
              </w:rPr>
            </w:pPr>
          </w:p>
        </w:tc>
      </w:tr>
    </w:tbl>
    <w:p w:rsidR="006E7132" w:rsidRDefault="006E7132">
      <w:pPr>
        <w:pStyle w:val="10"/>
        <w:rPr>
          <w:rFonts w:ascii="宋体" w:eastAsia="宋体" w:hAnsi="宋体"/>
          <w:b w:val="0"/>
          <w:kern w:val="0"/>
        </w:rPr>
      </w:pPr>
    </w:p>
    <w:p w:rsidR="006E7132" w:rsidRDefault="00BF637E">
      <w:pPr>
        <w:pStyle w:val="10"/>
        <w:numPr>
          <w:ilvl w:val="0"/>
          <w:numId w:val="3"/>
        </w:numPr>
        <w:rPr>
          <w:rFonts w:ascii="宋体" w:eastAsia="宋体" w:hAnsi="宋体"/>
          <w:b w:val="0"/>
          <w:kern w:val="0"/>
        </w:rPr>
      </w:pPr>
      <w:r>
        <w:rPr>
          <w:rFonts w:ascii="宋体" w:eastAsia="宋体" w:hAnsi="宋体" w:hint="eastAsia"/>
          <w:b w:val="0"/>
          <w:kern w:val="0"/>
        </w:rPr>
        <w:t>自助应用软件</w:t>
      </w:r>
    </w:p>
    <w:tbl>
      <w:tblPr>
        <w:tblW w:w="8300" w:type="dxa"/>
        <w:tblInd w:w="95" w:type="dxa"/>
        <w:tblLayout w:type="fixed"/>
        <w:tblLook w:val="04A0"/>
      </w:tblPr>
      <w:tblGrid>
        <w:gridCol w:w="1001"/>
        <w:gridCol w:w="1169"/>
        <w:gridCol w:w="1952"/>
        <w:gridCol w:w="4178"/>
      </w:tblGrid>
      <w:tr w:rsidR="006E7132">
        <w:trPr>
          <w:trHeight w:val="544"/>
          <w:tblHeader/>
        </w:trPr>
        <w:tc>
          <w:tcPr>
            <w:tcW w:w="1001"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rsidR="006E7132" w:rsidRDefault="00BF637E">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业务</w:t>
            </w:r>
          </w:p>
        </w:tc>
        <w:tc>
          <w:tcPr>
            <w:tcW w:w="1169" w:type="dxa"/>
            <w:tcBorders>
              <w:top w:val="single" w:sz="4" w:space="0" w:color="auto"/>
              <w:left w:val="nil"/>
              <w:bottom w:val="single" w:sz="4" w:space="0" w:color="auto"/>
              <w:right w:val="single" w:sz="4" w:space="0" w:color="auto"/>
            </w:tcBorders>
            <w:shd w:val="clear" w:color="000000" w:fill="FFFFFF" w:themeFill="background1"/>
            <w:noWrap/>
            <w:vAlign w:val="center"/>
          </w:tcPr>
          <w:p w:rsidR="006E7132" w:rsidRDefault="00BF637E">
            <w:pPr>
              <w:widowControl/>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类别</w:t>
            </w:r>
          </w:p>
        </w:tc>
        <w:tc>
          <w:tcPr>
            <w:tcW w:w="1952" w:type="dxa"/>
            <w:tcBorders>
              <w:top w:val="single" w:sz="4" w:space="0" w:color="auto"/>
              <w:left w:val="nil"/>
              <w:bottom w:val="single" w:sz="4" w:space="0" w:color="auto"/>
              <w:right w:val="single" w:sz="4" w:space="0" w:color="auto"/>
            </w:tcBorders>
            <w:shd w:val="clear" w:color="000000" w:fill="FFFFFF" w:themeFill="background1"/>
            <w:noWrap/>
            <w:vAlign w:val="center"/>
          </w:tcPr>
          <w:p w:rsidR="006E7132" w:rsidRDefault="00BF637E">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功能模块</w:t>
            </w:r>
          </w:p>
        </w:tc>
        <w:tc>
          <w:tcPr>
            <w:tcW w:w="4178" w:type="dxa"/>
            <w:tcBorders>
              <w:top w:val="single" w:sz="4" w:space="0" w:color="auto"/>
              <w:left w:val="nil"/>
              <w:bottom w:val="single" w:sz="4" w:space="0" w:color="auto"/>
              <w:right w:val="single" w:sz="4" w:space="0" w:color="auto"/>
            </w:tcBorders>
            <w:shd w:val="clear" w:color="000000" w:fill="FFFFFF" w:themeFill="background1"/>
            <w:vAlign w:val="center"/>
          </w:tcPr>
          <w:p w:rsidR="006E7132" w:rsidRDefault="00BF637E">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功能说明</w:t>
            </w:r>
          </w:p>
        </w:tc>
      </w:tr>
      <w:tr w:rsidR="006E7132">
        <w:trPr>
          <w:trHeight w:val="793"/>
        </w:trPr>
        <w:tc>
          <w:tcPr>
            <w:tcW w:w="1001" w:type="dxa"/>
            <w:vMerge w:val="restart"/>
            <w:tcBorders>
              <w:top w:val="nil"/>
              <w:left w:val="single" w:sz="4" w:space="0" w:color="auto"/>
              <w:bottom w:val="nil"/>
              <w:right w:val="single" w:sz="4" w:space="0" w:color="auto"/>
            </w:tcBorders>
            <w:shd w:val="clear" w:color="auto" w:fill="auto"/>
            <w:noWrap/>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门诊业务</w:t>
            </w:r>
          </w:p>
        </w:tc>
        <w:tc>
          <w:tcPr>
            <w:tcW w:w="1169" w:type="dxa"/>
            <w:vMerge w:val="restart"/>
            <w:tcBorders>
              <w:top w:val="nil"/>
              <w:left w:val="single" w:sz="4" w:space="0" w:color="auto"/>
              <w:bottom w:val="nil"/>
              <w:right w:val="single" w:sz="4" w:space="0" w:color="auto"/>
            </w:tcBorders>
            <w:shd w:val="clear" w:color="auto" w:fill="auto"/>
            <w:noWrap/>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身份识别</w:t>
            </w:r>
          </w:p>
        </w:tc>
        <w:tc>
          <w:tcPr>
            <w:tcW w:w="1952" w:type="dxa"/>
            <w:tcBorders>
              <w:top w:val="nil"/>
              <w:left w:val="nil"/>
              <w:bottom w:val="single" w:sz="4" w:space="0" w:color="auto"/>
              <w:right w:val="single" w:sz="4" w:space="0" w:color="auto"/>
            </w:tcBorders>
            <w:shd w:val="clear" w:color="auto" w:fill="auto"/>
            <w:noWrap/>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插入诊疗卡识别身份（如有）</w:t>
            </w:r>
          </w:p>
        </w:tc>
        <w:tc>
          <w:tcPr>
            <w:tcW w:w="4178" w:type="dxa"/>
            <w:tcBorders>
              <w:top w:val="nil"/>
              <w:left w:val="nil"/>
              <w:bottom w:val="single" w:sz="4" w:space="0" w:color="auto"/>
              <w:right w:val="single" w:sz="4" w:space="0" w:color="auto"/>
            </w:tcBorders>
            <w:shd w:val="clear" w:color="auto" w:fill="auto"/>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插入诊疗卡进行身份识别。</w:t>
            </w:r>
          </w:p>
        </w:tc>
      </w:tr>
      <w:tr w:rsidR="006E7132">
        <w:trPr>
          <w:trHeight w:val="793"/>
        </w:trPr>
        <w:tc>
          <w:tcPr>
            <w:tcW w:w="1001" w:type="dxa"/>
            <w:vMerge/>
            <w:tcBorders>
              <w:top w:val="nil"/>
              <w:left w:val="single" w:sz="4" w:space="0" w:color="auto"/>
              <w:bottom w:val="nil"/>
              <w:right w:val="single" w:sz="4" w:space="0" w:color="auto"/>
            </w:tcBorders>
            <w:vAlign w:val="center"/>
          </w:tcPr>
          <w:p w:rsidR="006E7132" w:rsidRDefault="006E7132">
            <w:pPr>
              <w:widowControl/>
              <w:jc w:val="left"/>
              <w:rPr>
                <w:rFonts w:ascii="宋体" w:eastAsia="宋体" w:hAnsi="宋体" w:cs="宋体"/>
                <w:color w:val="000000"/>
                <w:kern w:val="0"/>
                <w:szCs w:val="21"/>
              </w:rPr>
            </w:pPr>
          </w:p>
        </w:tc>
        <w:tc>
          <w:tcPr>
            <w:tcW w:w="1169" w:type="dxa"/>
            <w:vMerge/>
            <w:tcBorders>
              <w:top w:val="nil"/>
              <w:left w:val="single" w:sz="4" w:space="0" w:color="auto"/>
              <w:bottom w:val="nil"/>
              <w:right w:val="single" w:sz="4" w:space="0" w:color="auto"/>
            </w:tcBorders>
            <w:vAlign w:val="center"/>
          </w:tcPr>
          <w:p w:rsidR="006E7132" w:rsidRDefault="006E7132">
            <w:pPr>
              <w:widowControl/>
              <w:jc w:val="left"/>
              <w:rPr>
                <w:rFonts w:ascii="宋体" w:eastAsia="宋体" w:hAnsi="宋体" w:cs="宋体"/>
                <w:color w:val="000000"/>
                <w:kern w:val="0"/>
                <w:szCs w:val="21"/>
              </w:rPr>
            </w:pPr>
          </w:p>
        </w:tc>
        <w:tc>
          <w:tcPr>
            <w:tcW w:w="1952" w:type="dxa"/>
            <w:tcBorders>
              <w:top w:val="nil"/>
              <w:left w:val="nil"/>
              <w:bottom w:val="single" w:sz="4" w:space="0" w:color="auto"/>
              <w:right w:val="single" w:sz="4" w:space="0" w:color="auto"/>
            </w:tcBorders>
            <w:shd w:val="clear" w:color="auto" w:fill="auto"/>
            <w:noWrap/>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刷身份证、医保卡（医保电子凭证）、条码识别身份</w:t>
            </w:r>
          </w:p>
        </w:tc>
        <w:tc>
          <w:tcPr>
            <w:tcW w:w="4178" w:type="dxa"/>
            <w:tcBorders>
              <w:top w:val="nil"/>
              <w:left w:val="nil"/>
              <w:bottom w:val="single" w:sz="4" w:space="0" w:color="auto"/>
              <w:right w:val="single" w:sz="4" w:space="0" w:color="auto"/>
            </w:tcBorders>
            <w:shd w:val="clear" w:color="auto" w:fill="auto"/>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实名用户，可直接刷身份证、医保卡（医保电子凭证）、条码进行身份识别，新用户则提示建档。</w:t>
            </w:r>
          </w:p>
        </w:tc>
      </w:tr>
      <w:tr w:rsidR="006E7132">
        <w:trPr>
          <w:trHeight w:val="638"/>
        </w:trPr>
        <w:tc>
          <w:tcPr>
            <w:tcW w:w="1001" w:type="dxa"/>
            <w:vMerge/>
            <w:tcBorders>
              <w:top w:val="nil"/>
              <w:left w:val="single" w:sz="4" w:space="0" w:color="auto"/>
              <w:bottom w:val="nil"/>
              <w:right w:val="single" w:sz="4" w:space="0" w:color="auto"/>
            </w:tcBorders>
            <w:vAlign w:val="center"/>
          </w:tcPr>
          <w:p w:rsidR="006E7132" w:rsidRDefault="006E7132">
            <w:pPr>
              <w:widowControl/>
              <w:jc w:val="left"/>
              <w:rPr>
                <w:rFonts w:ascii="宋体" w:eastAsia="宋体" w:hAnsi="宋体" w:cs="宋体"/>
                <w:color w:val="000000"/>
                <w:kern w:val="0"/>
                <w:szCs w:val="21"/>
              </w:rPr>
            </w:pPr>
          </w:p>
        </w:tc>
        <w:tc>
          <w:tcPr>
            <w:tcW w:w="11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挂号</w:t>
            </w:r>
          </w:p>
        </w:tc>
        <w:tc>
          <w:tcPr>
            <w:tcW w:w="1952" w:type="dxa"/>
            <w:tcBorders>
              <w:top w:val="nil"/>
              <w:left w:val="nil"/>
              <w:bottom w:val="single" w:sz="4" w:space="0" w:color="auto"/>
              <w:right w:val="single" w:sz="4" w:space="0" w:color="auto"/>
            </w:tcBorders>
            <w:shd w:val="clear" w:color="auto" w:fill="auto"/>
            <w:noWrap/>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选择挂号类别</w:t>
            </w:r>
          </w:p>
        </w:tc>
        <w:tc>
          <w:tcPr>
            <w:tcW w:w="4178" w:type="dxa"/>
            <w:tcBorders>
              <w:top w:val="nil"/>
              <w:left w:val="nil"/>
              <w:bottom w:val="single" w:sz="4" w:space="0" w:color="auto"/>
              <w:right w:val="single" w:sz="4" w:space="0" w:color="auto"/>
            </w:tcBorders>
            <w:shd w:val="clear" w:color="auto" w:fill="auto"/>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挂号类别包括普通号、专家号、便民号等</w:t>
            </w:r>
          </w:p>
        </w:tc>
      </w:tr>
      <w:tr w:rsidR="006E7132">
        <w:trPr>
          <w:trHeight w:val="470"/>
        </w:trPr>
        <w:tc>
          <w:tcPr>
            <w:tcW w:w="1001" w:type="dxa"/>
            <w:vMerge/>
            <w:tcBorders>
              <w:top w:val="nil"/>
              <w:left w:val="single" w:sz="4" w:space="0" w:color="auto"/>
              <w:bottom w:val="nil"/>
              <w:right w:val="single" w:sz="4" w:space="0" w:color="auto"/>
            </w:tcBorders>
            <w:vAlign w:val="center"/>
          </w:tcPr>
          <w:p w:rsidR="006E7132" w:rsidRDefault="006E7132">
            <w:pPr>
              <w:widowControl/>
              <w:jc w:val="left"/>
              <w:rPr>
                <w:rFonts w:ascii="宋体" w:eastAsia="宋体" w:hAnsi="宋体" w:cs="宋体"/>
                <w:color w:val="000000"/>
                <w:kern w:val="0"/>
                <w:szCs w:val="21"/>
              </w:rPr>
            </w:pPr>
          </w:p>
        </w:tc>
        <w:tc>
          <w:tcPr>
            <w:tcW w:w="1169" w:type="dxa"/>
            <w:vMerge/>
            <w:tcBorders>
              <w:top w:val="single" w:sz="4" w:space="0" w:color="auto"/>
              <w:left w:val="single" w:sz="4" w:space="0" w:color="auto"/>
              <w:bottom w:val="single" w:sz="4" w:space="0" w:color="auto"/>
              <w:right w:val="single" w:sz="4" w:space="0" w:color="auto"/>
            </w:tcBorders>
            <w:vAlign w:val="center"/>
          </w:tcPr>
          <w:p w:rsidR="006E7132" w:rsidRDefault="006E7132">
            <w:pPr>
              <w:widowControl/>
              <w:jc w:val="left"/>
              <w:rPr>
                <w:rFonts w:ascii="宋体" w:eastAsia="宋体" w:hAnsi="宋体" w:cs="宋体"/>
                <w:color w:val="000000"/>
                <w:kern w:val="0"/>
                <w:szCs w:val="21"/>
              </w:rPr>
            </w:pPr>
          </w:p>
        </w:tc>
        <w:tc>
          <w:tcPr>
            <w:tcW w:w="1952" w:type="dxa"/>
            <w:tcBorders>
              <w:top w:val="nil"/>
              <w:left w:val="nil"/>
              <w:bottom w:val="single" w:sz="4" w:space="0" w:color="auto"/>
              <w:right w:val="single" w:sz="4" w:space="0" w:color="auto"/>
            </w:tcBorders>
            <w:shd w:val="clear" w:color="auto" w:fill="auto"/>
            <w:noWrap/>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选择一级科室</w:t>
            </w:r>
          </w:p>
        </w:tc>
        <w:tc>
          <w:tcPr>
            <w:tcW w:w="4178" w:type="dxa"/>
            <w:tcBorders>
              <w:top w:val="nil"/>
              <w:left w:val="nil"/>
              <w:bottom w:val="single" w:sz="4" w:space="0" w:color="auto"/>
              <w:right w:val="single" w:sz="4" w:space="0" w:color="auto"/>
            </w:tcBorders>
            <w:shd w:val="clear" w:color="auto" w:fill="auto"/>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支持选择就诊科室</w:t>
            </w:r>
          </w:p>
        </w:tc>
      </w:tr>
      <w:tr w:rsidR="006E7132">
        <w:trPr>
          <w:trHeight w:val="470"/>
        </w:trPr>
        <w:tc>
          <w:tcPr>
            <w:tcW w:w="1001" w:type="dxa"/>
            <w:vMerge/>
            <w:tcBorders>
              <w:top w:val="nil"/>
              <w:left w:val="single" w:sz="4" w:space="0" w:color="auto"/>
              <w:bottom w:val="nil"/>
              <w:right w:val="single" w:sz="4" w:space="0" w:color="auto"/>
            </w:tcBorders>
            <w:vAlign w:val="center"/>
          </w:tcPr>
          <w:p w:rsidR="006E7132" w:rsidRDefault="006E7132">
            <w:pPr>
              <w:widowControl/>
              <w:jc w:val="left"/>
              <w:rPr>
                <w:rFonts w:ascii="宋体" w:eastAsia="宋体" w:hAnsi="宋体" w:cs="宋体"/>
                <w:color w:val="000000"/>
                <w:kern w:val="0"/>
                <w:szCs w:val="21"/>
              </w:rPr>
            </w:pPr>
          </w:p>
        </w:tc>
        <w:tc>
          <w:tcPr>
            <w:tcW w:w="1169" w:type="dxa"/>
            <w:vMerge/>
            <w:tcBorders>
              <w:top w:val="single" w:sz="4" w:space="0" w:color="auto"/>
              <w:left w:val="single" w:sz="4" w:space="0" w:color="auto"/>
              <w:bottom w:val="single" w:sz="4" w:space="0" w:color="auto"/>
              <w:right w:val="single" w:sz="4" w:space="0" w:color="auto"/>
            </w:tcBorders>
            <w:vAlign w:val="center"/>
          </w:tcPr>
          <w:p w:rsidR="006E7132" w:rsidRDefault="006E7132">
            <w:pPr>
              <w:widowControl/>
              <w:jc w:val="left"/>
              <w:rPr>
                <w:rFonts w:ascii="宋体" w:eastAsia="宋体" w:hAnsi="宋体" w:cs="宋体"/>
                <w:color w:val="000000"/>
                <w:kern w:val="0"/>
                <w:szCs w:val="21"/>
              </w:rPr>
            </w:pPr>
          </w:p>
        </w:tc>
        <w:tc>
          <w:tcPr>
            <w:tcW w:w="1952" w:type="dxa"/>
            <w:tcBorders>
              <w:top w:val="nil"/>
              <w:left w:val="nil"/>
              <w:bottom w:val="single" w:sz="4" w:space="0" w:color="auto"/>
              <w:right w:val="single" w:sz="4" w:space="0" w:color="auto"/>
            </w:tcBorders>
            <w:shd w:val="clear" w:color="auto" w:fill="auto"/>
            <w:noWrap/>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选择二级科室</w:t>
            </w:r>
          </w:p>
        </w:tc>
        <w:tc>
          <w:tcPr>
            <w:tcW w:w="4178" w:type="dxa"/>
            <w:tcBorders>
              <w:top w:val="nil"/>
              <w:left w:val="nil"/>
              <w:bottom w:val="single" w:sz="4" w:space="0" w:color="auto"/>
              <w:right w:val="single" w:sz="4" w:space="0" w:color="auto"/>
            </w:tcBorders>
            <w:shd w:val="clear" w:color="auto" w:fill="auto"/>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支持选择二级就诊科室</w:t>
            </w:r>
          </w:p>
        </w:tc>
      </w:tr>
      <w:tr w:rsidR="006E7132">
        <w:trPr>
          <w:trHeight w:val="470"/>
        </w:trPr>
        <w:tc>
          <w:tcPr>
            <w:tcW w:w="1001" w:type="dxa"/>
            <w:vMerge/>
            <w:tcBorders>
              <w:top w:val="nil"/>
              <w:left w:val="single" w:sz="4" w:space="0" w:color="auto"/>
              <w:bottom w:val="nil"/>
              <w:right w:val="single" w:sz="4" w:space="0" w:color="auto"/>
            </w:tcBorders>
            <w:vAlign w:val="center"/>
          </w:tcPr>
          <w:p w:rsidR="006E7132" w:rsidRDefault="006E7132">
            <w:pPr>
              <w:widowControl/>
              <w:jc w:val="left"/>
              <w:rPr>
                <w:rFonts w:ascii="宋体" w:eastAsia="宋体" w:hAnsi="宋体" w:cs="宋体"/>
                <w:color w:val="000000"/>
                <w:kern w:val="0"/>
                <w:szCs w:val="21"/>
              </w:rPr>
            </w:pPr>
          </w:p>
        </w:tc>
        <w:tc>
          <w:tcPr>
            <w:tcW w:w="1169" w:type="dxa"/>
            <w:vMerge/>
            <w:tcBorders>
              <w:top w:val="single" w:sz="4" w:space="0" w:color="auto"/>
              <w:left w:val="single" w:sz="4" w:space="0" w:color="auto"/>
              <w:bottom w:val="single" w:sz="4" w:space="0" w:color="auto"/>
              <w:right w:val="single" w:sz="4" w:space="0" w:color="auto"/>
            </w:tcBorders>
            <w:vAlign w:val="center"/>
          </w:tcPr>
          <w:p w:rsidR="006E7132" w:rsidRDefault="006E7132">
            <w:pPr>
              <w:widowControl/>
              <w:jc w:val="left"/>
              <w:rPr>
                <w:rFonts w:ascii="宋体" w:eastAsia="宋体" w:hAnsi="宋体" w:cs="宋体"/>
                <w:color w:val="000000"/>
                <w:kern w:val="0"/>
                <w:szCs w:val="21"/>
              </w:rPr>
            </w:pPr>
          </w:p>
        </w:tc>
        <w:tc>
          <w:tcPr>
            <w:tcW w:w="1952" w:type="dxa"/>
            <w:tcBorders>
              <w:top w:val="nil"/>
              <w:left w:val="nil"/>
              <w:bottom w:val="single" w:sz="4" w:space="0" w:color="auto"/>
              <w:right w:val="single" w:sz="4" w:space="0" w:color="auto"/>
            </w:tcBorders>
            <w:shd w:val="clear" w:color="auto" w:fill="auto"/>
            <w:noWrap/>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选择挂号班次</w:t>
            </w:r>
          </w:p>
        </w:tc>
        <w:tc>
          <w:tcPr>
            <w:tcW w:w="4178" w:type="dxa"/>
            <w:tcBorders>
              <w:top w:val="nil"/>
              <w:left w:val="nil"/>
              <w:bottom w:val="single" w:sz="4" w:space="0" w:color="auto"/>
              <w:right w:val="single" w:sz="4" w:space="0" w:color="auto"/>
            </w:tcBorders>
            <w:shd w:val="clear" w:color="auto" w:fill="auto"/>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支持选择班次，如上午、下午、晚上等</w:t>
            </w:r>
          </w:p>
        </w:tc>
      </w:tr>
      <w:tr w:rsidR="006E7132">
        <w:trPr>
          <w:trHeight w:val="638"/>
        </w:trPr>
        <w:tc>
          <w:tcPr>
            <w:tcW w:w="1001" w:type="dxa"/>
            <w:vMerge/>
            <w:tcBorders>
              <w:top w:val="nil"/>
              <w:left w:val="single" w:sz="4" w:space="0" w:color="auto"/>
              <w:bottom w:val="nil"/>
              <w:right w:val="single" w:sz="4" w:space="0" w:color="auto"/>
            </w:tcBorders>
            <w:vAlign w:val="center"/>
          </w:tcPr>
          <w:p w:rsidR="006E7132" w:rsidRDefault="006E7132">
            <w:pPr>
              <w:widowControl/>
              <w:jc w:val="left"/>
              <w:rPr>
                <w:rFonts w:ascii="宋体" w:eastAsia="宋体" w:hAnsi="宋体" w:cs="宋体"/>
                <w:color w:val="000000"/>
                <w:kern w:val="0"/>
                <w:szCs w:val="21"/>
              </w:rPr>
            </w:pPr>
          </w:p>
        </w:tc>
        <w:tc>
          <w:tcPr>
            <w:tcW w:w="1169" w:type="dxa"/>
            <w:vMerge/>
            <w:tcBorders>
              <w:top w:val="single" w:sz="4" w:space="0" w:color="auto"/>
              <w:left w:val="single" w:sz="4" w:space="0" w:color="auto"/>
              <w:bottom w:val="single" w:sz="4" w:space="0" w:color="auto"/>
              <w:right w:val="single" w:sz="4" w:space="0" w:color="auto"/>
            </w:tcBorders>
            <w:vAlign w:val="center"/>
          </w:tcPr>
          <w:p w:rsidR="006E7132" w:rsidRDefault="006E7132">
            <w:pPr>
              <w:widowControl/>
              <w:jc w:val="left"/>
              <w:rPr>
                <w:rFonts w:ascii="宋体" w:eastAsia="宋体" w:hAnsi="宋体" w:cs="宋体"/>
                <w:color w:val="000000"/>
                <w:kern w:val="0"/>
                <w:szCs w:val="21"/>
              </w:rPr>
            </w:pPr>
          </w:p>
        </w:tc>
        <w:tc>
          <w:tcPr>
            <w:tcW w:w="1952" w:type="dxa"/>
            <w:tcBorders>
              <w:top w:val="nil"/>
              <w:left w:val="nil"/>
              <w:bottom w:val="single" w:sz="4" w:space="0" w:color="auto"/>
              <w:right w:val="single" w:sz="4" w:space="0" w:color="auto"/>
            </w:tcBorders>
            <w:shd w:val="clear" w:color="auto" w:fill="auto"/>
            <w:noWrap/>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选择医生</w:t>
            </w:r>
          </w:p>
        </w:tc>
        <w:tc>
          <w:tcPr>
            <w:tcW w:w="4178" w:type="dxa"/>
            <w:tcBorders>
              <w:top w:val="nil"/>
              <w:left w:val="nil"/>
              <w:bottom w:val="single" w:sz="4" w:space="0" w:color="auto"/>
              <w:right w:val="single" w:sz="4" w:space="0" w:color="auto"/>
            </w:tcBorders>
            <w:shd w:val="clear" w:color="auto" w:fill="auto"/>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支持选择就诊医生，显示医生姓名、级别、职称等</w:t>
            </w:r>
          </w:p>
        </w:tc>
      </w:tr>
      <w:tr w:rsidR="006E7132">
        <w:trPr>
          <w:trHeight w:val="470"/>
        </w:trPr>
        <w:tc>
          <w:tcPr>
            <w:tcW w:w="1001" w:type="dxa"/>
            <w:vMerge/>
            <w:tcBorders>
              <w:top w:val="nil"/>
              <w:left w:val="single" w:sz="4" w:space="0" w:color="auto"/>
              <w:bottom w:val="nil"/>
              <w:right w:val="single" w:sz="4" w:space="0" w:color="auto"/>
            </w:tcBorders>
            <w:vAlign w:val="center"/>
          </w:tcPr>
          <w:p w:rsidR="006E7132" w:rsidRDefault="006E7132">
            <w:pPr>
              <w:widowControl/>
              <w:jc w:val="left"/>
              <w:rPr>
                <w:rFonts w:ascii="宋体" w:eastAsia="宋体" w:hAnsi="宋体" w:cs="宋体"/>
                <w:color w:val="000000"/>
                <w:kern w:val="0"/>
                <w:szCs w:val="21"/>
              </w:rPr>
            </w:pPr>
          </w:p>
        </w:tc>
        <w:tc>
          <w:tcPr>
            <w:tcW w:w="1169" w:type="dxa"/>
            <w:vMerge/>
            <w:tcBorders>
              <w:top w:val="single" w:sz="4" w:space="0" w:color="auto"/>
              <w:left w:val="single" w:sz="4" w:space="0" w:color="auto"/>
              <w:bottom w:val="single" w:sz="4" w:space="0" w:color="auto"/>
              <w:right w:val="single" w:sz="4" w:space="0" w:color="auto"/>
            </w:tcBorders>
            <w:vAlign w:val="center"/>
          </w:tcPr>
          <w:p w:rsidR="006E7132" w:rsidRDefault="006E7132">
            <w:pPr>
              <w:widowControl/>
              <w:jc w:val="left"/>
              <w:rPr>
                <w:rFonts w:ascii="宋体" w:eastAsia="宋体" w:hAnsi="宋体" w:cs="宋体"/>
                <w:color w:val="000000"/>
                <w:kern w:val="0"/>
                <w:szCs w:val="21"/>
              </w:rPr>
            </w:pPr>
          </w:p>
        </w:tc>
        <w:tc>
          <w:tcPr>
            <w:tcW w:w="1952" w:type="dxa"/>
            <w:tcBorders>
              <w:top w:val="nil"/>
              <w:left w:val="nil"/>
              <w:bottom w:val="single" w:sz="4" w:space="0" w:color="auto"/>
              <w:right w:val="single" w:sz="4" w:space="0" w:color="auto"/>
            </w:tcBorders>
            <w:shd w:val="clear" w:color="auto" w:fill="auto"/>
            <w:noWrap/>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挂号支付-自费</w:t>
            </w:r>
          </w:p>
        </w:tc>
        <w:tc>
          <w:tcPr>
            <w:tcW w:w="4178" w:type="dxa"/>
            <w:tcBorders>
              <w:top w:val="nil"/>
              <w:left w:val="nil"/>
              <w:bottom w:val="single" w:sz="4" w:space="0" w:color="auto"/>
              <w:right w:val="single" w:sz="4" w:space="0" w:color="auto"/>
            </w:tcBorders>
            <w:shd w:val="clear" w:color="auto" w:fill="auto"/>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自费支付包括就诊卡、</w:t>
            </w:r>
            <w:r>
              <w:rPr>
                <w:rFonts w:ascii="宋体" w:eastAsia="宋体" w:hAnsi="宋体" w:cs="宋体" w:hint="eastAsia"/>
                <w:color w:val="000000"/>
                <w:kern w:val="0"/>
                <w:szCs w:val="21"/>
                <w:highlight w:val="yellow"/>
              </w:rPr>
              <w:t>银行卡、</w:t>
            </w:r>
            <w:r>
              <w:rPr>
                <w:rFonts w:ascii="宋体" w:eastAsia="宋体" w:hAnsi="宋体" w:cs="宋体" w:hint="eastAsia"/>
                <w:color w:val="000000"/>
                <w:kern w:val="0"/>
                <w:szCs w:val="21"/>
              </w:rPr>
              <w:t>微信、支付</w:t>
            </w:r>
            <w:r>
              <w:rPr>
                <w:rFonts w:ascii="宋体" w:eastAsia="宋体" w:hAnsi="宋体" w:cs="宋体" w:hint="eastAsia"/>
                <w:color w:val="000000"/>
                <w:kern w:val="0"/>
                <w:szCs w:val="21"/>
              </w:rPr>
              <w:lastRenderedPageBreak/>
              <w:t>宝支付</w:t>
            </w:r>
          </w:p>
        </w:tc>
      </w:tr>
      <w:tr w:rsidR="006E7132">
        <w:trPr>
          <w:trHeight w:val="470"/>
        </w:trPr>
        <w:tc>
          <w:tcPr>
            <w:tcW w:w="1001" w:type="dxa"/>
            <w:vMerge/>
            <w:tcBorders>
              <w:top w:val="nil"/>
              <w:left w:val="single" w:sz="4" w:space="0" w:color="auto"/>
              <w:bottom w:val="nil"/>
              <w:right w:val="single" w:sz="4" w:space="0" w:color="auto"/>
            </w:tcBorders>
            <w:vAlign w:val="center"/>
          </w:tcPr>
          <w:p w:rsidR="006E7132" w:rsidRDefault="006E7132">
            <w:pPr>
              <w:widowControl/>
              <w:jc w:val="left"/>
              <w:rPr>
                <w:rFonts w:ascii="宋体" w:eastAsia="宋体" w:hAnsi="宋体" w:cs="宋体"/>
                <w:color w:val="000000"/>
                <w:kern w:val="0"/>
                <w:szCs w:val="21"/>
              </w:rPr>
            </w:pPr>
          </w:p>
        </w:tc>
        <w:tc>
          <w:tcPr>
            <w:tcW w:w="1169" w:type="dxa"/>
            <w:vMerge/>
            <w:tcBorders>
              <w:top w:val="single" w:sz="4" w:space="0" w:color="auto"/>
              <w:left w:val="single" w:sz="4" w:space="0" w:color="auto"/>
              <w:bottom w:val="single" w:sz="4" w:space="0" w:color="auto"/>
              <w:right w:val="single" w:sz="4" w:space="0" w:color="auto"/>
            </w:tcBorders>
            <w:vAlign w:val="center"/>
          </w:tcPr>
          <w:p w:rsidR="006E7132" w:rsidRDefault="006E7132">
            <w:pPr>
              <w:widowControl/>
              <w:jc w:val="left"/>
              <w:rPr>
                <w:rFonts w:ascii="宋体" w:eastAsia="宋体" w:hAnsi="宋体" w:cs="宋体"/>
                <w:color w:val="000000"/>
                <w:kern w:val="0"/>
                <w:szCs w:val="21"/>
              </w:rPr>
            </w:pPr>
          </w:p>
        </w:tc>
        <w:tc>
          <w:tcPr>
            <w:tcW w:w="1952" w:type="dxa"/>
            <w:tcBorders>
              <w:top w:val="nil"/>
              <w:left w:val="nil"/>
              <w:bottom w:val="single" w:sz="4" w:space="0" w:color="auto"/>
              <w:right w:val="single" w:sz="4" w:space="0" w:color="auto"/>
            </w:tcBorders>
            <w:shd w:val="clear" w:color="auto" w:fill="auto"/>
            <w:noWrap/>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挂号支付-医保</w:t>
            </w:r>
          </w:p>
        </w:tc>
        <w:tc>
          <w:tcPr>
            <w:tcW w:w="4178" w:type="dxa"/>
            <w:tcBorders>
              <w:top w:val="nil"/>
              <w:left w:val="nil"/>
              <w:bottom w:val="single" w:sz="4" w:space="0" w:color="auto"/>
              <w:right w:val="single" w:sz="4" w:space="0" w:color="auto"/>
            </w:tcBorders>
            <w:shd w:val="clear" w:color="auto" w:fill="auto"/>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医保支付</w:t>
            </w:r>
          </w:p>
        </w:tc>
      </w:tr>
      <w:tr w:rsidR="006E7132">
        <w:trPr>
          <w:trHeight w:val="638"/>
        </w:trPr>
        <w:tc>
          <w:tcPr>
            <w:tcW w:w="1001" w:type="dxa"/>
            <w:vMerge/>
            <w:tcBorders>
              <w:top w:val="nil"/>
              <w:left w:val="single" w:sz="4" w:space="0" w:color="auto"/>
              <w:bottom w:val="nil"/>
              <w:right w:val="single" w:sz="4" w:space="0" w:color="auto"/>
            </w:tcBorders>
            <w:vAlign w:val="center"/>
          </w:tcPr>
          <w:p w:rsidR="006E7132" w:rsidRDefault="006E7132">
            <w:pPr>
              <w:widowControl/>
              <w:jc w:val="left"/>
              <w:rPr>
                <w:rFonts w:ascii="宋体" w:eastAsia="宋体" w:hAnsi="宋体" w:cs="宋体"/>
                <w:color w:val="000000"/>
                <w:kern w:val="0"/>
                <w:szCs w:val="21"/>
              </w:rPr>
            </w:pPr>
          </w:p>
        </w:tc>
        <w:tc>
          <w:tcPr>
            <w:tcW w:w="1169" w:type="dxa"/>
            <w:vMerge w:val="restart"/>
            <w:tcBorders>
              <w:top w:val="nil"/>
              <w:left w:val="single" w:sz="4" w:space="0" w:color="auto"/>
              <w:right w:val="single" w:sz="4" w:space="0" w:color="auto"/>
            </w:tcBorders>
            <w:shd w:val="clear" w:color="auto" w:fill="auto"/>
            <w:noWrap/>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预约挂号</w:t>
            </w:r>
          </w:p>
        </w:tc>
        <w:tc>
          <w:tcPr>
            <w:tcW w:w="1952" w:type="dxa"/>
            <w:tcBorders>
              <w:top w:val="nil"/>
              <w:left w:val="nil"/>
              <w:bottom w:val="single" w:sz="4" w:space="0" w:color="auto"/>
              <w:right w:val="single" w:sz="4" w:space="0" w:color="auto"/>
            </w:tcBorders>
            <w:shd w:val="clear" w:color="auto" w:fill="auto"/>
            <w:noWrap/>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预约挂号</w:t>
            </w:r>
          </w:p>
        </w:tc>
        <w:tc>
          <w:tcPr>
            <w:tcW w:w="4178" w:type="dxa"/>
            <w:tcBorders>
              <w:top w:val="nil"/>
              <w:left w:val="nil"/>
              <w:bottom w:val="single" w:sz="4" w:space="0" w:color="auto"/>
              <w:right w:val="single" w:sz="4" w:space="0" w:color="auto"/>
            </w:tcBorders>
            <w:shd w:val="clear" w:color="auto" w:fill="auto"/>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支持预约挂号，预约日期根据医院需求进行适配</w:t>
            </w:r>
          </w:p>
        </w:tc>
      </w:tr>
      <w:tr w:rsidR="006E7132">
        <w:trPr>
          <w:trHeight w:val="629"/>
        </w:trPr>
        <w:tc>
          <w:tcPr>
            <w:tcW w:w="1001" w:type="dxa"/>
            <w:vMerge/>
            <w:tcBorders>
              <w:top w:val="nil"/>
              <w:left w:val="single" w:sz="4" w:space="0" w:color="auto"/>
              <w:bottom w:val="nil"/>
              <w:right w:val="single" w:sz="4" w:space="0" w:color="auto"/>
            </w:tcBorders>
            <w:vAlign w:val="center"/>
          </w:tcPr>
          <w:p w:rsidR="006E7132" w:rsidRDefault="006E7132">
            <w:pPr>
              <w:widowControl/>
              <w:jc w:val="left"/>
              <w:rPr>
                <w:rFonts w:ascii="宋体" w:eastAsia="宋体" w:hAnsi="宋体" w:cs="宋体"/>
                <w:color w:val="000000"/>
                <w:kern w:val="0"/>
                <w:szCs w:val="21"/>
              </w:rPr>
            </w:pPr>
          </w:p>
        </w:tc>
        <w:tc>
          <w:tcPr>
            <w:tcW w:w="1169" w:type="dxa"/>
            <w:vMerge/>
            <w:tcBorders>
              <w:left w:val="single" w:sz="4" w:space="0" w:color="auto"/>
              <w:right w:val="single" w:sz="4" w:space="0" w:color="auto"/>
            </w:tcBorders>
            <w:vAlign w:val="center"/>
          </w:tcPr>
          <w:p w:rsidR="006E7132" w:rsidRDefault="006E7132">
            <w:pPr>
              <w:widowControl/>
              <w:jc w:val="left"/>
              <w:rPr>
                <w:rFonts w:ascii="宋体" w:eastAsia="宋体" w:hAnsi="宋体" w:cs="宋体"/>
                <w:color w:val="000000"/>
                <w:kern w:val="0"/>
                <w:szCs w:val="21"/>
              </w:rPr>
            </w:pPr>
          </w:p>
        </w:tc>
        <w:tc>
          <w:tcPr>
            <w:tcW w:w="1952" w:type="dxa"/>
            <w:tcBorders>
              <w:top w:val="nil"/>
              <w:left w:val="nil"/>
              <w:bottom w:val="single" w:sz="4" w:space="0" w:color="auto"/>
              <w:right w:val="single" w:sz="4" w:space="0" w:color="auto"/>
            </w:tcBorders>
            <w:shd w:val="clear" w:color="auto" w:fill="auto"/>
            <w:noWrap/>
            <w:vAlign w:val="center"/>
          </w:tcPr>
          <w:p w:rsidR="006E7132" w:rsidRDefault="00BF637E">
            <w:pPr>
              <w:widowControl/>
              <w:rPr>
                <w:rFonts w:ascii="宋体" w:eastAsia="宋体" w:hAnsi="宋体" w:cs="宋体"/>
                <w:color w:val="000000"/>
                <w:kern w:val="0"/>
                <w:szCs w:val="21"/>
              </w:rPr>
            </w:pPr>
            <w:r>
              <w:rPr>
                <w:rFonts w:ascii="宋体" w:eastAsia="宋体" w:hAnsi="宋体" w:cs="宋体" w:hint="eastAsia"/>
                <w:color w:val="000000"/>
                <w:kern w:val="0"/>
                <w:szCs w:val="21"/>
              </w:rPr>
              <w:t>预约取号</w:t>
            </w:r>
          </w:p>
        </w:tc>
        <w:tc>
          <w:tcPr>
            <w:tcW w:w="4178" w:type="dxa"/>
            <w:tcBorders>
              <w:top w:val="nil"/>
              <w:left w:val="nil"/>
              <w:bottom w:val="single" w:sz="4" w:space="0" w:color="auto"/>
              <w:right w:val="single" w:sz="4" w:space="0" w:color="auto"/>
            </w:tcBorders>
            <w:shd w:val="clear" w:color="auto" w:fill="auto"/>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支持就诊当日取号，取号支付方式支持自费、医保</w:t>
            </w:r>
          </w:p>
        </w:tc>
      </w:tr>
      <w:tr w:rsidR="006E7132">
        <w:trPr>
          <w:trHeight w:val="470"/>
        </w:trPr>
        <w:tc>
          <w:tcPr>
            <w:tcW w:w="1001" w:type="dxa"/>
            <w:vMerge/>
            <w:tcBorders>
              <w:top w:val="nil"/>
              <w:left w:val="single" w:sz="4" w:space="0" w:color="auto"/>
              <w:bottom w:val="nil"/>
              <w:right w:val="single" w:sz="4" w:space="0" w:color="auto"/>
            </w:tcBorders>
            <w:vAlign w:val="center"/>
          </w:tcPr>
          <w:p w:rsidR="006E7132" w:rsidRDefault="006E7132">
            <w:pPr>
              <w:widowControl/>
              <w:jc w:val="left"/>
              <w:rPr>
                <w:rFonts w:ascii="宋体" w:eastAsia="宋体" w:hAnsi="宋体" w:cs="宋体"/>
                <w:color w:val="000000"/>
                <w:kern w:val="0"/>
                <w:szCs w:val="21"/>
              </w:rPr>
            </w:pPr>
          </w:p>
        </w:tc>
        <w:tc>
          <w:tcPr>
            <w:tcW w:w="1169" w:type="dxa"/>
            <w:vMerge/>
            <w:tcBorders>
              <w:left w:val="single" w:sz="4" w:space="0" w:color="auto"/>
              <w:bottom w:val="single" w:sz="4" w:space="0" w:color="auto"/>
              <w:right w:val="single" w:sz="4" w:space="0" w:color="auto"/>
            </w:tcBorders>
            <w:vAlign w:val="center"/>
          </w:tcPr>
          <w:p w:rsidR="006E7132" w:rsidRDefault="006E7132">
            <w:pPr>
              <w:widowControl/>
              <w:jc w:val="left"/>
              <w:rPr>
                <w:rFonts w:ascii="宋体" w:eastAsia="宋体" w:hAnsi="宋体" w:cs="宋体"/>
                <w:color w:val="000000"/>
                <w:kern w:val="0"/>
                <w:szCs w:val="21"/>
              </w:rPr>
            </w:pPr>
          </w:p>
        </w:tc>
        <w:tc>
          <w:tcPr>
            <w:tcW w:w="1952" w:type="dxa"/>
            <w:tcBorders>
              <w:top w:val="nil"/>
              <w:left w:val="nil"/>
              <w:bottom w:val="single" w:sz="4" w:space="0" w:color="auto"/>
              <w:right w:val="single" w:sz="4" w:space="0" w:color="auto"/>
            </w:tcBorders>
            <w:shd w:val="clear" w:color="auto" w:fill="auto"/>
            <w:noWrap/>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预约取消</w:t>
            </w:r>
          </w:p>
        </w:tc>
        <w:tc>
          <w:tcPr>
            <w:tcW w:w="4178" w:type="dxa"/>
            <w:tcBorders>
              <w:top w:val="nil"/>
              <w:left w:val="nil"/>
              <w:bottom w:val="single" w:sz="4" w:space="0" w:color="auto"/>
              <w:right w:val="single" w:sz="4" w:space="0" w:color="auto"/>
            </w:tcBorders>
            <w:shd w:val="clear" w:color="auto" w:fill="auto"/>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支持就诊当日之前取消预约号</w:t>
            </w:r>
          </w:p>
        </w:tc>
      </w:tr>
      <w:tr w:rsidR="006E7132">
        <w:trPr>
          <w:trHeight w:val="938"/>
        </w:trPr>
        <w:tc>
          <w:tcPr>
            <w:tcW w:w="1001" w:type="dxa"/>
            <w:vMerge/>
            <w:tcBorders>
              <w:top w:val="nil"/>
              <w:left w:val="single" w:sz="4" w:space="0" w:color="auto"/>
              <w:bottom w:val="nil"/>
              <w:right w:val="single" w:sz="4" w:space="0" w:color="auto"/>
            </w:tcBorders>
            <w:vAlign w:val="center"/>
          </w:tcPr>
          <w:p w:rsidR="006E7132" w:rsidRDefault="006E7132">
            <w:pPr>
              <w:widowControl/>
              <w:jc w:val="left"/>
              <w:rPr>
                <w:rFonts w:ascii="宋体" w:eastAsia="宋体" w:hAnsi="宋体" w:cs="宋体"/>
                <w:color w:val="000000"/>
                <w:kern w:val="0"/>
                <w:szCs w:val="21"/>
              </w:rPr>
            </w:pPr>
          </w:p>
        </w:tc>
        <w:tc>
          <w:tcPr>
            <w:tcW w:w="1169" w:type="dxa"/>
            <w:vMerge/>
            <w:tcBorders>
              <w:top w:val="single" w:sz="4" w:space="0" w:color="auto"/>
              <w:left w:val="single" w:sz="4" w:space="0" w:color="auto"/>
              <w:bottom w:val="single" w:sz="4" w:space="0" w:color="auto"/>
              <w:right w:val="single" w:sz="4" w:space="0" w:color="auto"/>
            </w:tcBorders>
            <w:vAlign w:val="center"/>
          </w:tcPr>
          <w:p w:rsidR="006E7132" w:rsidRDefault="006E7132">
            <w:pPr>
              <w:widowControl/>
              <w:jc w:val="left"/>
              <w:rPr>
                <w:rFonts w:ascii="宋体" w:eastAsia="宋体" w:hAnsi="宋体" w:cs="宋体"/>
                <w:color w:val="000000"/>
                <w:kern w:val="0"/>
                <w:szCs w:val="21"/>
              </w:rPr>
            </w:pPr>
          </w:p>
        </w:tc>
        <w:tc>
          <w:tcPr>
            <w:tcW w:w="19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查询预约记录</w:t>
            </w:r>
          </w:p>
        </w:tc>
        <w:tc>
          <w:tcPr>
            <w:tcW w:w="4178" w:type="dxa"/>
            <w:tcBorders>
              <w:top w:val="single" w:sz="4" w:space="0" w:color="auto"/>
              <w:left w:val="single" w:sz="4" w:space="0" w:color="auto"/>
              <w:bottom w:val="single" w:sz="4" w:space="0" w:color="auto"/>
              <w:right w:val="single" w:sz="4" w:space="0" w:color="auto"/>
            </w:tcBorders>
            <w:shd w:val="clear" w:color="auto" w:fill="auto"/>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可查询预约记录的日期根据医院的需求进行适配，显示项目包括科室名称、医生名称等</w:t>
            </w:r>
          </w:p>
        </w:tc>
      </w:tr>
      <w:tr w:rsidR="006E7132">
        <w:trPr>
          <w:trHeight w:val="638"/>
        </w:trPr>
        <w:tc>
          <w:tcPr>
            <w:tcW w:w="1001" w:type="dxa"/>
            <w:vMerge/>
            <w:tcBorders>
              <w:top w:val="nil"/>
              <w:left w:val="single" w:sz="4" w:space="0" w:color="auto"/>
              <w:bottom w:val="nil"/>
              <w:right w:val="single" w:sz="4" w:space="0" w:color="auto"/>
            </w:tcBorders>
            <w:vAlign w:val="center"/>
          </w:tcPr>
          <w:p w:rsidR="006E7132" w:rsidRDefault="006E7132">
            <w:pPr>
              <w:widowControl/>
              <w:jc w:val="left"/>
              <w:rPr>
                <w:rFonts w:ascii="宋体" w:eastAsia="宋体" w:hAnsi="宋体" w:cs="宋体"/>
                <w:color w:val="000000"/>
                <w:kern w:val="0"/>
                <w:szCs w:val="21"/>
              </w:rPr>
            </w:pPr>
          </w:p>
        </w:tc>
        <w:tc>
          <w:tcPr>
            <w:tcW w:w="11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缴费</w:t>
            </w:r>
          </w:p>
        </w:tc>
        <w:tc>
          <w:tcPr>
            <w:tcW w:w="19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按处方选择缴费</w:t>
            </w:r>
          </w:p>
        </w:tc>
        <w:tc>
          <w:tcPr>
            <w:tcW w:w="4178" w:type="dxa"/>
            <w:tcBorders>
              <w:top w:val="single" w:sz="4" w:space="0" w:color="auto"/>
              <w:left w:val="single" w:sz="4" w:space="0" w:color="auto"/>
              <w:bottom w:val="single" w:sz="4" w:space="0" w:color="auto"/>
              <w:right w:val="single" w:sz="4" w:space="0" w:color="auto"/>
            </w:tcBorders>
            <w:shd w:val="clear" w:color="auto" w:fill="auto"/>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按处方缴费包括处方全部缴纳、处方复选缴纳</w:t>
            </w:r>
          </w:p>
        </w:tc>
      </w:tr>
      <w:tr w:rsidR="006E7132">
        <w:trPr>
          <w:trHeight w:val="793"/>
        </w:trPr>
        <w:tc>
          <w:tcPr>
            <w:tcW w:w="1001" w:type="dxa"/>
            <w:vMerge/>
            <w:tcBorders>
              <w:top w:val="nil"/>
              <w:left w:val="single" w:sz="4" w:space="0" w:color="auto"/>
              <w:bottom w:val="nil"/>
              <w:right w:val="single" w:sz="4" w:space="0" w:color="auto"/>
            </w:tcBorders>
            <w:vAlign w:val="center"/>
          </w:tcPr>
          <w:p w:rsidR="006E7132" w:rsidRDefault="006E7132">
            <w:pPr>
              <w:widowControl/>
              <w:jc w:val="left"/>
              <w:rPr>
                <w:rFonts w:ascii="宋体" w:eastAsia="宋体" w:hAnsi="宋体" w:cs="宋体"/>
                <w:color w:val="000000"/>
                <w:kern w:val="0"/>
                <w:szCs w:val="21"/>
              </w:rPr>
            </w:pPr>
          </w:p>
        </w:tc>
        <w:tc>
          <w:tcPr>
            <w:tcW w:w="1169" w:type="dxa"/>
            <w:vMerge/>
            <w:tcBorders>
              <w:top w:val="single" w:sz="4" w:space="0" w:color="auto"/>
              <w:left w:val="single" w:sz="4" w:space="0" w:color="auto"/>
              <w:bottom w:val="single" w:sz="4" w:space="0" w:color="auto"/>
              <w:right w:val="single" w:sz="4" w:space="0" w:color="auto"/>
            </w:tcBorders>
            <w:vAlign w:val="center"/>
          </w:tcPr>
          <w:p w:rsidR="006E7132" w:rsidRDefault="006E7132">
            <w:pPr>
              <w:widowControl/>
              <w:jc w:val="left"/>
              <w:rPr>
                <w:rFonts w:ascii="宋体" w:eastAsia="宋体" w:hAnsi="宋体" w:cs="宋体"/>
                <w:color w:val="000000"/>
                <w:kern w:val="0"/>
                <w:szCs w:val="21"/>
              </w:rPr>
            </w:pPr>
          </w:p>
        </w:tc>
        <w:tc>
          <w:tcPr>
            <w:tcW w:w="1952" w:type="dxa"/>
            <w:tcBorders>
              <w:top w:val="single" w:sz="4" w:space="0" w:color="auto"/>
              <w:left w:val="nil"/>
              <w:bottom w:val="single" w:sz="4" w:space="0" w:color="auto"/>
              <w:right w:val="single" w:sz="4" w:space="0" w:color="auto"/>
            </w:tcBorders>
            <w:shd w:val="clear" w:color="auto" w:fill="auto"/>
            <w:noWrap/>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缴费支付-自费</w:t>
            </w:r>
          </w:p>
        </w:tc>
        <w:tc>
          <w:tcPr>
            <w:tcW w:w="4178" w:type="dxa"/>
            <w:tcBorders>
              <w:top w:val="single" w:sz="4" w:space="0" w:color="auto"/>
              <w:left w:val="nil"/>
              <w:bottom w:val="single" w:sz="4" w:space="0" w:color="auto"/>
              <w:right w:val="single" w:sz="4" w:space="0" w:color="auto"/>
            </w:tcBorders>
            <w:shd w:val="clear" w:color="auto" w:fill="auto"/>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自费缴费包括就诊卡账户支付、支付宝扫码、微信扫码、</w:t>
            </w:r>
            <w:r>
              <w:rPr>
                <w:rFonts w:ascii="宋体" w:eastAsia="宋体" w:hAnsi="宋体" w:cs="宋体" w:hint="eastAsia"/>
                <w:color w:val="000000"/>
                <w:kern w:val="0"/>
                <w:szCs w:val="21"/>
                <w:highlight w:val="yellow"/>
              </w:rPr>
              <w:t>银行卡支付</w:t>
            </w:r>
          </w:p>
        </w:tc>
      </w:tr>
      <w:tr w:rsidR="006E7132">
        <w:trPr>
          <w:trHeight w:val="470"/>
        </w:trPr>
        <w:tc>
          <w:tcPr>
            <w:tcW w:w="1001" w:type="dxa"/>
            <w:vMerge/>
            <w:tcBorders>
              <w:top w:val="nil"/>
              <w:left w:val="single" w:sz="4" w:space="0" w:color="auto"/>
              <w:bottom w:val="nil"/>
              <w:right w:val="single" w:sz="4" w:space="0" w:color="auto"/>
            </w:tcBorders>
            <w:vAlign w:val="center"/>
          </w:tcPr>
          <w:p w:rsidR="006E7132" w:rsidRDefault="006E7132">
            <w:pPr>
              <w:widowControl/>
              <w:jc w:val="left"/>
              <w:rPr>
                <w:rFonts w:ascii="宋体" w:eastAsia="宋体" w:hAnsi="宋体" w:cs="宋体"/>
                <w:color w:val="000000"/>
                <w:kern w:val="0"/>
                <w:szCs w:val="21"/>
              </w:rPr>
            </w:pPr>
          </w:p>
        </w:tc>
        <w:tc>
          <w:tcPr>
            <w:tcW w:w="1169" w:type="dxa"/>
            <w:vMerge/>
            <w:tcBorders>
              <w:top w:val="nil"/>
              <w:left w:val="single" w:sz="4" w:space="0" w:color="auto"/>
              <w:bottom w:val="single" w:sz="4" w:space="0" w:color="auto"/>
              <w:right w:val="single" w:sz="4" w:space="0" w:color="auto"/>
            </w:tcBorders>
            <w:vAlign w:val="center"/>
          </w:tcPr>
          <w:p w:rsidR="006E7132" w:rsidRDefault="006E7132">
            <w:pPr>
              <w:widowControl/>
              <w:jc w:val="left"/>
              <w:rPr>
                <w:rFonts w:ascii="宋体" w:eastAsia="宋体" w:hAnsi="宋体" w:cs="宋体"/>
                <w:color w:val="000000"/>
                <w:kern w:val="0"/>
                <w:szCs w:val="21"/>
              </w:rPr>
            </w:pPr>
          </w:p>
        </w:tc>
        <w:tc>
          <w:tcPr>
            <w:tcW w:w="1952" w:type="dxa"/>
            <w:tcBorders>
              <w:top w:val="nil"/>
              <w:left w:val="nil"/>
              <w:bottom w:val="single" w:sz="4" w:space="0" w:color="auto"/>
              <w:right w:val="single" w:sz="4" w:space="0" w:color="auto"/>
            </w:tcBorders>
            <w:shd w:val="clear" w:color="auto" w:fill="auto"/>
            <w:noWrap/>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缴费支付-医保</w:t>
            </w:r>
          </w:p>
        </w:tc>
        <w:tc>
          <w:tcPr>
            <w:tcW w:w="4178" w:type="dxa"/>
            <w:tcBorders>
              <w:top w:val="nil"/>
              <w:left w:val="nil"/>
              <w:bottom w:val="single" w:sz="4" w:space="0" w:color="auto"/>
              <w:right w:val="single" w:sz="4" w:space="0" w:color="auto"/>
            </w:tcBorders>
            <w:shd w:val="clear" w:color="auto" w:fill="auto"/>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医保支付</w:t>
            </w:r>
          </w:p>
        </w:tc>
      </w:tr>
      <w:tr w:rsidR="006E7132">
        <w:trPr>
          <w:trHeight w:val="564"/>
        </w:trPr>
        <w:tc>
          <w:tcPr>
            <w:tcW w:w="1001" w:type="dxa"/>
            <w:vMerge/>
            <w:tcBorders>
              <w:top w:val="nil"/>
              <w:left w:val="single" w:sz="4" w:space="0" w:color="auto"/>
              <w:bottom w:val="nil"/>
              <w:right w:val="single" w:sz="4" w:space="0" w:color="auto"/>
            </w:tcBorders>
            <w:vAlign w:val="center"/>
          </w:tcPr>
          <w:p w:rsidR="006E7132" w:rsidRDefault="006E7132">
            <w:pPr>
              <w:widowControl/>
              <w:jc w:val="left"/>
              <w:rPr>
                <w:rFonts w:ascii="宋体" w:eastAsia="宋体" w:hAnsi="宋体" w:cs="宋体"/>
                <w:color w:val="000000"/>
                <w:kern w:val="0"/>
                <w:szCs w:val="21"/>
              </w:rPr>
            </w:pPr>
          </w:p>
        </w:tc>
        <w:tc>
          <w:tcPr>
            <w:tcW w:w="1169" w:type="dxa"/>
            <w:vMerge w:val="restart"/>
            <w:tcBorders>
              <w:top w:val="nil"/>
              <w:left w:val="single" w:sz="4" w:space="0" w:color="auto"/>
              <w:right w:val="single" w:sz="4" w:space="0" w:color="auto"/>
            </w:tcBorders>
            <w:vAlign w:val="center"/>
          </w:tcPr>
          <w:p w:rsidR="006E7132" w:rsidRDefault="00BF637E">
            <w:pPr>
              <w:widowControl/>
              <w:jc w:val="left"/>
              <w:rPr>
                <w:rFonts w:ascii="宋体" w:eastAsia="宋体" w:hAnsi="宋体" w:cs="宋体"/>
                <w:color w:val="000000"/>
                <w:kern w:val="0"/>
                <w:szCs w:val="21"/>
                <w:highlight w:val="yellow"/>
              </w:rPr>
            </w:pPr>
            <w:r>
              <w:rPr>
                <w:rFonts w:ascii="宋体" w:eastAsia="宋体" w:hAnsi="宋体" w:cs="宋体" w:hint="eastAsia"/>
                <w:color w:val="000000"/>
                <w:kern w:val="0"/>
                <w:szCs w:val="21"/>
                <w:highlight w:val="yellow"/>
              </w:rPr>
              <w:t>核酸业务</w:t>
            </w:r>
          </w:p>
        </w:tc>
        <w:tc>
          <w:tcPr>
            <w:tcW w:w="1952" w:type="dxa"/>
            <w:tcBorders>
              <w:top w:val="nil"/>
              <w:left w:val="nil"/>
              <w:bottom w:val="single" w:sz="4" w:space="0" w:color="auto"/>
              <w:right w:val="single" w:sz="4" w:space="0" w:color="auto"/>
            </w:tcBorders>
            <w:shd w:val="clear" w:color="auto" w:fill="auto"/>
            <w:noWrap/>
            <w:vAlign w:val="center"/>
          </w:tcPr>
          <w:p w:rsidR="006E7132" w:rsidRDefault="00BF637E">
            <w:pPr>
              <w:widowControl/>
              <w:jc w:val="left"/>
              <w:rPr>
                <w:rFonts w:ascii="宋体" w:eastAsia="宋体" w:hAnsi="宋体" w:cs="宋体"/>
                <w:color w:val="000000"/>
                <w:kern w:val="0"/>
                <w:szCs w:val="21"/>
                <w:highlight w:val="yellow"/>
              </w:rPr>
            </w:pPr>
            <w:r>
              <w:rPr>
                <w:rFonts w:ascii="宋体" w:eastAsia="宋体" w:hAnsi="宋体" w:cs="宋体" w:hint="eastAsia"/>
                <w:color w:val="000000"/>
                <w:kern w:val="0"/>
                <w:szCs w:val="21"/>
                <w:highlight w:val="yellow"/>
              </w:rPr>
              <w:t>一键核酸缴费</w:t>
            </w:r>
          </w:p>
        </w:tc>
        <w:tc>
          <w:tcPr>
            <w:tcW w:w="4178" w:type="dxa"/>
            <w:tcBorders>
              <w:top w:val="nil"/>
              <w:left w:val="nil"/>
              <w:bottom w:val="single" w:sz="4" w:space="0" w:color="auto"/>
              <w:right w:val="single" w:sz="4" w:space="0" w:color="auto"/>
            </w:tcBorders>
            <w:shd w:val="clear" w:color="auto" w:fill="auto"/>
            <w:vAlign w:val="center"/>
          </w:tcPr>
          <w:p w:rsidR="006E7132" w:rsidRDefault="00BF637E">
            <w:pPr>
              <w:widowControl/>
              <w:jc w:val="left"/>
              <w:rPr>
                <w:rFonts w:ascii="宋体" w:eastAsia="宋体" w:hAnsi="宋体" w:cs="宋体"/>
                <w:color w:val="000000"/>
                <w:kern w:val="0"/>
                <w:szCs w:val="21"/>
                <w:highlight w:val="yellow"/>
              </w:rPr>
            </w:pPr>
            <w:r>
              <w:rPr>
                <w:rFonts w:ascii="宋体" w:eastAsia="宋体" w:hAnsi="宋体" w:cs="宋体" w:hint="eastAsia"/>
                <w:color w:val="000000"/>
                <w:kern w:val="0"/>
                <w:szCs w:val="21"/>
                <w:highlight w:val="yellow"/>
              </w:rPr>
              <w:t>支持医保和自费结算</w:t>
            </w:r>
          </w:p>
        </w:tc>
      </w:tr>
      <w:tr w:rsidR="006E7132">
        <w:trPr>
          <w:trHeight w:val="528"/>
        </w:trPr>
        <w:tc>
          <w:tcPr>
            <w:tcW w:w="1001" w:type="dxa"/>
            <w:vMerge/>
            <w:tcBorders>
              <w:top w:val="nil"/>
              <w:left w:val="single" w:sz="4" w:space="0" w:color="auto"/>
              <w:bottom w:val="nil"/>
              <w:right w:val="single" w:sz="4" w:space="0" w:color="auto"/>
            </w:tcBorders>
            <w:vAlign w:val="center"/>
          </w:tcPr>
          <w:p w:rsidR="006E7132" w:rsidRDefault="006E7132">
            <w:pPr>
              <w:widowControl/>
              <w:jc w:val="left"/>
              <w:rPr>
                <w:rFonts w:ascii="宋体" w:eastAsia="宋体" w:hAnsi="宋体" w:cs="宋体"/>
                <w:color w:val="000000"/>
                <w:kern w:val="0"/>
                <w:szCs w:val="21"/>
              </w:rPr>
            </w:pPr>
          </w:p>
        </w:tc>
        <w:tc>
          <w:tcPr>
            <w:tcW w:w="1169" w:type="dxa"/>
            <w:vMerge/>
            <w:tcBorders>
              <w:left w:val="single" w:sz="4" w:space="0" w:color="auto"/>
              <w:bottom w:val="single" w:sz="4" w:space="0" w:color="auto"/>
              <w:right w:val="single" w:sz="4" w:space="0" w:color="auto"/>
            </w:tcBorders>
            <w:vAlign w:val="center"/>
          </w:tcPr>
          <w:p w:rsidR="006E7132" w:rsidRDefault="006E7132">
            <w:pPr>
              <w:widowControl/>
              <w:jc w:val="left"/>
              <w:rPr>
                <w:rFonts w:ascii="宋体" w:eastAsia="宋体" w:hAnsi="宋体" w:cs="宋体"/>
                <w:color w:val="000000"/>
                <w:kern w:val="0"/>
                <w:szCs w:val="21"/>
                <w:highlight w:val="yellow"/>
              </w:rPr>
            </w:pPr>
          </w:p>
        </w:tc>
        <w:tc>
          <w:tcPr>
            <w:tcW w:w="1952" w:type="dxa"/>
            <w:tcBorders>
              <w:top w:val="nil"/>
              <w:left w:val="nil"/>
              <w:bottom w:val="single" w:sz="4" w:space="0" w:color="auto"/>
              <w:right w:val="single" w:sz="4" w:space="0" w:color="auto"/>
            </w:tcBorders>
            <w:shd w:val="clear" w:color="auto" w:fill="auto"/>
            <w:noWrap/>
            <w:vAlign w:val="center"/>
          </w:tcPr>
          <w:p w:rsidR="006E7132" w:rsidRDefault="00BF637E">
            <w:pPr>
              <w:widowControl/>
              <w:jc w:val="left"/>
              <w:rPr>
                <w:rFonts w:ascii="宋体" w:eastAsia="宋体" w:hAnsi="宋体" w:cs="宋体"/>
                <w:color w:val="000000"/>
                <w:kern w:val="0"/>
                <w:szCs w:val="21"/>
                <w:highlight w:val="yellow"/>
              </w:rPr>
            </w:pPr>
            <w:r>
              <w:rPr>
                <w:rFonts w:ascii="宋体" w:eastAsia="宋体" w:hAnsi="宋体" w:cs="宋体" w:hint="eastAsia"/>
                <w:color w:val="000000"/>
                <w:kern w:val="0"/>
                <w:szCs w:val="21"/>
                <w:highlight w:val="yellow"/>
              </w:rPr>
              <w:t>核酸报告打印</w:t>
            </w:r>
          </w:p>
        </w:tc>
        <w:tc>
          <w:tcPr>
            <w:tcW w:w="4178" w:type="dxa"/>
            <w:tcBorders>
              <w:top w:val="nil"/>
              <w:left w:val="nil"/>
              <w:bottom w:val="single" w:sz="4" w:space="0" w:color="auto"/>
              <w:right w:val="single" w:sz="4" w:space="0" w:color="auto"/>
            </w:tcBorders>
            <w:shd w:val="clear" w:color="auto" w:fill="auto"/>
            <w:vAlign w:val="center"/>
          </w:tcPr>
          <w:p w:rsidR="006E7132" w:rsidRDefault="00BF637E">
            <w:pPr>
              <w:widowControl/>
              <w:jc w:val="left"/>
              <w:rPr>
                <w:rFonts w:ascii="宋体" w:eastAsia="宋体" w:hAnsi="宋体" w:cs="宋体"/>
                <w:color w:val="000000"/>
                <w:kern w:val="0"/>
                <w:szCs w:val="21"/>
                <w:highlight w:val="yellow"/>
              </w:rPr>
            </w:pPr>
            <w:r>
              <w:rPr>
                <w:rFonts w:ascii="宋体" w:eastAsia="宋体" w:hAnsi="宋体" w:cs="宋体" w:hint="eastAsia"/>
                <w:color w:val="000000"/>
                <w:kern w:val="0"/>
                <w:szCs w:val="21"/>
                <w:highlight w:val="yellow"/>
              </w:rPr>
              <w:t>支持核酸报告打印</w:t>
            </w:r>
          </w:p>
        </w:tc>
      </w:tr>
      <w:tr w:rsidR="006E7132">
        <w:trPr>
          <w:trHeight w:val="585"/>
        </w:trPr>
        <w:tc>
          <w:tcPr>
            <w:tcW w:w="1001" w:type="dxa"/>
            <w:vMerge/>
            <w:tcBorders>
              <w:top w:val="nil"/>
              <w:left w:val="single" w:sz="4" w:space="0" w:color="auto"/>
              <w:bottom w:val="nil"/>
              <w:right w:val="single" w:sz="4" w:space="0" w:color="auto"/>
            </w:tcBorders>
            <w:vAlign w:val="center"/>
          </w:tcPr>
          <w:p w:rsidR="006E7132" w:rsidRDefault="006E7132">
            <w:pPr>
              <w:widowControl/>
              <w:jc w:val="left"/>
              <w:rPr>
                <w:rFonts w:ascii="宋体" w:eastAsia="宋体" w:hAnsi="宋体" w:cs="宋体"/>
                <w:color w:val="000000"/>
                <w:kern w:val="0"/>
                <w:szCs w:val="21"/>
              </w:rPr>
            </w:pPr>
          </w:p>
        </w:tc>
        <w:tc>
          <w:tcPr>
            <w:tcW w:w="11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记录查询</w:t>
            </w:r>
          </w:p>
        </w:tc>
        <w:tc>
          <w:tcPr>
            <w:tcW w:w="19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查询挂号记录</w:t>
            </w:r>
          </w:p>
        </w:tc>
        <w:tc>
          <w:tcPr>
            <w:tcW w:w="4178" w:type="dxa"/>
            <w:tcBorders>
              <w:top w:val="single" w:sz="4" w:space="0" w:color="auto"/>
              <w:left w:val="single" w:sz="4" w:space="0" w:color="auto"/>
              <w:bottom w:val="single" w:sz="4" w:space="0" w:color="auto"/>
              <w:right w:val="single" w:sz="4" w:space="0" w:color="auto"/>
            </w:tcBorders>
            <w:shd w:val="clear" w:color="auto" w:fill="auto"/>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可查询日期根据医院需求进行适配，显示项目包括科室名称、医生名称、金额、日期等</w:t>
            </w:r>
          </w:p>
        </w:tc>
      </w:tr>
      <w:tr w:rsidR="006E7132">
        <w:trPr>
          <w:trHeight w:val="620"/>
        </w:trPr>
        <w:tc>
          <w:tcPr>
            <w:tcW w:w="1001" w:type="dxa"/>
            <w:vMerge/>
            <w:tcBorders>
              <w:top w:val="nil"/>
              <w:left w:val="single" w:sz="4" w:space="0" w:color="auto"/>
              <w:bottom w:val="nil"/>
              <w:right w:val="single" w:sz="4" w:space="0" w:color="auto"/>
            </w:tcBorders>
            <w:vAlign w:val="center"/>
          </w:tcPr>
          <w:p w:rsidR="006E7132" w:rsidRDefault="006E7132">
            <w:pPr>
              <w:widowControl/>
              <w:jc w:val="left"/>
              <w:rPr>
                <w:rFonts w:ascii="宋体" w:eastAsia="宋体" w:hAnsi="宋体" w:cs="宋体"/>
                <w:color w:val="000000"/>
                <w:kern w:val="0"/>
                <w:szCs w:val="21"/>
              </w:rPr>
            </w:pPr>
          </w:p>
        </w:tc>
        <w:tc>
          <w:tcPr>
            <w:tcW w:w="1169" w:type="dxa"/>
            <w:vMerge/>
            <w:tcBorders>
              <w:top w:val="single" w:sz="4" w:space="0" w:color="auto"/>
              <w:left w:val="single" w:sz="4" w:space="0" w:color="auto"/>
              <w:bottom w:val="single" w:sz="4" w:space="0" w:color="auto"/>
              <w:right w:val="single" w:sz="4" w:space="0" w:color="auto"/>
            </w:tcBorders>
            <w:vAlign w:val="center"/>
          </w:tcPr>
          <w:p w:rsidR="006E7132" w:rsidRDefault="006E7132">
            <w:pPr>
              <w:widowControl/>
              <w:jc w:val="left"/>
              <w:rPr>
                <w:rFonts w:ascii="宋体" w:eastAsia="宋体" w:hAnsi="宋体" w:cs="宋体"/>
                <w:color w:val="000000"/>
                <w:kern w:val="0"/>
                <w:szCs w:val="21"/>
              </w:rPr>
            </w:pPr>
          </w:p>
        </w:tc>
        <w:tc>
          <w:tcPr>
            <w:tcW w:w="19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查询缴费记录</w:t>
            </w:r>
          </w:p>
        </w:tc>
        <w:tc>
          <w:tcPr>
            <w:tcW w:w="4178" w:type="dxa"/>
            <w:tcBorders>
              <w:top w:val="single" w:sz="4" w:space="0" w:color="auto"/>
              <w:left w:val="single" w:sz="4" w:space="0" w:color="auto"/>
              <w:bottom w:val="single" w:sz="4" w:space="0" w:color="auto"/>
              <w:right w:val="single" w:sz="4" w:space="0" w:color="auto"/>
            </w:tcBorders>
            <w:shd w:val="clear" w:color="auto" w:fill="auto"/>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可查询日期根据医院需求进行适配，显示项目包括缴费金额、缴费明细、日期等</w:t>
            </w:r>
          </w:p>
        </w:tc>
      </w:tr>
      <w:tr w:rsidR="006E7132">
        <w:trPr>
          <w:trHeight w:val="623"/>
        </w:trPr>
        <w:tc>
          <w:tcPr>
            <w:tcW w:w="1001" w:type="dxa"/>
            <w:vMerge/>
            <w:tcBorders>
              <w:top w:val="nil"/>
              <w:left w:val="single" w:sz="4" w:space="0" w:color="auto"/>
              <w:bottom w:val="nil"/>
              <w:right w:val="single" w:sz="4" w:space="0" w:color="auto"/>
            </w:tcBorders>
            <w:vAlign w:val="center"/>
          </w:tcPr>
          <w:p w:rsidR="006E7132" w:rsidRDefault="006E7132">
            <w:pPr>
              <w:widowControl/>
              <w:jc w:val="left"/>
              <w:rPr>
                <w:rFonts w:ascii="宋体" w:eastAsia="宋体" w:hAnsi="宋体" w:cs="宋体"/>
                <w:color w:val="000000"/>
                <w:kern w:val="0"/>
                <w:szCs w:val="21"/>
              </w:rPr>
            </w:pP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电子发票打印</w:t>
            </w:r>
          </w:p>
        </w:tc>
        <w:tc>
          <w:tcPr>
            <w:tcW w:w="19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打印电子发票</w:t>
            </w:r>
          </w:p>
        </w:tc>
        <w:tc>
          <w:tcPr>
            <w:tcW w:w="4178" w:type="dxa"/>
            <w:tcBorders>
              <w:top w:val="single" w:sz="4" w:space="0" w:color="auto"/>
              <w:left w:val="single" w:sz="4" w:space="0" w:color="auto"/>
              <w:bottom w:val="single" w:sz="4" w:space="0" w:color="auto"/>
              <w:right w:val="single" w:sz="4" w:space="0" w:color="auto"/>
            </w:tcBorders>
            <w:shd w:val="clear" w:color="auto" w:fill="auto"/>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电子发票打印（需电子发票系统提供相应接口）</w:t>
            </w:r>
          </w:p>
        </w:tc>
      </w:tr>
      <w:tr w:rsidR="006E7132">
        <w:trPr>
          <w:trHeight w:val="793"/>
        </w:trPr>
        <w:tc>
          <w:tcPr>
            <w:tcW w:w="1001" w:type="dxa"/>
            <w:vMerge/>
            <w:tcBorders>
              <w:top w:val="nil"/>
              <w:left w:val="single" w:sz="4" w:space="0" w:color="auto"/>
              <w:bottom w:val="nil"/>
              <w:right w:val="single" w:sz="4" w:space="0" w:color="auto"/>
            </w:tcBorders>
            <w:vAlign w:val="center"/>
          </w:tcPr>
          <w:p w:rsidR="006E7132" w:rsidRDefault="006E7132">
            <w:pPr>
              <w:widowControl/>
              <w:jc w:val="left"/>
              <w:rPr>
                <w:rFonts w:ascii="宋体" w:eastAsia="宋体" w:hAnsi="宋体" w:cs="宋体"/>
                <w:color w:val="000000"/>
                <w:kern w:val="0"/>
                <w:szCs w:val="21"/>
              </w:rPr>
            </w:pPr>
          </w:p>
        </w:tc>
        <w:tc>
          <w:tcPr>
            <w:tcW w:w="11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补打凭条</w:t>
            </w:r>
          </w:p>
        </w:tc>
        <w:tc>
          <w:tcPr>
            <w:tcW w:w="1952" w:type="dxa"/>
            <w:tcBorders>
              <w:top w:val="single" w:sz="4" w:space="0" w:color="auto"/>
              <w:left w:val="nil"/>
              <w:bottom w:val="single" w:sz="4" w:space="0" w:color="auto"/>
              <w:right w:val="single" w:sz="4" w:space="0" w:color="auto"/>
            </w:tcBorders>
            <w:shd w:val="clear" w:color="auto" w:fill="auto"/>
            <w:noWrap/>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补打挂号凭条</w:t>
            </w:r>
          </w:p>
        </w:tc>
        <w:tc>
          <w:tcPr>
            <w:tcW w:w="4178" w:type="dxa"/>
            <w:tcBorders>
              <w:top w:val="single" w:sz="4" w:space="0" w:color="auto"/>
              <w:left w:val="nil"/>
              <w:bottom w:val="single" w:sz="4" w:space="0" w:color="auto"/>
              <w:right w:val="single" w:sz="4" w:space="0" w:color="auto"/>
            </w:tcBorders>
            <w:shd w:val="clear" w:color="auto" w:fill="auto"/>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可补打日期根据医院的需求进行适配，支持待打印凭条可预览</w:t>
            </w:r>
          </w:p>
        </w:tc>
      </w:tr>
      <w:tr w:rsidR="006E7132">
        <w:trPr>
          <w:trHeight w:val="793"/>
        </w:trPr>
        <w:tc>
          <w:tcPr>
            <w:tcW w:w="1001" w:type="dxa"/>
            <w:vMerge/>
            <w:tcBorders>
              <w:top w:val="nil"/>
              <w:left w:val="single" w:sz="4" w:space="0" w:color="auto"/>
              <w:bottom w:val="nil"/>
              <w:right w:val="single" w:sz="4" w:space="0" w:color="auto"/>
            </w:tcBorders>
            <w:vAlign w:val="center"/>
          </w:tcPr>
          <w:p w:rsidR="006E7132" w:rsidRDefault="006E7132">
            <w:pPr>
              <w:widowControl/>
              <w:jc w:val="left"/>
              <w:rPr>
                <w:rFonts w:ascii="宋体" w:eastAsia="宋体" w:hAnsi="宋体" w:cs="宋体"/>
                <w:color w:val="000000"/>
                <w:kern w:val="0"/>
                <w:szCs w:val="21"/>
              </w:rPr>
            </w:pPr>
          </w:p>
        </w:tc>
        <w:tc>
          <w:tcPr>
            <w:tcW w:w="1169" w:type="dxa"/>
            <w:vMerge/>
            <w:tcBorders>
              <w:top w:val="nil"/>
              <w:left w:val="single" w:sz="4" w:space="0" w:color="auto"/>
              <w:bottom w:val="single" w:sz="4" w:space="0" w:color="auto"/>
              <w:right w:val="single" w:sz="4" w:space="0" w:color="auto"/>
            </w:tcBorders>
            <w:vAlign w:val="center"/>
          </w:tcPr>
          <w:p w:rsidR="006E7132" w:rsidRDefault="006E7132">
            <w:pPr>
              <w:widowControl/>
              <w:jc w:val="left"/>
              <w:rPr>
                <w:rFonts w:ascii="宋体" w:eastAsia="宋体" w:hAnsi="宋体" w:cs="宋体"/>
                <w:color w:val="000000"/>
                <w:kern w:val="0"/>
                <w:szCs w:val="21"/>
              </w:rPr>
            </w:pPr>
          </w:p>
        </w:tc>
        <w:tc>
          <w:tcPr>
            <w:tcW w:w="1952" w:type="dxa"/>
            <w:tcBorders>
              <w:top w:val="nil"/>
              <w:left w:val="nil"/>
              <w:bottom w:val="single" w:sz="4" w:space="0" w:color="auto"/>
              <w:right w:val="single" w:sz="4" w:space="0" w:color="auto"/>
            </w:tcBorders>
            <w:shd w:val="clear" w:color="auto" w:fill="auto"/>
            <w:noWrap/>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补打缴费凭条</w:t>
            </w:r>
          </w:p>
        </w:tc>
        <w:tc>
          <w:tcPr>
            <w:tcW w:w="4178" w:type="dxa"/>
            <w:tcBorders>
              <w:top w:val="nil"/>
              <w:left w:val="nil"/>
              <w:bottom w:val="single" w:sz="4" w:space="0" w:color="auto"/>
              <w:right w:val="single" w:sz="4" w:space="0" w:color="auto"/>
            </w:tcBorders>
            <w:shd w:val="clear" w:color="auto" w:fill="auto"/>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可补打日期根据医院的需求进行适配，支持待打印凭条可预览</w:t>
            </w:r>
          </w:p>
        </w:tc>
      </w:tr>
      <w:tr w:rsidR="006E7132">
        <w:trPr>
          <w:trHeight w:val="819"/>
        </w:trPr>
        <w:tc>
          <w:tcPr>
            <w:tcW w:w="1001" w:type="dxa"/>
            <w:vMerge/>
            <w:tcBorders>
              <w:top w:val="nil"/>
              <w:left w:val="single" w:sz="4" w:space="0" w:color="auto"/>
              <w:bottom w:val="nil"/>
              <w:right w:val="single" w:sz="4" w:space="0" w:color="auto"/>
            </w:tcBorders>
            <w:vAlign w:val="center"/>
          </w:tcPr>
          <w:p w:rsidR="006E7132" w:rsidRDefault="006E7132">
            <w:pPr>
              <w:widowControl/>
              <w:jc w:val="left"/>
              <w:rPr>
                <w:rFonts w:ascii="宋体" w:eastAsia="宋体" w:hAnsi="宋体" w:cs="宋体"/>
                <w:color w:val="000000"/>
                <w:kern w:val="0"/>
                <w:szCs w:val="21"/>
              </w:rPr>
            </w:pP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打印</w:t>
            </w:r>
          </w:p>
        </w:tc>
        <w:tc>
          <w:tcPr>
            <w:tcW w:w="19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打印检验报告</w:t>
            </w:r>
          </w:p>
        </w:tc>
        <w:tc>
          <w:tcPr>
            <w:tcW w:w="4178" w:type="dxa"/>
            <w:tcBorders>
              <w:top w:val="single" w:sz="4" w:space="0" w:color="auto"/>
              <w:left w:val="single" w:sz="4" w:space="0" w:color="auto"/>
              <w:bottom w:val="single" w:sz="4" w:space="0" w:color="auto"/>
              <w:right w:val="single" w:sz="4" w:space="0" w:color="auto"/>
            </w:tcBorders>
            <w:shd w:val="clear" w:color="auto" w:fill="auto"/>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检验结果显示格式根据医院需求单独设计，可打印日期根据医院需求进行适配；</w:t>
            </w:r>
          </w:p>
        </w:tc>
      </w:tr>
      <w:tr w:rsidR="006E7132">
        <w:trPr>
          <w:trHeight w:val="638"/>
        </w:trPr>
        <w:tc>
          <w:tcPr>
            <w:tcW w:w="10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住院业务</w:t>
            </w:r>
          </w:p>
        </w:tc>
        <w:tc>
          <w:tcPr>
            <w:tcW w:w="11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住院押金</w:t>
            </w:r>
          </w:p>
        </w:tc>
        <w:tc>
          <w:tcPr>
            <w:tcW w:w="1952" w:type="dxa"/>
            <w:tcBorders>
              <w:top w:val="single" w:sz="4" w:space="0" w:color="auto"/>
              <w:left w:val="nil"/>
              <w:bottom w:val="single" w:sz="4" w:space="0" w:color="auto"/>
              <w:right w:val="single" w:sz="4" w:space="0" w:color="auto"/>
            </w:tcBorders>
            <w:shd w:val="clear" w:color="auto" w:fill="auto"/>
            <w:noWrap/>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银行卡缴纳押金</w:t>
            </w:r>
          </w:p>
        </w:tc>
        <w:tc>
          <w:tcPr>
            <w:tcW w:w="4178" w:type="dxa"/>
            <w:tcBorders>
              <w:top w:val="single" w:sz="4" w:space="0" w:color="auto"/>
              <w:left w:val="nil"/>
              <w:bottom w:val="single" w:sz="4" w:space="0" w:color="auto"/>
              <w:right w:val="single" w:sz="4" w:space="0" w:color="auto"/>
            </w:tcBorders>
            <w:shd w:val="clear" w:color="auto" w:fill="auto"/>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根据医院的需求可以配置银行充值的上限</w:t>
            </w:r>
          </w:p>
        </w:tc>
      </w:tr>
      <w:tr w:rsidR="006E7132">
        <w:trPr>
          <w:trHeight w:val="601"/>
        </w:trPr>
        <w:tc>
          <w:tcPr>
            <w:tcW w:w="1001" w:type="dxa"/>
            <w:vMerge/>
            <w:tcBorders>
              <w:top w:val="single" w:sz="4" w:space="0" w:color="auto"/>
              <w:left w:val="single" w:sz="4" w:space="0" w:color="auto"/>
              <w:bottom w:val="single" w:sz="4" w:space="0" w:color="auto"/>
              <w:right w:val="single" w:sz="4" w:space="0" w:color="auto"/>
            </w:tcBorders>
            <w:vAlign w:val="center"/>
          </w:tcPr>
          <w:p w:rsidR="006E7132" w:rsidRDefault="006E7132">
            <w:pPr>
              <w:widowControl/>
              <w:jc w:val="left"/>
              <w:rPr>
                <w:rFonts w:ascii="宋体" w:eastAsia="宋体" w:hAnsi="宋体" w:cs="宋体"/>
                <w:color w:val="000000"/>
                <w:kern w:val="0"/>
                <w:szCs w:val="21"/>
              </w:rPr>
            </w:pPr>
          </w:p>
        </w:tc>
        <w:tc>
          <w:tcPr>
            <w:tcW w:w="1169" w:type="dxa"/>
            <w:vMerge/>
            <w:tcBorders>
              <w:top w:val="nil"/>
              <w:left w:val="single" w:sz="4" w:space="0" w:color="auto"/>
              <w:bottom w:val="single" w:sz="4" w:space="0" w:color="auto"/>
              <w:right w:val="single" w:sz="4" w:space="0" w:color="auto"/>
            </w:tcBorders>
            <w:vAlign w:val="center"/>
          </w:tcPr>
          <w:p w:rsidR="006E7132" w:rsidRDefault="006E7132">
            <w:pPr>
              <w:widowControl/>
              <w:jc w:val="left"/>
              <w:rPr>
                <w:rFonts w:ascii="宋体" w:eastAsia="宋体" w:hAnsi="宋体" w:cs="宋体"/>
                <w:color w:val="000000"/>
                <w:kern w:val="0"/>
                <w:szCs w:val="21"/>
              </w:rPr>
            </w:pPr>
          </w:p>
        </w:tc>
        <w:tc>
          <w:tcPr>
            <w:tcW w:w="1952" w:type="dxa"/>
            <w:tcBorders>
              <w:top w:val="nil"/>
              <w:left w:val="nil"/>
              <w:bottom w:val="single" w:sz="4" w:space="0" w:color="auto"/>
              <w:right w:val="single" w:sz="4" w:space="0" w:color="auto"/>
            </w:tcBorders>
            <w:shd w:val="clear" w:color="auto" w:fill="auto"/>
            <w:noWrap/>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扫码缴纳押金</w:t>
            </w:r>
          </w:p>
        </w:tc>
        <w:tc>
          <w:tcPr>
            <w:tcW w:w="4178" w:type="dxa"/>
            <w:tcBorders>
              <w:top w:val="nil"/>
              <w:left w:val="nil"/>
              <w:bottom w:val="single" w:sz="4" w:space="0" w:color="auto"/>
              <w:right w:val="single" w:sz="4" w:space="0" w:color="auto"/>
            </w:tcBorders>
            <w:shd w:val="clear" w:color="auto" w:fill="auto"/>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支持支付宝、微信扫码缴纳住院押金</w:t>
            </w:r>
          </w:p>
        </w:tc>
      </w:tr>
      <w:tr w:rsidR="006E7132">
        <w:trPr>
          <w:trHeight w:val="946"/>
        </w:trPr>
        <w:tc>
          <w:tcPr>
            <w:tcW w:w="1001" w:type="dxa"/>
            <w:vMerge/>
            <w:tcBorders>
              <w:top w:val="single" w:sz="4" w:space="0" w:color="auto"/>
              <w:left w:val="single" w:sz="4" w:space="0" w:color="auto"/>
              <w:bottom w:val="single" w:sz="4" w:space="0" w:color="auto"/>
              <w:right w:val="single" w:sz="4" w:space="0" w:color="auto"/>
            </w:tcBorders>
            <w:vAlign w:val="center"/>
          </w:tcPr>
          <w:p w:rsidR="006E7132" w:rsidRDefault="006E7132">
            <w:pPr>
              <w:widowControl/>
              <w:jc w:val="left"/>
              <w:rPr>
                <w:rFonts w:ascii="宋体" w:eastAsia="宋体" w:hAnsi="宋体" w:cs="宋体"/>
                <w:color w:val="000000"/>
                <w:kern w:val="0"/>
                <w:szCs w:val="21"/>
              </w:rPr>
            </w:pPr>
          </w:p>
        </w:tc>
        <w:tc>
          <w:tcPr>
            <w:tcW w:w="1169" w:type="dxa"/>
            <w:vMerge/>
            <w:tcBorders>
              <w:top w:val="nil"/>
              <w:left w:val="single" w:sz="4" w:space="0" w:color="auto"/>
              <w:bottom w:val="single" w:sz="4" w:space="0" w:color="auto"/>
              <w:right w:val="single" w:sz="4" w:space="0" w:color="auto"/>
            </w:tcBorders>
            <w:vAlign w:val="center"/>
          </w:tcPr>
          <w:p w:rsidR="006E7132" w:rsidRDefault="006E7132">
            <w:pPr>
              <w:widowControl/>
              <w:jc w:val="left"/>
              <w:rPr>
                <w:rFonts w:ascii="宋体" w:eastAsia="宋体" w:hAnsi="宋体" w:cs="宋体"/>
                <w:color w:val="000000"/>
                <w:kern w:val="0"/>
                <w:szCs w:val="21"/>
              </w:rPr>
            </w:pPr>
          </w:p>
        </w:tc>
        <w:tc>
          <w:tcPr>
            <w:tcW w:w="1952" w:type="dxa"/>
            <w:tcBorders>
              <w:top w:val="nil"/>
              <w:left w:val="nil"/>
              <w:bottom w:val="single" w:sz="4" w:space="0" w:color="auto"/>
              <w:right w:val="single" w:sz="4" w:space="0" w:color="auto"/>
            </w:tcBorders>
            <w:shd w:val="clear" w:color="auto" w:fill="auto"/>
            <w:noWrap/>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查询缴纳记录</w:t>
            </w:r>
          </w:p>
        </w:tc>
        <w:tc>
          <w:tcPr>
            <w:tcW w:w="4178" w:type="dxa"/>
            <w:tcBorders>
              <w:top w:val="nil"/>
              <w:left w:val="nil"/>
              <w:bottom w:val="single" w:sz="4" w:space="0" w:color="auto"/>
              <w:right w:val="single" w:sz="4" w:space="0" w:color="auto"/>
            </w:tcBorders>
            <w:shd w:val="clear" w:color="auto" w:fill="auto"/>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可查询日期根据医院需求进行适配，显示项目包括充值金额，充值后余额，充值方式等</w:t>
            </w:r>
          </w:p>
        </w:tc>
      </w:tr>
      <w:tr w:rsidR="006E7132">
        <w:trPr>
          <w:trHeight w:val="793"/>
        </w:trPr>
        <w:tc>
          <w:tcPr>
            <w:tcW w:w="1001" w:type="dxa"/>
            <w:vMerge/>
            <w:tcBorders>
              <w:top w:val="single" w:sz="4" w:space="0" w:color="auto"/>
              <w:left w:val="single" w:sz="4" w:space="0" w:color="auto"/>
              <w:bottom w:val="single" w:sz="4" w:space="0" w:color="auto"/>
              <w:right w:val="single" w:sz="4" w:space="0" w:color="auto"/>
            </w:tcBorders>
            <w:vAlign w:val="center"/>
          </w:tcPr>
          <w:p w:rsidR="006E7132" w:rsidRDefault="006E7132">
            <w:pPr>
              <w:widowControl/>
              <w:jc w:val="left"/>
              <w:rPr>
                <w:rFonts w:ascii="宋体" w:eastAsia="宋体" w:hAnsi="宋体" w:cs="宋体"/>
                <w:color w:val="000000"/>
                <w:kern w:val="0"/>
                <w:szCs w:val="21"/>
              </w:rPr>
            </w:pPr>
          </w:p>
        </w:tc>
        <w:tc>
          <w:tcPr>
            <w:tcW w:w="1169" w:type="dxa"/>
            <w:vMerge w:val="restart"/>
            <w:tcBorders>
              <w:top w:val="nil"/>
              <w:left w:val="single" w:sz="4" w:space="0" w:color="auto"/>
              <w:bottom w:val="single" w:sz="4" w:space="0" w:color="auto"/>
              <w:right w:val="single" w:sz="4" w:space="0" w:color="auto"/>
            </w:tcBorders>
            <w:shd w:val="clear" w:color="auto" w:fill="auto"/>
            <w:noWrap/>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打印</w:t>
            </w:r>
          </w:p>
        </w:tc>
        <w:tc>
          <w:tcPr>
            <w:tcW w:w="1952" w:type="dxa"/>
            <w:tcBorders>
              <w:top w:val="nil"/>
              <w:left w:val="nil"/>
              <w:bottom w:val="single" w:sz="4" w:space="0" w:color="auto"/>
              <w:right w:val="single" w:sz="4" w:space="0" w:color="auto"/>
            </w:tcBorders>
            <w:shd w:val="clear" w:color="auto" w:fill="auto"/>
            <w:noWrap/>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查询住院日清单</w:t>
            </w:r>
          </w:p>
        </w:tc>
        <w:tc>
          <w:tcPr>
            <w:tcW w:w="4178" w:type="dxa"/>
            <w:tcBorders>
              <w:top w:val="nil"/>
              <w:left w:val="nil"/>
              <w:bottom w:val="single" w:sz="4" w:space="0" w:color="auto"/>
              <w:right w:val="single" w:sz="4" w:space="0" w:color="auto"/>
            </w:tcBorders>
            <w:shd w:val="clear" w:color="auto" w:fill="auto"/>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住院日清单格式根据医院需求单独设计，可查询日期根据医院需求进行适配</w:t>
            </w:r>
          </w:p>
        </w:tc>
      </w:tr>
      <w:tr w:rsidR="006E7132">
        <w:trPr>
          <w:trHeight w:val="793"/>
        </w:trPr>
        <w:tc>
          <w:tcPr>
            <w:tcW w:w="1001" w:type="dxa"/>
            <w:vMerge/>
            <w:tcBorders>
              <w:top w:val="single" w:sz="4" w:space="0" w:color="auto"/>
              <w:left w:val="single" w:sz="4" w:space="0" w:color="auto"/>
              <w:bottom w:val="single" w:sz="4" w:space="0" w:color="auto"/>
              <w:right w:val="single" w:sz="4" w:space="0" w:color="auto"/>
            </w:tcBorders>
            <w:vAlign w:val="center"/>
          </w:tcPr>
          <w:p w:rsidR="006E7132" w:rsidRDefault="006E7132">
            <w:pPr>
              <w:widowControl/>
              <w:jc w:val="left"/>
              <w:rPr>
                <w:rFonts w:ascii="宋体" w:eastAsia="宋体" w:hAnsi="宋体" w:cs="宋体"/>
                <w:color w:val="000000"/>
                <w:kern w:val="0"/>
                <w:szCs w:val="21"/>
              </w:rPr>
            </w:pPr>
          </w:p>
        </w:tc>
        <w:tc>
          <w:tcPr>
            <w:tcW w:w="1169" w:type="dxa"/>
            <w:vMerge/>
            <w:tcBorders>
              <w:top w:val="nil"/>
              <w:left w:val="single" w:sz="4" w:space="0" w:color="auto"/>
              <w:bottom w:val="single" w:sz="4" w:space="0" w:color="auto"/>
              <w:right w:val="single" w:sz="4" w:space="0" w:color="auto"/>
            </w:tcBorders>
            <w:vAlign w:val="center"/>
          </w:tcPr>
          <w:p w:rsidR="006E7132" w:rsidRDefault="006E7132">
            <w:pPr>
              <w:widowControl/>
              <w:jc w:val="left"/>
              <w:rPr>
                <w:rFonts w:ascii="宋体" w:eastAsia="宋体" w:hAnsi="宋体" w:cs="宋体"/>
                <w:color w:val="000000"/>
                <w:kern w:val="0"/>
                <w:szCs w:val="21"/>
              </w:rPr>
            </w:pPr>
          </w:p>
        </w:tc>
        <w:tc>
          <w:tcPr>
            <w:tcW w:w="1952" w:type="dxa"/>
            <w:tcBorders>
              <w:top w:val="nil"/>
              <w:left w:val="nil"/>
              <w:bottom w:val="single" w:sz="4" w:space="0" w:color="auto"/>
              <w:right w:val="single" w:sz="4" w:space="0" w:color="auto"/>
            </w:tcBorders>
            <w:shd w:val="clear" w:color="auto" w:fill="auto"/>
            <w:noWrap/>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打印住院日清单</w:t>
            </w:r>
          </w:p>
        </w:tc>
        <w:tc>
          <w:tcPr>
            <w:tcW w:w="4178" w:type="dxa"/>
            <w:tcBorders>
              <w:top w:val="nil"/>
              <w:left w:val="nil"/>
              <w:bottom w:val="single" w:sz="4" w:space="0" w:color="auto"/>
              <w:right w:val="single" w:sz="4" w:space="0" w:color="auto"/>
            </w:tcBorders>
            <w:shd w:val="clear" w:color="auto" w:fill="auto"/>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住院日清单格式根据医院需求单独设计，可打印日期根据医院需求进行适配</w:t>
            </w:r>
          </w:p>
        </w:tc>
      </w:tr>
      <w:tr w:rsidR="006E7132">
        <w:trPr>
          <w:trHeight w:val="793"/>
        </w:trPr>
        <w:tc>
          <w:tcPr>
            <w:tcW w:w="1001" w:type="dxa"/>
            <w:vMerge w:val="restart"/>
            <w:tcBorders>
              <w:top w:val="nil"/>
              <w:left w:val="single" w:sz="4" w:space="0" w:color="auto"/>
              <w:bottom w:val="single" w:sz="4" w:space="0" w:color="auto"/>
              <w:right w:val="single" w:sz="4" w:space="0" w:color="auto"/>
            </w:tcBorders>
            <w:shd w:val="clear" w:color="auto" w:fill="auto"/>
            <w:noWrap/>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公共业务</w:t>
            </w:r>
          </w:p>
        </w:tc>
        <w:tc>
          <w:tcPr>
            <w:tcW w:w="1169" w:type="dxa"/>
            <w:vMerge w:val="restart"/>
            <w:tcBorders>
              <w:top w:val="nil"/>
              <w:left w:val="single" w:sz="4" w:space="0" w:color="auto"/>
              <w:bottom w:val="single" w:sz="4" w:space="0" w:color="auto"/>
              <w:right w:val="single" w:sz="4" w:space="0" w:color="auto"/>
            </w:tcBorders>
            <w:shd w:val="clear" w:color="auto" w:fill="auto"/>
            <w:noWrap/>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信息查询</w:t>
            </w:r>
          </w:p>
        </w:tc>
        <w:tc>
          <w:tcPr>
            <w:tcW w:w="1952" w:type="dxa"/>
            <w:tcBorders>
              <w:top w:val="nil"/>
              <w:left w:val="nil"/>
              <w:bottom w:val="single" w:sz="4" w:space="0" w:color="auto"/>
              <w:right w:val="single" w:sz="4" w:space="0" w:color="auto"/>
            </w:tcBorders>
            <w:shd w:val="clear" w:color="auto" w:fill="auto"/>
            <w:noWrap/>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查询医院信息</w:t>
            </w:r>
          </w:p>
        </w:tc>
        <w:tc>
          <w:tcPr>
            <w:tcW w:w="4178" w:type="dxa"/>
            <w:tcBorders>
              <w:top w:val="nil"/>
              <w:left w:val="nil"/>
              <w:bottom w:val="single" w:sz="4" w:space="0" w:color="auto"/>
              <w:right w:val="single" w:sz="4" w:space="0" w:color="auto"/>
            </w:tcBorders>
            <w:shd w:val="clear" w:color="auto" w:fill="auto"/>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介绍医院的详细信息，医院信息可在前置管理平台上编辑设置</w:t>
            </w:r>
          </w:p>
        </w:tc>
      </w:tr>
      <w:tr w:rsidR="006E7132">
        <w:trPr>
          <w:trHeight w:val="793"/>
        </w:trPr>
        <w:tc>
          <w:tcPr>
            <w:tcW w:w="1001" w:type="dxa"/>
            <w:vMerge/>
            <w:tcBorders>
              <w:top w:val="nil"/>
              <w:left w:val="single" w:sz="4" w:space="0" w:color="auto"/>
              <w:bottom w:val="single" w:sz="4" w:space="0" w:color="auto"/>
              <w:right w:val="single" w:sz="4" w:space="0" w:color="auto"/>
            </w:tcBorders>
            <w:vAlign w:val="center"/>
          </w:tcPr>
          <w:p w:rsidR="006E7132" w:rsidRDefault="006E7132">
            <w:pPr>
              <w:widowControl/>
              <w:jc w:val="left"/>
              <w:rPr>
                <w:rFonts w:ascii="宋体" w:eastAsia="宋体" w:hAnsi="宋体" w:cs="宋体"/>
                <w:color w:val="000000"/>
                <w:kern w:val="0"/>
                <w:szCs w:val="21"/>
              </w:rPr>
            </w:pPr>
          </w:p>
        </w:tc>
        <w:tc>
          <w:tcPr>
            <w:tcW w:w="1169" w:type="dxa"/>
            <w:vMerge/>
            <w:tcBorders>
              <w:top w:val="nil"/>
              <w:left w:val="single" w:sz="4" w:space="0" w:color="auto"/>
              <w:bottom w:val="single" w:sz="4" w:space="0" w:color="auto"/>
              <w:right w:val="single" w:sz="4" w:space="0" w:color="auto"/>
            </w:tcBorders>
            <w:vAlign w:val="center"/>
          </w:tcPr>
          <w:p w:rsidR="006E7132" w:rsidRDefault="006E7132">
            <w:pPr>
              <w:widowControl/>
              <w:jc w:val="left"/>
              <w:rPr>
                <w:rFonts w:ascii="宋体" w:eastAsia="宋体" w:hAnsi="宋体" w:cs="宋体"/>
                <w:color w:val="000000"/>
                <w:kern w:val="0"/>
                <w:szCs w:val="21"/>
              </w:rPr>
            </w:pPr>
          </w:p>
        </w:tc>
        <w:tc>
          <w:tcPr>
            <w:tcW w:w="1952" w:type="dxa"/>
            <w:tcBorders>
              <w:top w:val="nil"/>
              <w:left w:val="nil"/>
              <w:bottom w:val="single" w:sz="4" w:space="0" w:color="auto"/>
              <w:right w:val="single" w:sz="4" w:space="0" w:color="auto"/>
            </w:tcBorders>
            <w:shd w:val="clear" w:color="auto" w:fill="auto"/>
            <w:noWrap/>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查询科室信息</w:t>
            </w:r>
          </w:p>
        </w:tc>
        <w:tc>
          <w:tcPr>
            <w:tcW w:w="4178" w:type="dxa"/>
            <w:tcBorders>
              <w:top w:val="nil"/>
              <w:left w:val="nil"/>
              <w:bottom w:val="single" w:sz="4" w:space="0" w:color="auto"/>
              <w:right w:val="single" w:sz="4" w:space="0" w:color="auto"/>
            </w:tcBorders>
            <w:shd w:val="clear" w:color="auto" w:fill="auto"/>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介绍医院的科室概况，科室信息可在前置管理平台上编辑设置</w:t>
            </w:r>
          </w:p>
        </w:tc>
      </w:tr>
      <w:tr w:rsidR="006E7132">
        <w:trPr>
          <w:trHeight w:val="793"/>
        </w:trPr>
        <w:tc>
          <w:tcPr>
            <w:tcW w:w="1001" w:type="dxa"/>
            <w:vMerge/>
            <w:tcBorders>
              <w:top w:val="nil"/>
              <w:left w:val="single" w:sz="4" w:space="0" w:color="auto"/>
              <w:bottom w:val="single" w:sz="4" w:space="0" w:color="auto"/>
              <w:right w:val="single" w:sz="4" w:space="0" w:color="auto"/>
            </w:tcBorders>
            <w:vAlign w:val="center"/>
          </w:tcPr>
          <w:p w:rsidR="006E7132" w:rsidRDefault="006E7132">
            <w:pPr>
              <w:widowControl/>
              <w:jc w:val="left"/>
              <w:rPr>
                <w:rFonts w:ascii="宋体" w:eastAsia="宋体" w:hAnsi="宋体" w:cs="宋体"/>
                <w:color w:val="000000"/>
                <w:kern w:val="0"/>
                <w:szCs w:val="21"/>
              </w:rPr>
            </w:pPr>
          </w:p>
        </w:tc>
        <w:tc>
          <w:tcPr>
            <w:tcW w:w="1169" w:type="dxa"/>
            <w:vMerge/>
            <w:tcBorders>
              <w:top w:val="nil"/>
              <w:left w:val="single" w:sz="4" w:space="0" w:color="auto"/>
              <w:bottom w:val="single" w:sz="4" w:space="0" w:color="auto"/>
              <w:right w:val="single" w:sz="4" w:space="0" w:color="auto"/>
            </w:tcBorders>
            <w:vAlign w:val="center"/>
          </w:tcPr>
          <w:p w:rsidR="006E7132" w:rsidRDefault="006E7132">
            <w:pPr>
              <w:widowControl/>
              <w:jc w:val="left"/>
              <w:rPr>
                <w:rFonts w:ascii="宋体" w:eastAsia="宋体" w:hAnsi="宋体" w:cs="宋体"/>
                <w:color w:val="000000"/>
                <w:kern w:val="0"/>
                <w:szCs w:val="21"/>
              </w:rPr>
            </w:pPr>
          </w:p>
        </w:tc>
        <w:tc>
          <w:tcPr>
            <w:tcW w:w="1952" w:type="dxa"/>
            <w:tcBorders>
              <w:top w:val="nil"/>
              <w:left w:val="nil"/>
              <w:bottom w:val="single" w:sz="4" w:space="0" w:color="auto"/>
              <w:right w:val="single" w:sz="4" w:space="0" w:color="auto"/>
            </w:tcBorders>
            <w:shd w:val="clear" w:color="auto" w:fill="auto"/>
            <w:noWrap/>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查询医生信息</w:t>
            </w:r>
          </w:p>
        </w:tc>
        <w:tc>
          <w:tcPr>
            <w:tcW w:w="4178" w:type="dxa"/>
            <w:tcBorders>
              <w:top w:val="nil"/>
              <w:left w:val="nil"/>
              <w:bottom w:val="single" w:sz="4" w:space="0" w:color="auto"/>
              <w:right w:val="single" w:sz="4" w:space="0" w:color="auto"/>
            </w:tcBorders>
            <w:shd w:val="clear" w:color="auto" w:fill="auto"/>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介绍医院的名医风采，医生信息可在前置管理平台上编辑设置</w:t>
            </w:r>
          </w:p>
        </w:tc>
      </w:tr>
      <w:tr w:rsidR="006E7132">
        <w:trPr>
          <w:trHeight w:val="638"/>
        </w:trPr>
        <w:tc>
          <w:tcPr>
            <w:tcW w:w="1001" w:type="dxa"/>
            <w:vMerge/>
            <w:tcBorders>
              <w:top w:val="nil"/>
              <w:left w:val="single" w:sz="4" w:space="0" w:color="auto"/>
              <w:bottom w:val="single" w:sz="4" w:space="0" w:color="auto"/>
              <w:right w:val="single" w:sz="4" w:space="0" w:color="auto"/>
            </w:tcBorders>
            <w:vAlign w:val="center"/>
          </w:tcPr>
          <w:p w:rsidR="006E7132" w:rsidRDefault="006E7132">
            <w:pPr>
              <w:widowControl/>
              <w:jc w:val="left"/>
              <w:rPr>
                <w:rFonts w:ascii="宋体" w:eastAsia="宋体" w:hAnsi="宋体" w:cs="宋体"/>
                <w:color w:val="000000"/>
                <w:kern w:val="0"/>
                <w:szCs w:val="21"/>
              </w:rPr>
            </w:pPr>
          </w:p>
        </w:tc>
        <w:tc>
          <w:tcPr>
            <w:tcW w:w="1169" w:type="dxa"/>
            <w:vMerge/>
            <w:tcBorders>
              <w:top w:val="nil"/>
              <w:left w:val="single" w:sz="4" w:space="0" w:color="auto"/>
              <w:bottom w:val="single" w:sz="4" w:space="0" w:color="auto"/>
              <w:right w:val="single" w:sz="4" w:space="0" w:color="auto"/>
            </w:tcBorders>
            <w:vAlign w:val="center"/>
          </w:tcPr>
          <w:p w:rsidR="006E7132" w:rsidRDefault="006E7132">
            <w:pPr>
              <w:widowControl/>
              <w:jc w:val="left"/>
              <w:rPr>
                <w:rFonts w:ascii="宋体" w:eastAsia="宋体" w:hAnsi="宋体" w:cs="宋体"/>
                <w:color w:val="000000"/>
                <w:kern w:val="0"/>
                <w:szCs w:val="21"/>
              </w:rPr>
            </w:pPr>
          </w:p>
        </w:tc>
        <w:tc>
          <w:tcPr>
            <w:tcW w:w="1952" w:type="dxa"/>
            <w:tcBorders>
              <w:top w:val="nil"/>
              <w:left w:val="nil"/>
              <w:bottom w:val="single" w:sz="4" w:space="0" w:color="auto"/>
              <w:right w:val="single" w:sz="4" w:space="0" w:color="auto"/>
            </w:tcBorders>
            <w:shd w:val="clear" w:color="auto" w:fill="auto"/>
            <w:noWrap/>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查询非药品信息</w:t>
            </w:r>
          </w:p>
        </w:tc>
        <w:tc>
          <w:tcPr>
            <w:tcW w:w="4178" w:type="dxa"/>
            <w:tcBorders>
              <w:top w:val="nil"/>
              <w:left w:val="nil"/>
              <w:bottom w:val="single" w:sz="4" w:space="0" w:color="auto"/>
              <w:right w:val="single" w:sz="4" w:space="0" w:color="auto"/>
            </w:tcBorders>
            <w:shd w:val="clear" w:color="auto" w:fill="auto"/>
            <w:vAlign w:val="center"/>
          </w:tcPr>
          <w:p w:rsidR="006E7132" w:rsidRDefault="00BF637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显示非药品项目的信息，包括名称、价格、规格等</w:t>
            </w:r>
          </w:p>
        </w:tc>
      </w:tr>
      <w:tr w:rsidR="00EC5E56">
        <w:trPr>
          <w:trHeight w:val="648"/>
        </w:trPr>
        <w:tc>
          <w:tcPr>
            <w:tcW w:w="1001" w:type="dxa"/>
            <w:vMerge/>
            <w:tcBorders>
              <w:top w:val="nil"/>
              <w:left w:val="single" w:sz="4" w:space="0" w:color="auto"/>
              <w:bottom w:val="single" w:sz="4" w:space="0" w:color="auto"/>
              <w:right w:val="single" w:sz="4" w:space="0" w:color="auto"/>
            </w:tcBorders>
            <w:vAlign w:val="center"/>
          </w:tcPr>
          <w:p w:rsidR="00EC5E56" w:rsidRDefault="00EC5E56">
            <w:pPr>
              <w:widowControl/>
              <w:jc w:val="left"/>
              <w:rPr>
                <w:rFonts w:ascii="宋体" w:eastAsia="宋体" w:hAnsi="宋体" w:cs="宋体"/>
                <w:color w:val="000000"/>
                <w:kern w:val="0"/>
                <w:szCs w:val="21"/>
              </w:rPr>
            </w:pPr>
          </w:p>
        </w:tc>
        <w:tc>
          <w:tcPr>
            <w:tcW w:w="1169" w:type="dxa"/>
            <w:vMerge/>
            <w:tcBorders>
              <w:top w:val="nil"/>
              <w:left w:val="single" w:sz="4" w:space="0" w:color="auto"/>
              <w:bottom w:val="single" w:sz="4" w:space="0" w:color="auto"/>
              <w:right w:val="single" w:sz="4" w:space="0" w:color="auto"/>
            </w:tcBorders>
            <w:vAlign w:val="center"/>
          </w:tcPr>
          <w:p w:rsidR="00EC5E56" w:rsidRDefault="00EC5E56">
            <w:pPr>
              <w:widowControl/>
              <w:jc w:val="left"/>
              <w:rPr>
                <w:rFonts w:ascii="宋体" w:eastAsia="宋体" w:hAnsi="宋体" w:cs="宋体"/>
                <w:color w:val="000000"/>
                <w:kern w:val="0"/>
                <w:szCs w:val="21"/>
              </w:rPr>
            </w:pPr>
          </w:p>
        </w:tc>
        <w:tc>
          <w:tcPr>
            <w:tcW w:w="1952" w:type="dxa"/>
            <w:tcBorders>
              <w:top w:val="nil"/>
              <w:left w:val="nil"/>
              <w:bottom w:val="single" w:sz="4" w:space="0" w:color="auto"/>
              <w:right w:val="single" w:sz="4" w:space="0" w:color="auto"/>
            </w:tcBorders>
            <w:shd w:val="clear" w:color="auto" w:fill="auto"/>
            <w:noWrap/>
            <w:vAlign w:val="center"/>
          </w:tcPr>
          <w:p w:rsidR="00EC5E56" w:rsidRDefault="00EC5E5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查询药品信息</w:t>
            </w:r>
          </w:p>
        </w:tc>
        <w:tc>
          <w:tcPr>
            <w:tcW w:w="4178" w:type="dxa"/>
            <w:tcBorders>
              <w:top w:val="nil"/>
              <w:left w:val="nil"/>
              <w:bottom w:val="single" w:sz="4" w:space="0" w:color="auto"/>
              <w:right w:val="single" w:sz="4" w:space="0" w:color="auto"/>
            </w:tcBorders>
            <w:shd w:val="clear" w:color="auto" w:fill="auto"/>
            <w:vAlign w:val="center"/>
          </w:tcPr>
          <w:p w:rsidR="00EC5E56" w:rsidRDefault="00EC5E5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显示药品项目的信息，包括名称、价格、规格等</w:t>
            </w:r>
          </w:p>
        </w:tc>
      </w:tr>
      <w:tr w:rsidR="006E7132">
        <w:trPr>
          <w:trHeight w:val="648"/>
        </w:trPr>
        <w:tc>
          <w:tcPr>
            <w:tcW w:w="1001" w:type="dxa"/>
            <w:vMerge/>
            <w:tcBorders>
              <w:top w:val="nil"/>
              <w:left w:val="single" w:sz="4" w:space="0" w:color="auto"/>
              <w:bottom w:val="single" w:sz="4" w:space="0" w:color="auto"/>
              <w:right w:val="single" w:sz="4" w:space="0" w:color="auto"/>
            </w:tcBorders>
            <w:vAlign w:val="center"/>
          </w:tcPr>
          <w:p w:rsidR="006E7132" w:rsidRDefault="006E7132">
            <w:pPr>
              <w:widowControl/>
              <w:jc w:val="left"/>
              <w:rPr>
                <w:rFonts w:ascii="宋体" w:eastAsia="宋体" w:hAnsi="宋体" w:cs="宋体"/>
                <w:color w:val="000000"/>
                <w:kern w:val="0"/>
                <w:szCs w:val="21"/>
              </w:rPr>
            </w:pPr>
          </w:p>
        </w:tc>
        <w:tc>
          <w:tcPr>
            <w:tcW w:w="1169" w:type="dxa"/>
            <w:vMerge/>
            <w:tcBorders>
              <w:top w:val="nil"/>
              <w:left w:val="single" w:sz="4" w:space="0" w:color="auto"/>
              <w:bottom w:val="single" w:sz="4" w:space="0" w:color="auto"/>
              <w:right w:val="single" w:sz="4" w:space="0" w:color="auto"/>
            </w:tcBorders>
            <w:vAlign w:val="center"/>
          </w:tcPr>
          <w:p w:rsidR="006E7132" w:rsidRDefault="006E7132">
            <w:pPr>
              <w:widowControl/>
              <w:jc w:val="left"/>
              <w:rPr>
                <w:rFonts w:ascii="宋体" w:eastAsia="宋体" w:hAnsi="宋体" w:cs="宋体"/>
                <w:color w:val="000000"/>
                <w:kern w:val="0"/>
                <w:szCs w:val="21"/>
              </w:rPr>
            </w:pPr>
          </w:p>
        </w:tc>
        <w:tc>
          <w:tcPr>
            <w:tcW w:w="1952" w:type="dxa"/>
            <w:tcBorders>
              <w:top w:val="nil"/>
              <w:left w:val="nil"/>
              <w:bottom w:val="single" w:sz="4" w:space="0" w:color="auto"/>
              <w:right w:val="single" w:sz="4" w:space="0" w:color="auto"/>
            </w:tcBorders>
            <w:shd w:val="clear" w:color="auto" w:fill="auto"/>
            <w:noWrap/>
            <w:vAlign w:val="center"/>
          </w:tcPr>
          <w:p w:rsidR="006E7132" w:rsidRDefault="00BF637E" w:rsidP="00EC5E5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查询</w:t>
            </w:r>
            <w:r w:rsidR="00EC5E56">
              <w:rPr>
                <w:rFonts w:ascii="宋体" w:eastAsia="宋体" w:hAnsi="宋体" w:cs="宋体" w:hint="eastAsia"/>
                <w:color w:val="000000"/>
                <w:kern w:val="0"/>
                <w:szCs w:val="21"/>
              </w:rPr>
              <w:t>医院公示信息</w:t>
            </w:r>
          </w:p>
        </w:tc>
        <w:tc>
          <w:tcPr>
            <w:tcW w:w="4178" w:type="dxa"/>
            <w:tcBorders>
              <w:top w:val="nil"/>
              <w:left w:val="nil"/>
              <w:bottom w:val="single" w:sz="4" w:space="0" w:color="auto"/>
              <w:right w:val="single" w:sz="4" w:space="0" w:color="auto"/>
            </w:tcBorders>
            <w:shd w:val="clear" w:color="auto" w:fill="auto"/>
            <w:vAlign w:val="center"/>
          </w:tcPr>
          <w:p w:rsidR="006E7132" w:rsidRDefault="00EC5E5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用于查询医院发布的一些公示信息</w:t>
            </w:r>
          </w:p>
        </w:tc>
      </w:tr>
    </w:tbl>
    <w:p w:rsidR="006E7132" w:rsidRDefault="006E7132"/>
    <w:p w:rsidR="006E7132" w:rsidRDefault="006E7132"/>
    <w:p w:rsidR="006E7132" w:rsidRDefault="00BF637E">
      <w:pPr>
        <w:pStyle w:val="10"/>
        <w:numPr>
          <w:ilvl w:val="0"/>
          <w:numId w:val="3"/>
        </w:numPr>
        <w:rPr>
          <w:rFonts w:ascii="宋体" w:eastAsia="宋体" w:hAnsi="宋体"/>
          <w:b w:val="0"/>
          <w:kern w:val="0"/>
        </w:rPr>
      </w:pPr>
      <w:r>
        <w:rPr>
          <w:rFonts w:ascii="宋体" w:eastAsia="宋体" w:hAnsi="宋体" w:hint="eastAsia"/>
          <w:b w:val="0"/>
          <w:kern w:val="0"/>
        </w:rPr>
        <w:t>统一对付对账平台</w:t>
      </w:r>
    </w:p>
    <w:tbl>
      <w:tblPr>
        <w:tblW w:w="8340" w:type="dxa"/>
        <w:tblLayout w:type="fixed"/>
        <w:tblCellMar>
          <w:top w:w="15" w:type="dxa"/>
          <w:left w:w="15" w:type="dxa"/>
          <w:bottom w:w="15" w:type="dxa"/>
          <w:right w:w="15" w:type="dxa"/>
        </w:tblCellMar>
        <w:tblLook w:val="04A0"/>
      </w:tblPr>
      <w:tblGrid>
        <w:gridCol w:w="1019"/>
        <w:gridCol w:w="1751"/>
        <w:gridCol w:w="5570"/>
      </w:tblGrid>
      <w:tr w:rsidR="006E7132">
        <w:trPr>
          <w:trHeight w:val="373"/>
        </w:trPr>
        <w:tc>
          <w:tcPr>
            <w:tcW w:w="10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E7132" w:rsidRDefault="00BF637E">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功能模块</w:t>
            </w:r>
          </w:p>
        </w:tc>
        <w:tc>
          <w:tcPr>
            <w:tcW w:w="17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E7132" w:rsidRDefault="00BF637E">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功能点</w:t>
            </w:r>
          </w:p>
        </w:tc>
        <w:tc>
          <w:tcPr>
            <w:tcW w:w="557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E7132" w:rsidRDefault="00BF637E">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功能参数描述</w:t>
            </w:r>
          </w:p>
        </w:tc>
      </w:tr>
      <w:tr w:rsidR="006E7132">
        <w:trPr>
          <w:trHeight w:val="870"/>
        </w:trPr>
        <w:tc>
          <w:tcPr>
            <w:tcW w:w="101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E7132" w:rsidRDefault="00BF637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身份识别和用户管理</w:t>
            </w:r>
          </w:p>
        </w:tc>
        <w:tc>
          <w:tcPr>
            <w:tcW w:w="17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7132" w:rsidRDefault="00BF637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用户管理</w:t>
            </w:r>
          </w:p>
        </w:tc>
        <w:tc>
          <w:tcPr>
            <w:tcW w:w="5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7132" w:rsidRDefault="00BF637E">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用户管理模块，提供对用户信息的管理，包含用户新增，用户登陆，用户信息修改等</w:t>
            </w:r>
          </w:p>
        </w:tc>
      </w:tr>
      <w:tr w:rsidR="006E7132">
        <w:trPr>
          <w:trHeight w:val="698"/>
        </w:trPr>
        <w:tc>
          <w:tcPr>
            <w:tcW w:w="10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7132" w:rsidRDefault="006E7132">
            <w:pPr>
              <w:jc w:val="center"/>
              <w:rPr>
                <w:rFonts w:ascii="宋体" w:eastAsia="宋体" w:hAnsi="宋体" w:cs="宋体"/>
                <w:color w:val="000000"/>
                <w:szCs w:val="21"/>
              </w:rPr>
            </w:pPr>
          </w:p>
        </w:tc>
        <w:tc>
          <w:tcPr>
            <w:tcW w:w="17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7132" w:rsidRDefault="00BF637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用户权限管理</w:t>
            </w:r>
          </w:p>
        </w:tc>
        <w:tc>
          <w:tcPr>
            <w:tcW w:w="5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7132" w:rsidRDefault="00BF637E">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用户权限管理，可以建立多组用户角色，为用户分配系统权限,每组用户具有不同的权限</w:t>
            </w:r>
          </w:p>
        </w:tc>
      </w:tr>
      <w:tr w:rsidR="006E7132">
        <w:trPr>
          <w:trHeight w:val="1036"/>
        </w:trPr>
        <w:tc>
          <w:tcPr>
            <w:tcW w:w="10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BF637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支付服务</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BF637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支付服务</w:t>
            </w:r>
          </w:p>
        </w:tc>
        <w:tc>
          <w:tcPr>
            <w:tcW w:w="5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BF637E">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提供统一的支付接口给各接入方，实现接入统一，交易集中管理功能，各个服务渠道和支付方式发起的交易，都可以通过支付平台实现付款、单边账控制、退费、对账等过程的统一控制和管理。</w:t>
            </w:r>
          </w:p>
        </w:tc>
      </w:tr>
      <w:tr w:rsidR="006E7132">
        <w:trPr>
          <w:trHeight w:val="824"/>
        </w:trPr>
        <w:tc>
          <w:tcPr>
            <w:tcW w:w="1019" w:type="dxa"/>
            <w:vMerge/>
            <w:tcBorders>
              <w:left w:val="single" w:sz="4" w:space="0" w:color="000000"/>
              <w:right w:val="single" w:sz="4" w:space="0" w:color="000000"/>
            </w:tcBorders>
            <w:shd w:val="clear" w:color="auto" w:fill="auto"/>
            <w:vAlign w:val="center"/>
          </w:tcPr>
          <w:p w:rsidR="006E7132" w:rsidRDefault="006E7132">
            <w:pPr>
              <w:widowControl/>
              <w:jc w:val="center"/>
              <w:textAlignment w:val="center"/>
              <w:rPr>
                <w:rFonts w:ascii="宋体" w:eastAsia="宋体" w:hAnsi="宋体" w:cs="宋体"/>
                <w:color w:val="000000"/>
                <w:kern w:val="0"/>
                <w:szCs w:val="21"/>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BF637E">
            <w:pPr>
              <w:widowControl/>
              <w:jc w:val="center"/>
              <w:textAlignment w:val="center"/>
              <w:rPr>
                <w:rFonts w:ascii="宋体" w:eastAsia="宋体" w:hAnsi="宋体" w:cs="宋体"/>
                <w:color w:val="000000"/>
                <w:kern w:val="0"/>
                <w:szCs w:val="21"/>
                <w:highlight w:val="yellow"/>
              </w:rPr>
            </w:pPr>
            <w:r>
              <w:rPr>
                <w:rFonts w:ascii="宋体" w:eastAsia="宋体" w:hAnsi="宋体" w:cs="宋体" w:hint="eastAsia"/>
                <w:color w:val="000000"/>
                <w:kern w:val="0"/>
                <w:szCs w:val="21"/>
                <w:highlight w:val="yellow"/>
              </w:rPr>
              <w:t>银行卡支付</w:t>
            </w:r>
          </w:p>
        </w:tc>
        <w:tc>
          <w:tcPr>
            <w:tcW w:w="5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BF637E" w:rsidP="002A2195">
            <w:pPr>
              <w:widowControl/>
              <w:textAlignment w:val="center"/>
              <w:rPr>
                <w:rFonts w:ascii="宋体" w:eastAsia="宋体" w:hAnsi="宋体" w:cs="宋体"/>
                <w:color w:val="000000"/>
                <w:kern w:val="0"/>
                <w:szCs w:val="21"/>
                <w:highlight w:val="yellow"/>
              </w:rPr>
            </w:pPr>
            <w:r>
              <w:rPr>
                <w:rFonts w:ascii="宋体" w:eastAsia="宋体" w:hAnsi="宋体" w:cs="宋体" w:hint="eastAsia"/>
                <w:color w:val="000000"/>
                <w:kern w:val="0"/>
                <w:szCs w:val="21"/>
                <w:highlight w:val="yellow"/>
              </w:rPr>
              <w:t>通过支付接口对接和通道管理，实现与银行卡支付渠道的对接完成线上线下（以及窗口）一体化的管理。</w:t>
            </w:r>
          </w:p>
        </w:tc>
      </w:tr>
      <w:tr w:rsidR="006E7132">
        <w:trPr>
          <w:trHeight w:val="1036"/>
        </w:trPr>
        <w:tc>
          <w:tcPr>
            <w:tcW w:w="10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6E7132">
            <w:pPr>
              <w:jc w:val="center"/>
              <w:rPr>
                <w:rFonts w:ascii="宋体" w:eastAsia="宋体" w:hAnsi="宋体" w:cs="宋体"/>
                <w:color w:val="000000"/>
                <w:szCs w:val="21"/>
              </w:rPr>
            </w:pPr>
          </w:p>
        </w:tc>
        <w:tc>
          <w:tcPr>
            <w:tcW w:w="17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BF637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支付宝支付</w:t>
            </w:r>
          </w:p>
        </w:tc>
        <w:tc>
          <w:tcPr>
            <w:tcW w:w="5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BF637E">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通过支付接口对接和通道管理，实现线下支付宝扫码和线上支付宝支付线上支付。线上支付宝支付可以支持各个服务渠道，包括支付宝服务窗、第三方诊疗服务平台等。</w:t>
            </w:r>
          </w:p>
        </w:tc>
      </w:tr>
      <w:tr w:rsidR="006E7132">
        <w:trPr>
          <w:trHeight w:val="1036"/>
        </w:trPr>
        <w:tc>
          <w:tcPr>
            <w:tcW w:w="10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6E7132">
            <w:pPr>
              <w:jc w:val="center"/>
              <w:rPr>
                <w:rFonts w:ascii="宋体" w:eastAsia="宋体" w:hAnsi="宋体" w:cs="宋体"/>
                <w:color w:val="000000"/>
                <w:szCs w:val="21"/>
              </w:rPr>
            </w:pPr>
          </w:p>
        </w:tc>
        <w:tc>
          <w:tcPr>
            <w:tcW w:w="17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6E7132">
            <w:pPr>
              <w:jc w:val="center"/>
              <w:rPr>
                <w:rFonts w:ascii="宋体" w:eastAsia="宋体" w:hAnsi="宋体" w:cs="宋体"/>
                <w:color w:val="000000"/>
                <w:szCs w:val="21"/>
              </w:rPr>
            </w:pPr>
          </w:p>
        </w:tc>
        <w:tc>
          <w:tcPr>
            <w:tcW w:w="5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BF637E">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院内线下支付宝支付的支付方式包括手机扫码自助设备的二维码、窗口或医生站屏上的二维码，以及自助设备或者扫码枪扫描手机上的二维码进行支付。</w:t>
            </w:r>
          </w:p>
        </w:tc>
      </w:tr>
      <w:tr w:rsidR="006E7132">
        <w:trPr>
          <w:trHeight w:val="757"/>
        </w:trPr>
        <w:tc>
          <w:tcPr>
            <w:tcW w:w="10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6E7132">
            <w:pPr>
              <w:jc w:val="center"/>
              <w:rPr>
                <w:rFonts w:ascii="宋体" w:eastAsia="宋体" w:hAnsi="宋体" w:cs="宋体"/>
                <w:color w:val="000000"/>
                <w:szCs w:val="21"/>
              </w:rPr>
            </w:pPr>
          </w:p>
        </w:tc>
        <w:tc>
          <w:tcPr>
            <w:tcW w:w="17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BF637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微信支付</w:t>
            </w:r>
          </w:p>
        </w:tc>
        <w:tc>
          <w:tcPr>
            <w:tcW w:w="5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BF637E">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通过支付接口对接和通道管理，实现线下微信扫码和线上微信支付线上支付。</w:t>
            </w:r>
          </w:p>
        </w:tc>
      </w:tr>
      <w:tr w:rsidR="006E7132">
        <w:trPr>
          <w:trHeight w:val="706"/>
        </w:trPr>
        <w:tc>
          <w:tcPr>
            <w:tcW w:w="10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6E7132">
            <w:pPr>
              <w:jc w:val="center"/>
              <w:rPr>
                <w:rFonts w:ascii="宋体" w:eastAsia="宋体" w:hAnsi="宋体" w:cs="宋体"/>
                <w:color w:val="000000"/>
                <w:szCs w:val="21"/>
              </w:rPr>
            </w:pPr>
          </w:p>
        </w:tc>
        <w:tc>
          <w:tcPr>
            <w:tcW w:w="17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6E7132">
            <w:pPr>
              <w:jc w:val="center"/>
              <w:rPr>
                <w:rFonts w:ascii="宋体" w:eastAsia="宋体" w:hAnsi="宋体" w:cs="宋体"/>
                <w:color w:val="000000"/>
                <w:szCs w:val="21"/>
              </w:rPr>
            </w:pPr>
          </w:p>
        </w:tc>
        <w:tc>
          <w:tcPr>
            <w:tcW w:w="5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BF637E">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线上支付可以支持各个服务渠道，包括微信公众号、第三方诊疗服务平台等。</w:t>
            </w:r>
          </w:p>
        </w:tc>
      </w:tr>
      <w:tr w:rsidR="006E7132">
        <w:trPr>
          <w:trHeight w:val="1037"/>
        </w:trPr>
        <w:tc>
          <w:tcPr>
            <w:tcW w:w="10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6E7132">
            <w:pPr>
              <w:jc w:val="center"/>
              <w:rPr>
                <w:rFonts w:ascii="宋体" w:eastAsia="宋体" w:hAnsi="宋体" w:cs="宋体"/>
                <w:color w:val="000000"/>
                <w:szCs w:val="21"/>
              </w:rPr>
            </w:pPr>
          </w:p>
        </w:tc>
        <w:tc>
          <w:tcPr>
            <w:tcW w:w="17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6E7132">
            <w:pPr>
              <w:jc w:val="center"/>
              <w:rPr>
                <w:rFonts w:ascii="宋体" w:eastAsia="宋体" w:hAnsi="宋体" w:cs="宋体"/>
                <w:color w:val="000000"/>
                <w:szCs w:val="21"/>
              </w:rPr>
            </w:pPr>
          </w:p>
        </w:tc>
        <w:tc>
          <w:tcPr>
            <w:tcW w:w="5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BF637E">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院内线下微信支付的支付方式包括手机扫码自助设备的二维码、窗口或医生站屏上的二维码，以及自助设备或者扫码枪扫描手机上的二维码进行支付。</w:t>
            </w:r>
          </w:p>
        </w:tc>
      </w:tr>
      <w:tr w:rsidR="006E7132">
        <w:trPr>
          <w:trHeight w:val="2030"/>
        </w:trPr>
        <w:tc>
          <w:tcPr>
            <w:tcW w:w="10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BF637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支付对账管理</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BF637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统一支付</w:t>
            </w:r>
          </w:p>
        </w:tc>
        <w:tc>
          <w:tcPr>
            <w:tcW w:w="5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BF637E">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提供统一的支付接口给各接入方，实现订单生成接口，生成统一订单信息，用于平台与第三方软件对账使用。</w:t>
            </w:r>
            <w:r>
              <w:rPr>
                <w:rFonts w:ascii="宋体" w:eastAsia="宋体" w:hAnsi="宋体" w:cs="宋体" w:hint="eastAsia"/>
                <w:color w:val="000000"/>
                <w:kern w:val="0"/>
                <w:szCs w:val="21"/>
              </w:rPr>
              <w:br/>
              <w:t>支付接口，为第三方软件提供统一的支付接口，须对各方支付进行分类标识，方便财务统一对账。</w:t>
            </w:r>
            <w:r>
              <w:rPr>
                <w:rFonts w:ascii="宋体" w:eastAsia="宋体" w:hAnsi="宋体" w:cs="宋体" w:hint="eastAsia"/>
                <w:color w:val="000000"/>
                <w:kern w:val="0"/>
                <w:szCs w:val="21"/>
              </w:rPr>
              <w:br/>
              <w:t>交易结果返回接口，为第三方软件返回交易结果，以供第三方软件根据返回结果做出相应的操作</w:t>
            </w:r>
          </w:p>
        </w:tc>
      </w:tr>
      <w:tr w:rsidR="006E7132">
        <w:trPr>
          <w:trHeight w:val="1699"/>
        </w:trPr>
        <w:tc>
          <w:tcPr>
            <w:tcW w:w="10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6E7132">
            <w:pPr>
              <w:jc w:val="center"/>
              <w:rPr>
                <w:rFonts w:ascii="宋体" w:eastAsia="宋体" w:hAnsi="宋体" w:cs="宋体"/>
                <w:color w:val="000000"/>
                <w:szCs w:val="21"/>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BF637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交易对账</w:t>
            </w:r>
          </w:p>
        </w:tc>
        <w:tc>
          <w:tcPr>
            <w:tcW w:w="5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BF637E">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提供多渠道交易统一对账功能。各个服务渠道的支付方式都可以通过外联平台进行统一的交易对账。对账功能包括每日对账（按日汇总统计）、交易终端号汇总（按收费终端汇总）、交易终端号分组汇总（将多个终端号自定义分组进行汇总）、平台交易统计（统计平台个业务的交易笔数金额）、单边帐退费、交易明细查询、交易对账报表输出等。</w:t>
            </w:r>
          </w:p>
        </w:tc>
      </w:tr>
      <w:tr w:rsidR="006E7132">
        <w:trPr>
          <w:trHeight w:val="674"/>
        </w:trPr>
        <w:tc>
          <w:tcPr>
            <w:tcW w:w="10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6E7132">
            <w:pPr>
              <w:jc w:val="center"/>
              <w:rPr>
                <w:rFonts w:ascii="宋体" w:eastAsia="宋体" w:hAnsi="宋体" w:cs="宋体"/>
                <w:color w:val="000000"/>
                <w:szCs w:val="21"/>
              </w:rPr>
            </w:pPr>
          </w:p>
        </w:tc>
        <w:tc>
          <w:tcPr>
            <w:tcW w:w="17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BF637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统一退费</w:t>
            </w:r>
          </w:p>
        </w:tc>
        <w:tc>
          <w:tcPr>
            <w:tcW w:w="5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BF637E">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提供统一退费管理功能，包括退费统一受理、退费审批、待退费列表获取、自动退费、退费结果反馈、退费账单汇总等。</w:t>
            </w:r>
          </w:p>
        </w:tc>
      </w:tr>
      <w:tr w:rsidR="006E7132">
        <w:trPr>
          <w:trHeight w:val="719"/>
        </w:trPr>
        <w:tc>
          <w:tcPr>
            <w:tcW w:w="10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6E7132">
            <w:pPr>
              <w:jc w:val="center"/>
              <w:rPr>
                <w:rFonts w:ascii="宋体" w:eastAsia="宋体" w:hAnsi="宋体" w:cs="宋体"/>
                <w:color w:val="000000"/>
                <w:szCs w:val="21"/>
              </w:rPr>
            </w:pPr>
          </w:p>
        </w:tc>
        <w:tc>
          <w:tcPr>
            <w:tcW w:w="17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6E7132">
            <w:pPr>
              <w:jc w:val="center"/>
              <w:rPr>
                <w:rFonts w:ascii="宋体" w:eastAsia="宋体" w:hAnsi="宋体" w:cs="宋体"/>
                <w:color w:val="000000"/>
                <w:szCs w:val="21"/>
              </w:rPr>
            </w:pPr>
          </w:p>
        </w:tc>
        <w:tc>
          <w:tcPr>
            <w:tcW w:w="5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BF637E">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支持就医各个过程中的退费服务，包括门诊退费、住院退费、预约退费、挂号退费、充值退费。</w:t>
            </w:r>
          </w:p>
        </w:tc>
      </w:tr>
      <w:tr w:rsidR="006E7132">
        <w:trPr>
          <w:trHeight w:val="1445"/>
        </w:trPr>
        <w:tc>
          <w:tcPr>
            <w:tcW w:w="10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6E7132">
            <w:pPr>
              <w:jc w:val="center"/>
              <w:rPr>
                <w:rFonts w:ascii="宋体" w:eastAsia="宋体" w:hAnsi="宋体" w:cs="宋体"/>
                <w:color w:val="000000"/>
                <w:szCs w:val="21"/>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BF637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渠道管理</w:t>
            </w:r>
          </w:p>
        </w:tc>
        <w:tc>
          <w:tcPr>
            <w:tcW w:w="5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BF637E">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对各个服务渠道进行集中管理，包括渠道维护（基础信息信息、网络地址设置、编号、支付通道等）、渠道功能权限（业务范围权限、业务数量和时间权限）、渠道安全设置（访问权限、网络地址限制、黑名单和白名单设置、访问令牌鉴权等）。</w:t>
            </w:r>
          </w:p>
        </w:tc>
      </w:tr>
      <w:tr w:rsidR="006E7132">
        <w:trPr>
          <w:trHeight w:val="1394"/>
        </w:trPr>
        <w:tc>
          <w:tcPr>
            <w:tcW w:w="10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6E7132">
            <w:pPr>
              <w:jc w:val="center"/>
              <w:rPr>
                <w:rFonts w:ascii="宋体" w:eastAsia="宋体" w:hAnsi="宋体" w:cs="宋体"/>
                <w:color w:val="000000"/>
                <w:szCs w:val="21"/>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BF637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支付渠道管理</w:t>
            </w:r>
          </w:p>
        </w:tc>
        <w:tc>
          <w:tcPr>
            <w:tcW w:w="5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BF637E">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对各个服务渠道的各个支付渠道进行统一管理，具体功能包括：支付渠道管理（对编号、基础信息信息、服务渠道关联、金融账户记录、网络地址设置、支付通道等进行设置）、渠道资金分配（收单分配设置、收单分配控制）等。</w:t>
            </w:r>
          </w:p>
        </w:tc>
      </w:tr>
      <w:tr w:rsidR="006E7132">
        <w:trPr>
          <w:trHeight w:val="1062"/>
        </w:trPr>
        <w:tc>
          <w:tcPr>
            <w:tcW w:w="10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6E7132">
            <w:pPr>
              <w:jc w:val="center"/>
              <w:rPr>
                <w:rFonts w:ascii="宋体" w:eastAsia="宋体" w:hAnsi="宋体" w:cs="宋体"/>
                <w:color w:val="000000"/>
                <w:szCs w:val="21"/>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BF637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结算报表</w:t>
            </w:r>
          </w:p>
        </w:tc>
        <w:tc>
          <w:tcPr>
            <w:tcW w:w="5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BF637E">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提供结算报表输出功能，可以提供多维度结账报表。包括自助现金充值报表、医保订单管理（医保订单查询处理、医保订单调账汇总）、门诊结账（结账收费员管理、门诊结账处理）、病例管理等功能。</w:t>
            </w:r>
          </w:p>
        </w:tc>
      </w:tr>
      <w:tr w:rsidR="006E7132">
        <w:trPr>
          <w:trHeight w:val="728"/>
        </w:trPr>
        <w:tc>
          <w:tcPr>
            <w:tcW w:w="10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6E7132">
            <w:pPr>
              <w:jc w:val="center"/>
              <w:rPr>
                <w:rFonts w:ascii="宋体" w:eastAsia="宋体" w:hAnsi="宋体" w:cs="宋体"/>
                <w:color w:val="000000"/>
                <w:szCs w:val="21"/>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BF637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日志监控</w:t>
            </w:r>
          </w:p>
        </w:tc>
        <w:tc>
          <w:tcPr>
            <w:tcW w:w="5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BF637E">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对交易和转账记录进行监控和查询。包括交易日志查询、转账日志查询等。</w:t>
            </w:r>
          </w:p>
        </w:tc>
      </w:tr>
      <w:tr w:rsidR="006E7132">
        <w:trPr>
          <w:trHeight w:val="760"/>
        </w:trPr>
        <w:tc>
          <w:tcPr>
            <w:tcW w:w="10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6E7132">
            <w:pPr>
              <w:jc w:val="center"/>
              <w:rPr>
                <w:rFonts w:ascii="宋体" w:eastAsia="宋体" w:hAnsi="宋体" w:cs="宋体"/>
                <w:color w:val="000000"/>
                <w:szCs w:val="21"/>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BF637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支付监控</w:t>
            </w:r>
          </w:p>
        </w:tc>
        <w:tc>
          <w:tcPr>
            <w:tcW w:w="5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BF637E">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对院内所有交易进行统一运维监控管理。具体功能包括：订单创建，订单支付状态，各渠道支付笔数、支付金额展示</w:t>
            </w:r>
          </w:p>
        </w:tc>
      </w:tr>
      <w:tr w:rsidR="006E7132">
        <w:trPr>
          <w:trHeight w:val="1036"/>
        </w:trPr>
        <w:tc>
          <w:tcPr>
            <w:tcW w:w="10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BF637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支付报表</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BF637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门诊交易查询</w:t>
            </w:r>
          </w:p>
        </w:tc>
        <w:tc>
          <w:tcPr>
            <w:tcW w:w="5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BF637E">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询门诊当日、往日交易情况，支持按订单号、证件号、时间段、发票号、门诊号、住院号、医保类型、交易状态、支付渠道进行数据查询，支持导出excel</w:t>
            </w:r>
          </w:p>
        </w:tc>
      </w:tr>
      <w:tr w:rsidR="006E7132">
        <w:trPr>
          <w:trHeight w:val="743"/>
        </w:trPr>
        <w:tc>
          <w:tcPr>
            <w:tcW w:w="10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6E7132">
            <w:pPr>
              <w:jc w:val="center"/>
              <w:rPr>
                <w:rFonts w:ascii="宋体" w:eastAsia="宋体" w:hAnsi="宋体" w:cs="宋体"/>
                <w:color w:val="000000"/>
                <w:szCs w:val="21"/>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BF637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门诊退款信息查询</w:t>
            </w:r>
          </w:p>
        </w:tc>
        <w:tc>
          <w:tcPr>
            <w:tcW w:w="5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BF637E">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按照时间查询门诊退款详情、退款原因，支持导出excel</w:t>
            </w:r>
          </w:p>
        </w:tc>
      </w:tr>
      <w:tr w:rsidR="006E7132">
        <w:trPr>
          <w:trHeight w:val="743"/>
        </w:trPr>
        <w:tc>
          <w:tcPr>
            <w:tcW w:w="10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6E7132">
            <w:pPr>
              <w:jc w:val="center"/>
              <w:rPr>
                <w:rFonts w:ascii="宋体" w:eastAsia="宋体" w:hAnsi="宋体" w:cs="宋体"/>
                <w:color w:val="000000"/>
                <w:szCs w:val="21"/>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BF637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门诊交易汇总</w:t>
            </w:r>
          </w:p>
        </w:tc>
        <w:tc>
          <w:tcPr>
            <w:tcW w:w="5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BF637E">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按订单号、证件号、发票号、时间段、门诊号、交易状态、支付渠道进行数据查询，支持导出excel</w:t>
            </w:r>
          </w:p>
        </w:tc>
      </w:tr>
      <w:tr w:rsidR="006E7132">
        <w:trPr>
          <w:trHeight w:val="820"/>
        </w:trPr>
        <w:tc>
          <w:tcPr>
            <w:tcW w:w="10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6E7132">
            <w:pPr>
              <w:jc w:val="center"/>
              <w:rPr>
                <w:rFonts w:ascii="宋体" w:eastAsia="宋体" w:hAnsi="宋体" w:cs="宋体"/>
                <w:color w:val="000000"/>
                <w:szCs w:val="21"/>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BF637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住院交易查询</w:t>
            </w:r>
          </w:p>
        </w:tc>
        <w:tc>
          <w:tcPr>
            <w:tcW w:w="5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BF637E">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按订单号、证件号、医保类型、时间段、发票号、住院号、交易状态、支付渠道等进行住院预交金明细的查询，支持导出excel。</w:t>
            </w:r>
          </w:p>
        </w:tc>
      </w:tr>
      <w:tr w:rsidR="006E7132">
        <w:trPr>
          <w:trHeight w:val="807"/>
        </w:trPr>
        <w:tc>
          <w:tcPr>
            <w:tcW w:w="10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6E7132">
            <w:pPr>
              <w:jc w:val="center"/>
              <w:rPr>
                <w:rFonts w:ascii="宋体" w:eastAsia="宋体" w:hAnsi="宋体" w:cs="宋体"/>
                <w:color w:val="000000"/>
                <w:szCs w:val="21"/>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BF637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住院统计查询</w:t>
            </w:r>
          </w:p>
        </w:tc>
        <w:tc>
          <w:tcPr>
            <w:tcW w:w="5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BF637E">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按订单号、证件号、医保类型、时间段、发票号、住院号、交易状态、支付渠道等进行住院预交金汇总信息的查询，支持导出excel</w:t>
            </w:r>
          </w:p>
        </w:tc>
      </w:tr>
      <w:tr w:rsidR="006E7132">
        <w:trPr>
          <w:trHeight w:val="515"/>
        </w:trPr>
        <w:tc>
          <w:tcPr>
            <w:tcW w:w="10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6E7132">
            <w:pPr>
              <w:jc w:val="center"/>
              <w:rPr>
                <w:rFonts w:ascii="宋体" w:eastAsia="宋体" w:hAnsi="宋体" w:cs="宋体"/>
                <w:color w:val="000000"/>
                <w:szCs w:val="21"/>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BF637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订单明细追踪</w:t>
            </w:r>
          </w:p>
        </w:tc>
        <w:tc>
          <w:tcPr>
            <w:tcW w:w="5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BF637E">
            <w:pPr>
              <w:widowControl/>
              <w:textAlignment w:val="center"/>
              <w:rPr>
                <w:rFonts w:ascii="宋体" w:eastAsia="宋体" w:hAnsi="宋体" w:cs="宋体"/>
                <w:color w:val="000000"/>
                <w:szCs w:val="21"/>
              </w:rPr>
            </w:pPr>
            <w:r>
              <w:rPr>
                <w:rFonts w:ascii="宋体" w:eastAsia="宋体" w:hAnsi="宋体" w:cs="宋体" w:hint="eastAsia"/>
                <w:color w:val="000000"/>
                <w:kern w:val="0"/>
                <w:szCs w:val="21"/>
              </w:rPr>
              <w:t>显示相关时间节点上的订单状态以及相关说明（以时间轴的形式展现）</w:t>
            </w:r>
          </w:p>
        </w:tc>
      </w:tr>
      <w:tr w:rsidR="006E7132">
        <w:trPr>
          <w:trHeight w:val="705"/>
        </w:trPr>
        <w:tc>
          <w:tcPr>
            <w:tcW w:w="10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BF637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聚合支付</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BF637E">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支付二维码管理</w:t>
            </w:r>
          </w:p>
        </w:tc>
        <w:tc>
          <w:tcPr>
            <w:tcW w:w="5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BF637E">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提供支付二维码生成统一管理接口，对二维码的样式，时效性等进行管理</w:t>
            </w:r>
          </w:p>
        </w:tc>
      </w:tr>
      <w:tr w:rsidR="006E7132">
        <w:trPr>
          <w:trHeight w:val="1047"/>
        </w:trPr>
        <w:tc>
          <w:tcPr>
            <w:tcW w:w="10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6E7132">
            <w:pPr>
              <w:jc w:val="center"/>
              <w:rPr>
                <w:rFonts w:ascii="宋体" w:eastAsia="宋体" w:hAnsi="宋体" w:cs="宋体"/>
                <w:color w:val="000000"/>
                <w:szCs w:val="21"/>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BF637E">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聚合扫码支付</w:t>
            </w:r>
          </w:p>
        </w:tc>
        <w:tc>
          <w:tcPr>
            <w:tcW w:w="5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132" w:rsidRDefault="00BF637E">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提供统一的H5聚合支付空间，扫码后，可以展示用户信息、待缴费处方信息等，确认支付后，可以选择支付方式进行支付</w:t>
            </w:r>
          </w:p>
        </w:tc>
      </w:tr>
    </w:tbl>
    <w:p w:rsidR="006E7132" w:rsidRDefault="006E7132"/>
    <w:p w:rsidR="006E7132" w:rsidRDefault="00BF637E">
      <w:pPr>
        <w:pStyle w:val="10"/>
        <w:numPr>
          <w:ilvl w:val="0"/>
          <w:numId w:val="3"/>
        </w:numPr>
        <w:rPr>
          <w:rFonts w:ascii="宋体" w:eastAsia="宋体" w:hAnsi="宋体"/>
          <w:b w:val="0"/>
          <w:kern w:val="0"/>
        </w:rPr>
      </w:pPr>
      <w:r>
        <w:rPr>
          <w:rFonts w:ascii="宋体" w:eastAsia="宋体" w:hAnsi="宋体" w:hint="eastAsia"/>
          <w:b w:val="0"/>
          <w:kern w:val="0"/>
        </w:rPr>
        <w:t>微信小程序</w:t>
      </w:r>
    </w:p>
    <w:tbl>
      <w:tblPr>
        <w:tblW w:w="8302" w:type="dxa"/>
        <w:jc w:val="center"/>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
      <w:tblGrid>
        <w:gridCol w:w="2177"/>
        <w:gridCol w:w="1848"/>
        <w:gridCol w:w="4277"/>
      </w:tblGrid>
      <w:tr w:rsidR="006E7132">
        <w:trPr>
          <w:trHeight w:val="511"/>
          <w:jc w:val="center"/>
        </w:trPr>
        <w:tc>
          <w:tcPr>
            <w:tcW w:w="217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6E7132" w:rsidRDefault="00BF637E">
            <w:pPr>
              <w:spacing w:line="360" w:lineRule="auto"/>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功能项</w:t>
            </w:r>
          </w:p>
        </w:tc>
        <w:tc>
          <w:tcPr>
            <w:tcW w:w="184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6E7132" w:rsidRDefault="00BF637E">
            <w:pPr>
              <w:spacing w:line="360" w:lineRule="auto"/>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功能细项</w:t>
            </w:r>
          </w:p>
        </w:tc>
        <w:tc>
          <w:tcPr>
            <w:tcW w:w="427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6E7132" w:rsidRDefault="00BF637E">
            <w:pPr>
              <w:spacing w:line="360" w:lineRule="auto"/>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功能说明</w:t>
            </w:r>
          </w:p>
        </w:tc>
      </w:tr>
      <w:tr w:rsidR="006E7132">
        <w:trPr>
          <w:trHeight w:val="511"/>
          <w:jc w:val="center"/>
        </w:trPr>
        <w:tc>
          <w:tcPr>
            <w:tcW w:w="2177"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医院介绍</w:t>
            </w:r>
          </w:p>
        </w:tc>
        <w:tc>
          <w:tcPr>
            <w:tcW w:w="18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基本信息</w:t>
            </w:r>
          </w:p>
        </w:tc>
        <w:tc>
          <w:tcPr>
            <w:tcW w:w="42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基本文字信息</w:t>
            </w:r>
          </w:p>
        </w:tc>
      </w:tr>
      <w:tr w:rsidR="006E7132">
        <w:trPr>
          <w:trHeight w:val="511"/>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6E7132">
            <w:pPr>
              <w:widowControl/>
              <w:jc w:val="left"/>
              <w:rPr>
                <w:rFonts w:ascii="宋体" w:eastAsia="宋体" w:hAnsi="宋体" w:cs="宋体"/>
                <w:color w:val="000000"/>
                <w:kern w:val="0"/>
                <w:szCs w:val="21"/>
              </w:rPr>
            </w:pPr>
          </w:p>
        </w:tc>
        <w:tc>
          <w:tcPr>
            <w:tcW w:w="18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楼群分布</w:t>
            </w:r>
          </w:p>
        </w:tc>
        <w:tc>
          <w:tcPr>
            <w:tcW w:w="42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楼群分布图</w:t>
            </w:r>
          </w:p>
        </w:tc>
      </w:tr>
      <w:tr w:rsidR="006E7132">
        <w:trPr>
          <w:trHeight w:val="511"/>
          <w:jc w:val="center"/>
        </w:trPr>
        <w:tc>
          <w:tcPr>
            <w:tcW w:w="402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医院动态</w:t>
            </w:r>
          </w:p>
        </w:tc>
        <w:tc>
          <w:tcPr>
            <w:tcW w:w="42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医院最近的新闻动态</w:t>
            </w:r>
          </w:p>
        </w:tc>
      </w:tr>
      <w:tr w:rsidR="006E7132">
        <w:trPr>
          <w:trHeight w:val="511"/>
          <w:jc w:val="center"/>
        </w:trPr>
        <w:tc>
          <w:tcPr>
            <w:tcW w:w="402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科室分布</w:t>
            </w:r>
          </w:p>
        </w:tc>
        <w:tc>
          <w:tcPr>
            <w:tcW w:w="42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医院各科室分布</w:t>
            </w:r>
          </w:p>
        </w:tc>
      </w:tr>
      <w:tr w:rsidR="006E7132">
        <w:trPr>
          <w:trHeight w:val="511"/>
          <w:jc w:val="center"/>
        </w:trPr>
        <w:tc>
          <w:tcPr>
            <w:tcW w:w="402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来院导航</w:t>
            </w:r>
          </w:p>
        </w:tc>
        <w:tc>
          <w:tcPr>
            <w:tcW w:w="42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快速导航到医院</w:t>
            </w:r>
          </w:p>
        </w:tc>
      </w:tr>
      <w:tr w:rsidR="006E7132">
        <w:trPr>
          <w:trHeight w:val="511"/>
          <w:jc w:val="center"/>
        </w:trPr>
        <w:tc>
          <w:tcPr>
            <w:tcW w:w="2177"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添加就诊人</w:t>
            </w:r>
          </w:p>
        </w:tc>
        <w:tc>
          <w:tcPr>
            <w:tcW w:w="18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添加本人</w:t>
            </w:r>
          </w:p>
        </w:tc>
        <w:tc>
          <w:tcPr>
            <w:tcW w:w="42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实名制认证</w:t>
            </w:r>
          </w:p>
        </w:tc>
      </w:tr>
      <w:tr w:rsidR="006E7132">
        <w:trPr>
          <w:trHeight w:val="511"/>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6E7132">
            <w:pPr>
              <w:widowControl/>
              <w:jc w:val="left"/>
              <w:rPr>
                <w:rFonts w:ascii="宋体" w:eastAsia="宋体" w:hAnsi="宋体" w:cs="宋体"/>
                <w:color w:val="000000"/>
                <w:kern w:val="0"/>
                <w:szCs w:val="21"/>
              </w:rPr>
            </w:pPr>
          </w:p>
        </w:tc>
        <w:tc>
          <w:tcPr>
            <w:tcW w:w="18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添加他人</w:t>
            </w:r>
          </w:p>
        </w:tc>
        <w:tc>
          <w:tcPr>
            <w:tcW w:w="42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将他人添加为就诊人</w:t>
            </w:r>
          </w:p>
        </w:tc>
      </w:tr>
      <w:tr w:rsidR="006E7132">
        <w:trPr>
          <w:trHeight w:val="511"/>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6E7132">
            <w:pPr>
              <w:widowControl/>
              <w:jc w:val="left"/>
              <w:rPr>
                <w:rFonts w:ascii="宋体" w:eastAsia="宋体" w:hAnsi="宋体" w:cs="宋体"/>
                <w:color w:val="000000"/>
                <w:kern w:val="0"/>
                <w:szCs w:val="21"/>
              </w:rPr>
            </w:pPr>
          </w:p>
        </w:tc>
        <w:tc>
          <w:tcPr>
            <w:tcW w:w="18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添加儿童</w:t>
            </w:r>
          </w:p>
        </w:tc>
        <w:tc>
          <w:tcPr>
            <w:tcW w:w="42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将子女添加为就诊人</w:t>
            </w:r>
          </w:p>
        </w:tc>
      </w:tr>
      <w:tr w:rsidR="006E7132">
        <w:trPr>
          <w:trHeight w:val="511"/>
          <w:jc w:val="center"/>
        </w:trPr>
        <w:tc>
          <w:tcPr>
            <w:tcW w:w="2177"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当天挂号(分时挂号)</w:t>
            </w:r>
          </w:p>
        </w:tc>
        <w:tc>
          <w:tcPr>
            <w:tcW w:w="18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科室挂号</w:t>
            </w:r>
          </w:p>
        </w:tc>
        <w:tc>
          <w:tcPr>
            <w:tcW w:w="42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支持按照科室挂号</w:t>
            </w:r>
          </w:p>
        </w:tc>
      </w:tr>
      <w:tr w:rsidR="006E7132">
        <w:trPr>
          <w:trHeight w:val="511"/>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6E7132">
            <w:pPr>
              <w:widowControl/>
              <w:jc w:val="left"/>
              <w:rPr>
                <w:rFonts w:ascii="宋体" w:eastAsia="宋体" w:hAnsi="宋体" w:cs="宋体"/>
                <w:color w:val="000000"/>
                <w:kern w:val="0"/>
                <w:szCs w:val="21"/>
              </w:rPr>
            </w:pPr>
          </w:p>
        </w:tc>
        <w:tc>
          <w:tcPr>
            <w:tcW w:w="18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快捷挂号</w:t>
            </w:r>
          </w:p>
        </w:tc>
        <w:tc>
          <w:tcPr>
            <w:tcW w:w="42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已挂号医生快速挂号</w:t>
            </w:r>
          </w:p>
        </w:tc>
      </w:tr>
      <w:tr w:rsidR="006E7132">
        <w:trPr>
          <w:trHeight w:val="511"/>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6E7132">
            <w:pPr>
              <w:widowControl/>
              <w:jc w:val="left"/>
              <w:rPr>
                <w:rFonts w:ascii="宋体" w:eastAsia="宋体" w:hAnsi="宋体" w:cs="宋体"/>
                <w:color w:val="000000"/>
                <w:kern w:val="0"/>
                <w:szCs w:val="21"/>
              </w:rPr>
            </w:pPr>
          </w:p>
        </w:tc>
        <w:tc>
          <w:tcPr>
            <w:tcW w:w="18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医生搜索</w:t>
            </w:r>
          </w:p>
        </w:tc>
        <w:tc>
          <w:tcPr>
            <w:tcW w:w="42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支持医生姓名搜索</w:t>
            </w:r>
          </w:p>
        </w:tc>
      </w:tr>
      <w:tr w:rsidR="006E7132">
        <w:trPr>
          <w:trHeight w:val="511"/>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6E7132">
            <w:pPr>
              <w:widowControl/>
              <w:jc w:val="left"/>
              <w:rPr>
                <w:rFonts w:ascii="宋体" w:eastAsia="宋体" w:hAnsi="宋体" w:cs="宋体"/>
                <w:color w:val="000000"/>
                <w:kern w:val="0"/>
                <w:szCs w:val="21"/>
              </w:rPr>
            </w:pPr>
          </w:p>
        </w:tc>
        <w:tc>
          <w:tcPr>
            <w:tcW w:w="18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费用支付</w:t>
            </w:r>
          </w:p>
        </w:tc>
        <w:tc>
          <w:tcPr>
            <w:tcW w:w="42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支付挂号费</w:t>
            </w:r>
          </w:p>
        </w:tc>
      </w:tr>
      <w:tr w:rsidR="006E7132">
        <w:trPr>
          <w:trHeight w:val="511"/>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6E7132">
            <w:pPr>
              <w:widowControl/>
              <w:jc w:val="left"/>
              <w:rPr>
                <w:rFonts w:ascii="宋体" w:eastAsia="宋体" w:hAnsi="宋体" w:cs="宋体"/>
                <w:color w:val="000000"/>
                <w:kern w:val="0"/>
                <w:szCs w:val="21"/>
              </w:rPr>
            </w:pPr>
          </w:p>
        </w:tc>
        <w:tc>
          <w:tcPr>
            <w:tcW w:w="18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挂号成功通知</w:t>
            </w:r>
          </w:p>
        </w:tc>
        <w:tc>
          <w:tcPr>
            <w:tcW w:w="42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挂号成功后，模板消息进行通知</w:t>
            </w:r>
          </w:p>
        </w:tc>
      </w:tr>
      <w:tr w:rsidR="006E7132">
        <w:trPr>
          <w:trHeight w:val="511"/>
          <w:jc w:val="center"/>
        </w:trPr>
        <w:tc>
          <w:tcPr>
            <w:tcW w:w="2177"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预约挂号（分时挂号）</w:t>
            </w:r>
          </w:p>
        </w:tc>
        <w:tc>
          <w:tcPr>
            <w:tcW w:w="18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科室挂号</w:t>
            </w:r>
          </w:p>
        </w:tc>
        <w:tc>
          <w:tcPr>
            <w:tcW w:w="42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支持按照科室预约挂号</w:t>
            </w:r>
          </w:p>
        </w:tc>
      </w:tr>
      <w:tr w:rsidR="006E7132">
        <w:trPr>
          <w:trHeight w:val="511"/>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6E7132">
            <w:pPr>
              <w:widowControl/>
              <w:jc w:val="left"/>
              <w:rPr>
                <w:rFonts w:ascii="宋体" w:eastAsia="宋体" w:hAnsi="宋体" w:cs="宋体"/>
                <w:color w:val="000000"/>
                <w:kern w:val="0"/>
                <w:szCs w:val="21"/>
              </w:rPr>
            </w:pPr>
          </w:p>
        </w:tc>
        <w:tc>
          <w:tcPr>
            <w:tcW w:w="18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日期挂号</w:t>
            </w:r>
          </w:p>
        </w:tc>
        <w:tc>
          <w:tcPr>
            <w:tcW w:w="42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支持按照指定日期预约挂号</w:t>
            </w:r>
          </w:p>
        </w:tc>
      </w:tr>
      <w:tr w:rsidR="006E7132">
        <w:trPr>
          <w:trHeight w:val="511"/>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6E7132">
            <w:pPr>
              <w:widowControl/>
              <w:jc w:val="left"/>
              <w:rPr>
                <w:rFonts w:ascii="宋体" w:eastAsia="宋体" w:hAnsi="宋体" w:cs="宋体"/>
                <w:color w:val="000000"/>
                <w:kern w:val="0"/>
                <w:szCs w:val="21"/>
              </w:rPr>
            </w:pPr>
          </w:p>
        </w:tc>
        <w:tc>
          <w:tcPr>
            <w:tcW w:w="18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快捷挂号</w:t>
            </w:r>
          </w:p>
        </w:tc>
        <w:tc>
          <w:tcPr>
            <w:tcW w:w="42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已挂过号的医生快速预约挂号</w:t>
            </w:r>
          </w:p>
        </w:tc>
      </w:tr>
      <w:tr w:rsidR="006E7132">
        <w:trPr>
          <w:trHeight w:val="511"/>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6E7132">
            <w:pPr>
              <w:widowControl/>
              <w:jc w:val="left"/>
              <w:rPr>
                <w:rFonts w:ascii="宋体" w:eastAsia="宋体" w:hAnsi="宋体" w:cs="宋体"/>
                <w:color w:val="000000"/>
                <w:kern w:val="0"/>
                <w:szCs w:val="21"/>
              </w:rPr>
            </w:pPr>
          </w:p>
        </w:tc>
        <w:tc>
          <w:tcPr>
            <w:tcW w:w="18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医生搜索</w:t>
            </w:r>
          </w:p>
        </w:tc>
        <w:tc>
          <w:tcPr>
            <w:tcW w:w="42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支持医生姓名搜索</w:t>
            </w:r>
          </w:p>
        </w:tc>
      </w:tr>
      <w:tr w:rsidR="006E7132">
        <w:trPr>
          <w:trHeight w:val="511"/>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6E7132">
            <w:pPr>
              <w:widowControl/>
              <w:jc w:val="left"/>
              <w:rPr>
                <w:rFonts w:ascii="宋体" w:eastAsia="宋体" w:hAnsi="宋体" w:cs="宋体"/>
                <w:color w:val="000000"/>
                <w:kern w:val="0"/>
                <w:szCs w:val="21"/>
              </w:rPr>
            </w:pPr>
          </w:p>
        </w:tc>
        <w:tc>
          <w:tcPr>
            <w:tcW w:w="18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费用支付</w:t>
            </w:r>
          </w:p>
        </w:tc>
        <w:tc>
          <w:tcPr>
            <w:tcW w:w="42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支付预约挂号费</w:t>
            </w:r>
          </w:p>
        </w:tc>
      </w:tr>
      <w:tr w:rsidR="006E7132">
        <w:trPr>
          <w:trHeight w:val="511"/>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6E7132">
            <w:pPr>
              <w:widowControl/>
              <w:jc w:val="left"/>
              <w:rPr>
                <w:rFonts w:ascii="宋体" w:eastAsia="宋体" w:hAnsi="宋体" w:cs="宋体"/>
                <w:color w:val="000000"/>
                <w:kern w:val="0"/>
                <w:szCs w:val="21"/>
              </w:rPr>
            </w:pPr>
          </w:p>
        </w:tc>
        <w:tc>
          <w:tcPr>
            <w:tcW w:w="18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挂号成功通知</w:t>
            </w:r>
          </w:p>
        </w:tc>
        <w:tc>
          <w:tcPr>
            <w:tcW w:w="42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挂号成功后通知患者</w:t>
            </w:r>
          </w:p>
        </w:tc>
      </w:tr>
      <w:tr w:rsidR="006E7132">
        <w:trPr>
          <w:trHeight w:val="511"/>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6E7132">
            <w:pPr>
              <w:widowControl/>
              <w:jc w:val="left"/>
              <w:rPr>
                <w:rFonts w:ascii="宋体" w:eastAsia="宋体" w:hAnsi="宋体" w:cs="宋体"/>
                <w:color w:val="000000"/>
                <w:kern w:val="0"/>
                <w:szCs w:val="21"/>
              </w:rPr>
            </w:pPr>
          </w:p>
        </w:tc>
        <w:tc>
          <w:tcPr>
            <w:tcW w:w="18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取消预约挂号</w:t>
            </w:r>
          </w:p>
        </w:tc>
        <w:tc>
          <w:tcPr>
            <w:tcW w:w="42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支持取消预约挂号</w:t>
            </w:r>
          </w:p>
        </w:tc>
      </w:tr>
      <w:tr w:rsidR="006E7132">
        <w:trPr>
          <w:trHeight w:val="560"/>
          <w:jc w:val="center"/>
        </w:trPr>
        <w:tc>
          <w:tcPr>
            <w:tcW w:w="2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黑名单控制</w:t>
            </w:r>
          </w:p>
        </w:tc>
        <w:tc>
          <w:tcPr>
            <w:tcW w:w="18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倒号，爽约</w:t>
            </w:r>
          </w:p>
        </w:tc>
        <w:tc>
          <w:tcPr>
            <w:tcW w:w="42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多次爽约当日不能挂号，黑名单锁定与释放</w:t>
            </w:r>
          </w:p>
        </w:tc>
      </w:tr>
      <w:tr w:rsidR="006E7132">
        <w:trPr>
          <w:trHeight w:val="511"/>
          <w:jc w:val="center"/>
        </w:trPr>
        <w:tc>
          <w:tcPr>
            <w:tcW w:w="2177"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取号</w:t>
            </w:r>
          </w:p>
        </w:tc>
        <w:tc>
          <w:tcPr>
            <w:tcW w:w="18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费用支付</w:t>
            </w:r>
          </w:p>
        </w:tc>
        <w:tc>
          <w:tcPr>
            <w:tcW w:w="42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支付挂号费</w:t>
            </w:r>
          </w:p>
        </w:tc>
      </w:tr>
      <w:tr w:rsidR="006E7132">
        <w:trPr>
          <w:trHeight w:val="511"/>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6E7132">
            <w:pPr>
              <w:widowControl/>
              <w:jc w:val="left"/>
              <w:rPr>
                <w:rFonts w:ascii="宋体" w:eastAsia="宋体" w:hAnsi="宋体" w:cs="宋体"/>
                <w:color w:val="000000"/>
                <w:kern w:val="0"/>
                <w:szCs w:val="21"/>
              </w:rPr>
            </w:pPr>
          </w:p>
        </w:tc>
        <w:tc>
          <w:tcPr>
            <w:tcW w:w="18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取号成功通知</w:t>
            </w:r>
          </w:p>
        </w:tc>
        <w:tc>
          <w:tcPr>
            <w:tcW w:w="42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取号成功后通知患者</w:t>
            </w:r>
          </w:p>
        </w:tc>
      </w:tr>
      <w:tr w:rsidR="006E7132">
        <w:trPr>
          <w:trHeight w:val="511"/>
          <w:jc w:val="center"/>
        </w:trPr>
        <w:tc>
          <w:tcPr>
            <w:tcW w:w="2177"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门诊缴费</w:t>
            </w:r>
          </w:p>
        </w:tc>
        <w:tc>
          <w:tcPr>
            <w:tcW w:w="18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待缴费用查询</w:t>
            </w:r>
          </w:p>
        </w:tc>
        <w:tc>
          <w:tcPr>
            <w:tcW w:w="42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患者可查询需要待缴的费用</w:t>
            </w:r>
          </w:p>
        </w:tc>
      </w:tr>
      <w:tr w:rsidR="006E7132">
        <w:trPr>
          <w:trHeight w:val="511"/>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6E7132">
            <w:pPr>
              <w:widowControl/>
              <w:jc w:val="left"/>
              <w:rPr>
                <w:rFonts w:ascii="宋体" w:eastAsia="宋体" w:hAnsi="宋体" w:cs="宋体"/>
                <w:color w:val="000000"/>
                <w:kern w:val="0"/>
                <w:szCs w:val="21"/>
              </w:rPr>
            </w:pPr>
          </w:p>
        </w:tc>
        <w:tc>
          <w:tcPr>
            <w:tcW w:w="18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待缴费用详情</w:t>
            </w:r>
          </w:p>
        </w:tc>
        <w:tc>
          <w:tcPr>
            <w:tcW w:w="42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患者可查询每笔待缴费用的明细</w:t>
            </w:r>
          </w:p>
        </w:tc>
      </w:tr>
      <w:tr w:rsidR="006E7132">
        <w:trPr>
          <w:trHeight w:val="511"/>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6E7132">
            <w:pPr>
              <w:widowControl/>
              <w:jc w:val="left"/>
              <w:rPr>
                <w:rFonts w:ascii="宋体" w:eastAsia="宋体" w:hAnsi="宋体" w:cs="宋体"/>
                <w:color w:val="000000"/>
                <w:kern w:val="0"/>
                <w:szCs w:val="21"/>
              </w:rPr>
            </w:pPr>
          </w:p>
        </w:tc>
        <w:tc>
          <w:tcPr>
            <w:tcW w:w="18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费用支付</w:t>
            </w:r>
          </w:p>
        </w:tc>
        <w:tc>
          <w:tcPr>
            <w:tcW w:w="42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支付门诊费用</w:t>
            </w:r>
          </w:p>
        </w:tc>
      </w:tr>
      <w:tr w:rsidR="006E7132">
        <w:trPr>
          <w:trHeight w:val="511"/>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6E7132">
            <w:pPr>
              <w:widowControl/>
              <w:jc w:val="left"/>
              <w:rPr>
                <w:rFonts w:ascii="宋体" w:eastAsia="宋体" w:hAnsi="宋体" w:cs="宋体"/>
                <w:color w:val="000000"/>
                <w:kern w:val="0"/>
                <w:szCs w:val="21"/>
              </w:rPr>
            </w:pPr>
          </w:p>
        </w:tc>
        <w:tc>
          <w:tcPr>
            <w:tcW w:w="18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住院预交</w:t>
            </w:r>
          </w:p>
        </w:tc>
        <w:tc>
          <w:tcPr>
            <w:tcW w:w="42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支持住院预交金支付</w:t>
            </w:r>
          </w:p>
        </w:tc>
      </w:tr>
      <w:tr w:rsidR="006E7132">
        <w:trPr>
          <w:trHeight w:val="511"/>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6E7132">
            <w:pPr>
              <w:widowControl/>
              <w:jc w:val="left"/>
              <w:rPr>
                <w:rFonts w:ascii="宋体" w:eastAsia="宋体" w:hAnsi="宋体" w:cs="宋体"/>
                <w:color w:val="000000"/>
                <w:kern w:val="0"/>
                <w:szCs w:val="21"/>
              </w:rPr>
            </w:pPr>
          </w:p>
        </w:tc>
        <w:tc>
          <w:tcPr>
            <w:tcW w:w="18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缴费成功通知</w:t>
            </w:r>
          </w:p>
        </w:tc>
        <w:tc>
          <w:tcPr>
            <w:tcW w:w="42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缴费成功后，通知患者</w:t>
            </w:r>
          </w:p>
        </w:tc>
      </w:tr>
      <w:tr w:rsidR="006E7132">
        <w:trPr>
          <w:trHeight w:val="511"/>
          <w:jc w:val="center"/>
        </w:trPr>
        <w:tc>
          <w:tcPr>
            <w:tcW w:w="2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widowControl/>
              <w:jc w:val="center"/>
              <w:rPr>
                <w:rFonts w:ascii="宋体" w:eastAsia="宋体" w:hAnsi="宋体" w:cs="宋体"/>
                <w:color w:val="000000"/>
                <w:kern w:val="0"/>
                <w:szCs w:val="21"/>
                <w:highlight w:val="yellow"/>
              </w:rPr>
            </w:pPr>
            <w:r>
              <w:rPr>
                <w:rFonts w:ascii="宋体" w:eastAsia="宋体" w:hAnsi="宋体" w:cs="宋体" w:hint="eastAsia"/>
                <w:color w:val="000000"/>
                <w:kern w:val="0"/>
                <w:szCs w:val="21"/>
                <w:highlight w:val="yellow"/>
              </w:rPr>
              <w:t>核酸缴费</w:t>
            </w:r>
          </w:p>
        </w:tc>
        <w:tc>
          <w:tcPr>
            <w:tcW w:w="18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rPr>
                <w:rFonts w:ascii="宋体" w:eastAsia="宋体" w:hAnsi="宋体" w:cs="宋体"/>
                <w:color w:val="000000"/>
                <w:kern w:val="0"/>
                <w:szCs w:val="21"/>
                <w:highlight w:val="yellow"/>
              </w:rPr>
            </w:pPr>
            <w:r>
              <w:rPr>
                <w:rFonts w:ascii="宋体" w:eastAsia="宋体" w:hAnsi="宋体" w:cs="宋体" w:hint="eastAsia"/>
                <w:color w:val="000000"/>
                <w:kern w:val="0"/>
                <w:szCs w:val="21"/>
                <w:highlight w:val="yellow"/>
              </w:rPr>
              <w:t>一键核酸缴费</w:t>
            </w:r>
          </w:p>
        </w:tc>
        <w:tc>
          <w:tcPr>
            <w:tcW w:w="42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rPr>
                <w:rFonts w:ascii="宋体" w:eastAsia="宋体" w:hAnsi="宋体" w:cs="宋体"/>
                <w:color w:val="000000"/>
                <w:kern w:val="0"/>
                <w:szCs w:val="21"/>
                <w:highlight w:val="yellow"/>
              </w:rPr>
            </w:pPr>
            <w:r>
              <w:rPr>
                <w:rFonts w:ascii="宋体" w:eastAsia="宋体" w:hAnsi="宋体" w:cs="宋体" w:hint="eastAsia"/>
                <w:color w:val="000000"/>
                <w:kern w:val="0"/>
                <w:szCs w:val="21"/>
                <w:highlight w:val="yellow"/>
              </w:rPr>
              <w:t>支持核酸缴费</w:t>
            </w:r>
          </w:p>
        </w:tc>
      </w:tr>
      <w:tr w:rsidR="006E7132">
        <w:trPr>
          <w:trHeight w:val="1001"/>
          <w:jc w:val="center"/>
        </w:trPr>
        <w:tc>
          <w:tcPr>
            <w:tcW w:w="2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门诊退费</w:t>
            </w:r>
          </w:p>
        </w:tc>
        <w:tc>
          <w:tcPr>
            <w:tcW w:w="18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门诊退费、电子就诊卡退费</w:t>
            </w:r>
          </w:p>
        </w:tc>
        <w:tc>
          <w:tcPr>
            <w:tcW w:w="42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支持资金原路返回</w:t>
            </w:r>
          </w:p>
        </w:tc>
      </w:tr>
      <w:tr w:rsidR="006E7132">
        <w:trPr>
          <w:trHeight w:val="557"/>
          <w:jc w:val="center"/>
        </w:trPr>
        <w:tc>
          <w:tcPr>
            <w:tcW w:w="2177"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住院押金补缴</w:t>
            </w:r>
          </w:p>
        </w:tc>
        <w:tc>
          <w:tcPr>
            <w:tcW w:w="18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补缴金额输入</w:t>
            </w:r>
          </w:p>
        </w:tc>
        <w:tc>
          <w:tcPr>
            <w:tcW w:w="42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患者输入要缴的押金金额</w:t>
            </w:r>
          </w:p>
        </w:tc>
      </w:tr>
      <w:tr w:rsidR="006E7132">
        <w:trPr>
          <w:trHeight w:val="511"/>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6E7132">
            <w:pPr>
              <w:widowControl/>
              <w:jc w:val="left"/>
              <w:rPr>
                <w:rFonts w:ascii="宋体" w:eastAsia="宋体" w:hAnsi="宋体" w:cs="宋体"/>
                <w:color w:val="000000"/>
                <w:kern w:val="0"/>
                <w:szCs w:val="21"/>
              </w:rPr>
            </w:pPr>
          </w:p>
        </w:tc>
        <w:tc>
          <w:tcPr>
            <w:tcW w:w="18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费用支付</w:t>
            </w:r>
          </w:p>
        </w:tc>
        <w:tc>
          <w:tcPr>
            <w:tcW w:w="42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支付押金</w:t>
            </w:r>
          </w:p>
        </w:tc>
      </w:tr>
      <w:tr w:rsidR="006E7132">
        <w:trPr>
          <w:trHeight w:val="511"/>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6E7132">
            <w:pPr>
              <w:widowControl/>
              <w:jc w:val="left"/>
              <w:rPr>
                <w:rFonts w:ascii="宋体" w:eastAsia="宋体" w:hAnsi="宋体" w:cs="宋体"/>
                <w:color w:val="000000"/>
                <w:kern w:val="0"/>
                <w:szCs w:val="21"/>
              </w:rPr>
            </w:pPr>
          </w:p>
        </w:tc>
        <w:tc>
          <w:tcPr>
            <w:tcW w:w="18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补缴成功通知</w:t>
            </w:r>
          </w:p>
        </w:tc>
        <w:tc>
          <w:tcPr>
            <w:tcW w:w="42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押金缴纳成功</w:t>
            </w:r>
          </w:p>
        </w:tc>
      </w:tr>
      <w:tr w:rsidR="006E7132">
        <w:trPr>
          <w:trHeight w:val="511"/>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6E7132">
            <w:pPr>
              <w:widowControl/>
              <w:jc w:val="left"/>
              <w:rPr>
                <w:rFonts w:ascii="宋体" w:eastAsia="宋体" w:hAnsi="宋体" w:cs="宋体"/>
                <w:color w:val="000000"/>
                <w:kern w:val="0"/>
                <w:szCs w:val="21"/>
              </w:rPr>
            </w:pPr>
          </w:p>
        </w:tc>
        <w:tc>
          <w:tcPr>
            <w:tcW w:w="18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住院费用清单</w:t>
            </w:r>
          </w:p>
        </w:tc>
        <w:tc>
          <w:tcPr>
            <w:tcW w:w="42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查询日费用清单</w:t>
            </w:r>
          </w:p>
        </w:tc>
      </w:tr>
      <w:tr w:rsidR="006E7132">
        <w:trPr>
          <w:trHeight w:val="511"/>
          <w:jc w:val="center"/>
        </w:trPr>
        <w:tc>
          <w:tcPr>
            <w:tcW w:w="2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住院预约</w:t>
            </w:r>
          </w:p>
        </w:tc>
        <w:tc>
          <w:tcPr>
            <w:tcW w:w="18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在线申请住院服务</w:t>
            </w:r>
          </w:p>
        </w:tc>
        <w:tc>
          <w:tcPr>
            <w:tcW w:w="42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线上申请住院服务</w:t>
            </w:r>
          </w:p>
        </w:tc>
      </w:tr>
      <w:tr w:rsidR="006E7132">
        <w:trPr>
          <w:trHeight w:val="511"/>
          <w:jc w:val="center"/>
        </w:trPr>
        <w:tc>
          <w:tcPr>
            <w:tcW w:w="2177"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报告查询</w:t>
            </w:r>
          </w:p>
        </w:tc>
        <w:tc>
          <w:tcPr>
            <w:tcW w:w="18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检查报告查询</w:t>
            </w:r>
          </w:p>
        </w:tc>
        <w:tc>
          <w:tcPr>
            <w:tcW w:w="42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查询检查报告</w:t>
            </w:r>
          </w:p>
        </w:tc>
      </w:tr>
      <w:tr w:rsidR="006E7132">
        <w:trPr>
          <w:trHeight w:val="511"/>
          <w:jc w:val="center"/>
        </w:trPr>
        <w:tc>
          <w:tcPr>
            <w:tcW w:w="2177" w:type="dxa"/>
            <w:vMerge/>
            <w:tcBorders>
              <w:left w:val="single" w:sz="4" w:space="0" w:color="000000"/>
              <w:right w:val="single" w:sz="4" w:space="0" w:color="000000"/>
            </w:tcBorders>
            <w:shd w:val="clear" w:color="auto" w:fill="FFFFFF"/>
            <w:noWrap/>
            <w:vAlign w:val="center"/>
          </w:tcPr>
          <w:p w:rsidR="006E7132" w:rsidRDefault="006E7132">
            <w:pPr>
              <w:spacing w:line="360" w:lineRule="auto"/>
              <w:jc w:val="center"/>
              <w:rPr>
                <w:rFonts w:ascii="宋体" w:eastAsia="宋体" w:hAnsi="宋体" w:cs="宋体"/>
                <w:color w:val="000000"/>
                <w:kern w:val="0"/>
                <w:szCs w:val="21"/>
              </w:rPr>
            </w:pPr>
          </w:p>
        </w:tc>
        <w:tc>
          <w:tcPr>
            <w:tcW w:w="18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highlight w:val="yellow"/>
              </w:rPr>
            </w:pPr>
            <w:r>
              <w:rPr>
                <w:rFonts w:ascii="宋体" w:eastAsia="宋体" w:hAnsi="宋体" w:cs="宋体" w:hint="eastAsia"/>
                <w:color w:val="000000"/>
                <w:kern w:val="0"/>
                <w:szCs w:val="21"/>
                <w:highlight w:val="yellow"/>
              </w:rPr>
              <w:t>核酸报告查询</w:t>
            </w:r>
          </w:p>
        </w:tc>
        <w:tc>
          <w:tcPr>
            <w:tcW w:w="42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highlight w:val="yellow"/>
              </w:rPr>
            </w:pPr>
            <w:r>
              <w:rPr>
                <w:rFonts w:ascii="宋体" w:eastAsia="宋体" w:hAnsi="宋体" w:cs="宋体" w:hint="eastAsia"/>
                <w:color w:val="000000"/>
                <w:kern w:val="0"/>
                <w:szCs w:val="21"/>
                <w:highlight w:val="yellow"/>
              </w:rPr>
              <w:t>查询核酸检测报告</w:t>
            </w:r>
          </w:p>
        </w:tc>
      </w:tr>
      <w:tr w:rsidR="006E7132">
        <w:trPr>
          <w:trHeight w:val="511"/>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6E7132">
            <w:pPr>
              <w:widowControl/>
              <w:jc w:val="left"/>
              <w:rPr>
                <w:rFonts w:ascii="宋体" w:eastAsia="宋体" w:hAnsi="宋体" w:cs="宋体"/>
                <w:color w:val="000000"/>
                <w:kern w:val="0"/>
                <w:szCs w:val="21"/>
              </w:rPr>
            </w:pPr>
          </w:p>
        </w:tc>
        <w:tc>
          <w:tcPr>
            <w:tcW w:w="18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检验报告查询</w:t>
            </w:r>
          </w:p>
        </w:tc>
        <w:tc>
          <w:tcPr>
            <w:tcW w:w="42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查询检验报告</w:t>
            </w:r>
          </w:p>
        </w:tc>
      </w:tr>
      <w:tr w:rsidR="006E7132">
        <w:trPr>
          <w:trHeight w:val="511"/>
          <w:jc w:val="center"/>
        </w:trPr>
        <w:tc>
          <w:tcPr>
            <w:tcW w:w="2177"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费用查询</w:t>
            </w:r>
          </w:p>
        </w:tc>
        <w:tc>
          <w:tcPr>
            <w:tcW w:w="18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门诊费用查询</w:t>
            </w:r>
          </w:p>
        </w:tc>
        <w:tc>
          <w:tcPr>
            <w:tcW w:w="42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支持查询门诊费用</w:t>
            </w:r>
          </w:p>
        </w:tc>
      </w:tr>
      <w:tr w:rsidR="006E7132">
        <w:trPr>
          <w:trHeight w:val="511"/>
          <w:jc w:val="center"/>
        </w:trPr>
        <w:tc>
          <w:tcPr>
            <w:tcW w:w="217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6E7132">
            <w:pPr>
              <w:widowControl/>
              <w:jc w:val="left"/>
              <w:rPr>
                <w:rFonts w:ascii="宋体" w:eastAsia="宋体" w:hAnsi="宋体" w:cs="宋体"/>
                <w:color w:val="000000"/>
                <w:kern w:val="0"/>
                <w:szCs w:val="21"/>
              </w:rPr>
            </w:pPr>
          </w:p>
        </w:tc>
        <w:tc>
          <w:tcPr>
            <w:tcW w:w="18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住院费用查询</w:t>
            </w:r>
          </w:p>
        </w:tc>
        <w:tc>
          <w:tcPr>
            <w:tcW w:w="42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支持查询住院费用</w:t>
            </w:r>
          </w:p>
        </w:tc>
      </w:tr>
      <w:tr w:rsidR="006E7132">
        <w:trPr>
          <w:trHeight w:val="511"/>
          <w:jc w:val="center"/>
        </w:trPr>
        <w:tc>
          <w:tcPr>
            <w:tcW w:w="2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排队候诊</w:t>
            </w:r>
          </w:p>
        </w:tc>
        <w:tc>
          <w:tcPr>
            <w:tcW w:w="18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门诊候诊</w:t>
            </w:r>
          </w:p>
        </w:tc>
        <w:tc>
          <w:tcPr>
            <w:tcW w:w="42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查看门诊就诊排队</w:t>
            </w:r>
          </w:p>
        </w:tc>
      </w:tr>
      <w:tr w:rsidR="006E7132">
        <w:trPr>
          <w:trHeight w:val="1001"/>
          <w:jc w:val="center"/>
        </w:trPr>
        <w:tc>
          <w:tcPr>
            <w:tcW w:w="402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就诊人管理</w:t>
            </w:r>
          </w:p>
        </w:tc>
        <w:tc>
          <w:tcPr>
            <w:tcW w:w="42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一键获取实名认证生成动态电子就诊卡、查看绑定的就诊人</w:t>
            </w:r>
          </w:p>
        </w:tc>
      </w:tr>
      <w:tr w:rsidR="006E7132">
        <w:trPr>
          <w:trHeight w:val="511"/>
          <w:jc w:val="center"/>
        </w:trPr>
        <w:tc>
          <w:tcPr>
            <w:tcW w:w="402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我的缴费</w:t>
            </w:r>
          </w:p>
        </w:tc>
        <w:tc>
          <w:tcPr>
            <w:tcW w:w="42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查看缴费记录</w:t>
            </w:r>
          </w:p>
        </w:tc>
      </w:tr>
      <w:tr w:rsidR="006E7132">
        <w:trPr>
          <w:trHeight w:val="511"/>
          <w:jc w:val="center"/>
        </w:trPr>
        <w:tc>
          <w:tcPr>
            <w:tcW w:w="402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挂号记录</w:t>
            </w:r>
          </w:p>
        </w:tc>
        <w:tc>
          <w:tcPr>
            <w:tcW w:w="42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查看挂号记录</w:t>
            </w:r>
          </w:p>
        </w:tc>
      </w:tr>
      <w:tr w:rsidR="006E7132">
        <w:trPr>
          <w:trHeight w:val="511"/>
          <w:jc w:val="center"/>
        </w:trPr>
        <w:tc>
          <w:tcPr>
            <w:tcW w:w="402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预约记录</w:t>
            </w:r>
          </w:p>
        </w:tc>
        <w:tc>
          <w:tcPr>
            <w:tcW w:w="42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查看预约记录</w:t>
            </w:r>
          </w:p>
        </w:tc>
      </w:tr>
      <w:tr w:rsidR="006E7132">
        <w:trPr>
          <w:trHeight w:val="602"/>
          <w:jc w:val="center"/>
        </w:trPr>
        <w:tc>
          <w:tcPr>
            <w:tcW w:w="402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门诊充值/缴费记录</w:t>
            </w:r>
          </w:p>
        </w:tc>
        <w:tc>
          <w:tcPr>
            <w:tcW w:w="42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查看门诊充值/缴费记录</w:t>
            </w:r>
          </w:p>
        </w:tc>
      </w:tr>
      <w:tr w:rsidR="006E7132">
        <w:trPr>
          <w:trHeight w:val="511"/>
          <w:jc w:val="center"/>
        </w:trPr>
        <w:tc>
          <w:tcPr>
            <w:tcW w:w="402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我的收藏</w:t>
            </w:r>
          </w:p>
        </w:tc>
        <w:tc>
          <w:tcPr>
            <w:tcW w:w="42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查看收藏的医生</w:t>
            </w:r>
          </w:p>
        </w:tc>
      </w:tr>
      <w:tr w:rsidR="006E7132">
        <w:trPr>
          <w:trHeight w:val="511"/>
          <w:jc w:val="center"/>
        </w:trPr>
        <w:tc>
          <w:tcPr>
            <w:tcW w:w="402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用户反馈</w:t>
            </w:r>
          </w:p>
        </w:tc>
        <w:tc>
          <w:tcPr>
            <w:tcW w:w="42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对小程序异常功能进行反馈</w:t>
            </w:r>
          </w:p>
        </w:tc>
      </w:tr>
      <w:tr w:rsidR="006E7132">
        <w:trPr>
          <w:trHeight w:val="511"/>
          <w:jc w:val="center"/>
        </w:trPr>
        <w:tc>
          <w:tcPr>
            <w:tcW w:w="402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满意度调查</w:t>
            </w:r>
          </w:p>
        </w:tc>
        <w:tc>
          <w:tcPr>
            <w:tcW w:w="42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动态推送满意度调查内容</w:t>
            </w:r>
          </w:p>
        </w:tc>
      </w:tr>
      <w:tr w:rsidR="006E7132">
        <w:trPr>
          <w:trHeight w:val="532"/>
          <w:jc w:val="center"/>
        </w:trPr>
        <w:tc>
          <w:tcPr>
            <w:tcW w:w="402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患者投诉</w:t>
            </w:r>
          </w:p>
        </w:tc>
        <w:tc>
          <w:tcPr>
            <w:tcW w:w="42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7132" w:rsidRDefault="00BF637E">
            <w:p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患者在线投诉</w:t>
            </w:r>
          </w:p>
        </w:tc>
      </w:tr>
    </w:tbl>
    <w:p w:rsidR="006E7132" w:rsidRDefault="00BF637E">
      <w:pPr>
        <w:rPr>
          <w:highlight w:val="yellow"/>
        </w:rPr>
      </w:pPr>
      <w:r>
        <w:rPr>
          <w:rFonts w:hint="eastAsia"/>
          <w:highlight w:val="yellow"/>
        </w:rPr>
        <w:t>软件</w:t>
      </w:r>
      <w:bookmarkStart w:id="2" w:name="_GoBack"/>
      <w:bookmarkEnd w:id="2"/>
      <w:r>
        <w:rPr>
          <w:rFonts w:hint="eastAsia"/>
          <w:highlight w:val="yellow"/>
        </w:rPr>
        <w:t>要求：支持线下线上流程互动，患者在关注微信公众号以后在线下端完成的业务会通过微信消息的形式进行推送给患者（包括：预约、挂号、缴费信息、电子发票等）；线上线下统一一套</w:t>
      </w:r>
      <w:r>
        <w:rPr>
          <w:rFonts w:hint="eastAsia"/>
          <w:highlight w:val="yellow"/>
        </w:rPr>
        <w:t>HIS</w:t>
      </w:r>
      <w:r>
        <w:rPr>
          <w:rFonts w:hint="eastAsia"/>
          <w:highlight w:val="yellow"/>
        </w:rPr>
        <w:t>接口，对接流程更简单信息互动达到统一。</w:t>
      </w:r>
    </w:p>
    <w:p w:rsidR="006E7132" w:rsidRDefault="006E7132"/>
    <w:p w:rsidR="006E7132" w:rsidRDefault="006E7132">
      <w:pPr>
        <w:pStyle w:val="10"/>
      </w:pPr>
    </w:p>
    <w:p w:rsidR="006E7132" w:rsidRDefault="006E7132"/>
    <w:p w:rsidR="006E7132" w:rsidRDefault="00BF637E">
      <w:pPr>
        <w:pStyle w:val="1"/>
        <w:spacing w:before="0" w:after="0" w:line="360" w:lineRule="auto"/>
        <w:contextualSpacing/>
        <w:jc w:val="center"/>
        <w:rPr>
          <w:rFonts w:ascii="宋体" w:eastAsia="宋体" w:hAnsi="宋体"/>
          <w:sz w:val="28"/>
          <w:szCs w:val="28"/>
        </w:rPr>
      </w:pPr>
      <w:bookmarkStart w:id="3" w:name="_Toc14444900"/>
      <w:bookmarkStart w:id="4" w:name="_Toc3325726"/>
      <w:bookmarkStart w:id="5" w:name="_Toc3191350"/>
      <w:r>
        <w:rPr>
          <w:rFonts w:ascii="宋体" w:eastAsia="宋体" w:hAnsi="宋体" w:hint="eastAsia"/>
          <w:sz w:val="28"/>
          <w:szCs w:val="28"/>
        </w:rPr>
        <w:lastRenderedPageBreak/>
        <w:t>第三部分项目实施与服务要求</w:t>
      </w:r>
      <w:bookmarkEnd w:id="3"/>
      <w:bookmarkEnd w:id="4"/>
      <w:bookmarkEnd w:id="5"/>
    </w:p>
    <w:p w:rsidR="006E7132" w:rsidRDefault="00BF637E">
      <w:pPr>
        <w:pStyle w:val="20"/>
        <w:numPr>
          <w:ilvl w:val="1"/>
          <w:numId w:val="0"/>
        </w:numPr>
        <w:spacing w:line="360" w:lineRule="auto"/>
        <w:rPr>
          <w:rFonts w:ascii="宋体" w:eastAsia="宋体" w:hAnsi="宋体" w:cs="宋体"/>
          <w:color w:val="000000"/>
          <w:kern w:val="0"/>
          <w:sz w:val="21"/>
          <w:szCs w:val="21"/>
          <w:shd w:val="clear" w:color="auto" w:fill="FFFFFF"/>
        </w:rPr>
      </w:pPr>
      <w:bookmarkStart w:id="6" w:name="_Toc14444901"/>
      <w:bookmarkStart w:id="7" w:name="_Toc3191351"/>
      <w:bookmarkStart w:id="8" w:name="_Toc425803613"/>
      <w:bookmarkStart w:id="9" w:name="_Toc3325727"/>
      <w:r>
        <w:rPr>
          <w:rFonts w:ascii="宋体" w:eastAsia="宋体" w:hAnsi="宋体" w:cs="宋体" w:hint="eastAsia"/>
          <w:color w:val="000000"/>
          <w:kern w:val="0"/>
          <w:sz w:val="21"/>
          <w:szCs w:val="21"/>
          <w:shd w:val="clear" w:color="auto" w:fill="FFFFFF"/>
        </w:rPr>
        <w:t>3.1实施管理要求</w:t>
      </w:r>
      <w:bookmarkEnd w:id="6"/>
      <w:bookmarkEnd w:id="7"/>
      <w:bookmarkEnd w:id="8"/>
      <w:bookmarkEnd w:id="9"/>
    </w:p>
    <w:p w:rsidR="006E7132" w:rsidRDefault="00BF637E">
      <w:pPr>
        <w:spacing w:line="360" w:lineRule="auto"/>
        <w:rPr>
          <w:rFonts w:ascii="宋体" w:eastAsia="宋体" w:hAnsi="宋体" w:cs="宋体"/>
          <w:color w:val="000000"/>
          <w:kern w:val="0"/>
          <w:szCs w:val="21"/>
          <w:shd w:val="clear" w:color="auto" w:fill="FFFFFF"/>
        </w:rPr>
      </w:pPr>
      <w:r>
        <w:rPr>
          <w:rFonts w:ascii="宋体" w:eastAsia="宋体" w:hAnsi="宋体" w:cs="宋体" w:hint="eastAsia"/>
          <w:color w:val="000000"/>
          <w:kern w:val="0"/>
          <w:szCs w:val="21"/>
          <w:shd w:val="clear" w:color="auto" w:fill="FFFFFF"/>
        </w:rPr>
        <w:t>投标人针对本项目应提供详细的项目管理和实施方案及项目计划。</w:t>
      </w:r>
    </w:p>
    <w:p w:rsidR="006E7132" w:rsidRDefault="00BF637E">
      <w:pPr>
        <w:spacing w:line="360" w:lineRule="auto"/>
        <w:rPr>
          <w:rFonts w:ascii="宋体" w:eastAsia="宋体" w:hAnsi="宋体" w:cs="宋体"/>
          <w:color w:val="000000"/>
          <w:kern w:val="0"/>
          <w:szCs w:val="21"/>
          <w:shd w:val="clear" w:color="auto" w:fill="FFFFFF"/>
        </w:rPr>
      </w:pPr>
      <w:r>
        <w:rPr>
          <w:rFonts w:ascii="宋体" w:eastAsia="宋体" w:hAnsi="宋体" w:cs="宋体" w:hint="eastAsia"/>
          <w:color w:val="000000"/>
          <w:kern w:val="0"/>
          <w:szCs w:val="21"/>
          <w:shd w:val="clear" w:color="auto" w:fill="FFFFFF"/>
        </w:rPr>
        <w:t xml:space="preserve">投标人需提供详尽项目实施保障方案，保障方案包含与HIS厂家的对接方案、院内多部门的配合、项目运行整体制度等内容，投标人对此块需提供详细方案，方便后续项目验收作为参考依据。 </w:t>
      </w:r>
    </w:p>
    <w:p w:rsidR="006E7132" w:rsidRDefault="00BF637E">
      <w:pPr>
        <w:pStyle w:val="ab"/>
        <w:spacing w:line="360" w:lineRule="auto"/>
        <w:ind w:left="-420" w:firstLineChars="0" w:firstLine="0"/>
        <w:rPr>
          <w:rFonts w:ascii="宋体" w:eastAsia="宋体" w:hAnsi="宋体" w:cs="宋体"/>
          <w:color w:val="000000"/>
          <w:kern w:val="0"/>
          <w:szCs w:val="21"/>
          <w:shd w:val="clear" w:color="auto" w:fill="FFFFFF"/>
        </w:rPr>
      </w:pPr>
      <w:bookmarkStart w:id="10" w:name="_Toc425803614"/>
      <w:r>
        <w:rPr>
          <w:rFonts w:ascii="宋体" w:eastAsia="宋体" w:hAnsi="宋体" w:cs="宋体" w:hint="eastAsia"/>
          <w:color w:val="000000"/>
          <w:kern w:val="0"/>
          <w:szCs w:val="21"/>
          <w:shd w:val="clear" w:color="auto" w:fill="FFFFFF"/>
        </w:rPr>
        <w:t xml:space="preserve">    1）项目工作小组</w:t>
      </w:r>
      <w:bookmarkEnd w:id="10"/>
    </w:p>
    <w:p w:rsidR="006E7132" w:rsidRDefault="00BF637E">
      <w:pPr>
        <w:spacing w:line="360" w:lineRule="auto"/>
        <w:ind w:firstLineChars="200" w:firstLine="420"/>
        <w:rPr>
          <w:rFonts w:ascii="宋体" w:eastAsia="宋体" w:hAnsi="宋体" w:cs="宋体"/>
          <w:color w:val="000000"/>
          <w:kern w:val="0"/>
          <w:szCs w:val="21"/>
          <w:shd w:val="clear" w:color="auto" w:fill="FFFFFF"/>
        </w:rPr>
      </w:pPr>
      <w:r>
        <w:rPr>
          <w:rFonts w:ascii="宋体" w:eastAsia="宋体" w:hAnsi="宋体" w:cs="宋体" w:hint="eastAsia"/>
          <w:color w:val="000000"/>
          <w:kern w:val="0"/>
          <w:szCs w:val="21"/>
          <w:shd w:val="clear" w:color="auto" w:fill="FFFFFF"/>
        </w:rPr>
        <w:t>承建方应成立针对此项目的项目工作组，项目组人员不少于3人，成员要求主要包括：</w:t>
      </w:r>
    </w:p>
    <w:p w:rsidR="006E7132" w:rsidRDefault="00BF637E">
      <w:pPr>
        <w:pStyle w:val="ab"/>
        <w:spacing w:line="360" w:lineRule="auto"/>
        <w:ind w:left="-420" w:firstLineChars="0" w:firstLine="0"/>
        <w:rPr>
          <w:rFonts w:ascii="宋体" w:eastAsia="宋体" w:hAnsi="宋体" w:cs="宋体"/>
          <w:color w:val="000000"/>
          <w:kern w:val="0"/>
          <w:szCs w:val="21"/>
          <w:shd w:val="clear" w:color="auto" w:fill="FFFFFF"/>
        </w:rPr>
      </w:pPr>
      <w:r>
        <w:rPr>
          <w:rFonts w:ascii="宋体" w:eastAsia="宋体" w:hAnsi="宋体" w:cs="宋体" w:hint="eastAsia"/>
          <w:color w:val="000000"/>
          <w:kern w:val="0"/>
          <w:szCs w:val="21"/>
          <w:shd w:val="clear" w:color="auto" w:fill="FFFFFF"/>
        </w:rPr>
        <w:t xml:space="preserve">    1.项目经理：具备三年以上项目管理工作经验，并全权代表供应商执行各项技术及管理工作。</w:t>
      </w:r>
    </w:p>
    <w:p w:rsidR="006E7132" w:rsidRDefault="00BF637E">
      <w:pPr>
        <w:pStyle w:val="ab"/>
        <w:spacing w:line="360" w:lineRule="auto"/>
        <w:ind w:left="-420"/>
        <w:rPr>
          <w:rFonts w:ascii="宋体" w:eastAsia="宋体" w:hAnsi="宋体" w:cs="宋体"/>
          <w:color w:val="000000"/>
          <w:kern w:val="0"/>
          <w:szCs w:val="21"/>
          <w:shd w:val="clear" w:color="auto" w:fill="FFFFFF"/>
        </w:rPr>
      </w:pPr>
      <w:r>
        <w:rPr>
          <w:rFonts w:ascii="宋体" w:eastAsia="宋体" w:hAnsi="宋体" w:cs="宋体" w:hint="eastAsia"/>
          <w:color w:val="000000"/>
          <w:kern w:val="0"/>
          <w:szCs w:val="21"/>
          <w:shd w:val="clear" w:color="auto" w:fill="FFFFFF"/>
        </w:rPr>
        <w:t>2.项目实施人员：项目签约后，承建方须提供常驻项目实施人员在现场工作，直至项目结束。</w:t>
      </w:r>
    </w:p>
    <w:p w:rsidR="006E7132" w:rsidRDefault="00BF637E">
      <w:pPr>
        <w:pStyle w:val="ab"/>
        <w:spacing w:line="360" w:lineRule="auto"/>
        <w:ind w:left="-420"/>
        <w:rPr>
          <w:rFonts w:ascii="宋体" w:eastAsia="宋体" w:hAnsi="宋体" w:cs="宋体"/>
          <w:color w:val="000000"/>
          <w:kern w:val="0"/>
          <w:szCs w:val="21"/>
          <w:shd w:val="clear" w:color="auto" w:fill="FFFFFF"/>
        </w:rPr>
      </w:pPr>
      <w:bookmarkStart w:id="11" w:name="_Toc425803615"/>
      <w:r>
        <w:rPr>
          <w:rFonts w:ascii="宋体" w:eastAsia="宋体" w:hAnsi="宋体" w:cs="宋体" w:hint="eastAsia"/>
          <w:color w:val="000000"/>
          <w:kern w:val="0"/>
          <w:szCs w:val="21"/>
          <w:shd w:val="clear" w:color="auto" w:fill="FFFFFF"/>
        </w:rPr>
        <w:t>2）项目任务要求</w:t>
      </w:r>
      <w:bookmarkEnd w:id="11"/>
    </w:p>
    <w:p w:rsidR="006E7132" w:rsidRDefault="00BF637E">
      <w:pPr>
        <w:spacing w:line="360" w:lineRule="auto"/>
        <w:ind w:firstLineChars="200" w:firstLine="420"/>
        <w:rPr>
          <w:rFonts w:ascii="宋体" w:eastAsia="宋体" w:hAnsi="宋体" w:cs="宋体"/>
          <w:color w:val="000000"/>
          <w:kern w:val="0"/>
          <w:szCs w:val="21"/>
          <w:shd w:val="clear" w:color="auto" w:fill="FFFFFF"/>
        </w:rPr>
      </w:pPr>
      <w:r>
        <w:rPr>
          <w:rFonts w:ascii="宋体" w:eastAsia="宋体" w:hAnsi="宋体" w:cs="宋体" w:hint="eastAsia"/>
          <w:color w:val="000000"/>
          <w:kern w:val="0"/>
          <w:szCs w:val="21"/>
          <w:shd w:val="clear" w:color="auto" w:fill="FFFFFF"/>
        </w:rPr>
        <w:t>承建方针对本项目需要完成如下任务：本项目软件信息系统开发、测试、安装、培训。所有设计方案、标准、测试方案等必须经相关各方详审通过后方实施。</w:t>
      </w:r>
    </w:p>
    <w:p w:rsidR="006E7132" w:rsidRDefault="00BF637E">
      <w:pPr>
        <w:pStyle w:val="ab"/>
        <w:spacing w:line="360" w:lineRule="auto"/>
        <w:ind w:left="-420"/>
        <w:rPr>
          <w:rFonts w:ascii="宋体" w:eastAsia="宋体" w:hAnsi="宋体" w:cs="宋体"/>
          <w:color w:val="000000"/>
          <w:kern w:val="0"/>
          <w:szCs w:val="21"/>
          <w:shd w:val="clear" w:color="auto" w:fill="FFFFFF"/>
        </w:rPr>
      </w:pPr>
      <w:bookmarkStart w:id="12" w:name="_Toc425803616"/>
      <w:r>
        <w:rPr>
          <w:rFonts w:ascii="宋体" w:eastAsia="宋体" w:hAnsi="宋体" w:cs="宋体" w:hint="eastAsia"/>
          <w:color w:val="000000"/>
          <w:kern w:val="0"/>
          <w:szCs w:val="21"/>
          <w:shd w:val="clear" w:color="auto" w:fill="FFFFFF"/>
        </w:rPr>
        <w:t>3）项目进度要求</w:t>
      </w:r>
      <w:bookmarkEnd w:id="12"/>
    </w:p>
    <w:p w:rsidR="006E7132" w:rsidRDefault="00BF637E">
      <w:pPr>
        <w:spacing w:line="360" w:lineRule="auto"/>
        <w:ind w:firstLineChars="200" w:firstLine="420"/>
        <w:rPr>
          <w:rFonts w:ascii="宋体" w:eastAsia="宋体" w:hAnsi="宋体" w:cs="宋体"/>
          <w:color w:val="000000"/>
          <w:kern w:val="0"/>
          <w:szCs w:val="21"/>
          <w:shd w:val="clear" w:color="auto" w:fill="FFFFFF"/>
        </w:rPr>
      </w:pPr>
      <w:r>
        <w:rPr>
          <w:rFonts w:ascii="宋体" w:eastAsia="宋体" w:hAnsi="宋体" w:cs="宋体" w:hint="eastAsia"/>
          <w:color w:val="000000"/>
          <w:kern w:val="0"/>
          <w:szCs w:val="21"/>
          <w:shd w:val="clear" w:color="auto" w:fill="FFFFFF"/>
        </w:rPr>
        <w:t>本项目要求在2021年</w:t>
      </w:r>
      <w:r w:rsidR="00C95170">
        <w:rPr>
          <w:rFonts w:ascii="宋体" w:eastAsia="宋体" w:hAnsi="宋体" w:cs="宋体" w:hint="eastAsia"/>
          <w:color w:val="000000"/>
          <w:kern w:val="0"/>
          <w:szCs w:val="21"/>
          <w:shd w:val="clear" w:color="auto" w:fill="FFFFFF"/>
        </w:rPr>
        <w:t>12</w:t>
      </w:r>
      <w:r>
        <w:rPr>
          <w:rFonts w:ascii="宋体" w:eastAsia="宋体" w:hAnsi="宋体" w:cs="宋体" w:hint="eastAsia"/>
          <w:color w:val="000000"/>
          <w:kern w:val="0"/>
          <w:szCs w:val="21"/>
          <w:shd w:val="clear" w:color="auto" w:fill="FFFFFF"/>
        </w:rPr>
        <w:t>月</w:t>
      </w:r>
      <w:r w:rsidR="00C95170">
        <w:rPr>
          <w:rFonts w:ascii="宋体" w:eastAsia="宋体" w:hAnsi="宋体" w:cs="宋体" w:hint="eastAsia"/>
          <w:color w:val="000000"/>
          <w:kern w:val="0"/>
          <w:szCs w:val="21"/>
          <w:shd w:val="clear" w:color="auto" w:fill="FFFFFF"/>
        </w:rPr>
        <w:t>26</w:t>
      </w:r>
      <w:r>
        <w:rPr>
          <w:rFonts w:ascii="宋体" w:eastAsia="宋体" w:hAnsi="宋体" w:cs="宋体" w:hint="eastAsia"/>
          <w:color w:val="000000"/>
          <w:kern w:val="0"/>
          <w:szCs w:val="21"/>
          <w:shd w:val="clear" w:color="auto" w:fill="FFFFFF"/>
        </w:rPr>
        <w:t>日前完成。</w:t>
      </w:r>
    </w:p>
    <w:p w:rsidR="006E7132" w:rsidRDefault="00BF637E">
      <w:pPr>
        <w:pStyle w:val="ab"/>
        <w:spacing w:line="360" w:lineRule="auto"/>
        <w:ind w:left="-420"/>
        <w:rPr>
          <w:rFonts w:ascii="宋体" w:eastAsia="宋体" w:hAnsi="宋体" w:cs="宋体"/>
          <w:color w:val="000000"/>
          <w:kern w:val="0"/>
          <w:szCs w:val="21"/>
          <w:shd w:val="clear" w:color="auto" w:fill="FFFFFF"/>
        </w:rPr>
      </w:pPr>
      <w:bookmarkStart w:id="13" w:name="_Toc425803617"/>
      <w:r>
        <w:rPr>
          <w:rFonts w:ascii="宋体" w:eastAsia="宋体" w:hAnsi="宋体" w:cs="宋体" w:hint="eastAsia"/>
          <w:color w:val="000000"/>
          <w:kern w:val="0"/>
          <w:szCs w:val="21"/>
          <w:shd w:val="clear" w:color="auto" w:fill="FFFFFF"/>
        </w:rPr>
        <w:t>4）文档资料管理要求</w:t>
      </w:r>
      <w:bookmarkEnd w:id="13"/>
    </w:p>
    <w:p w:rsidR="006E7132" w:rsidRDefault="00BF637E">
      <w:pPr>
        <w:spacing w:line="360" w:lineRule="auto"/>
        <w:ind w:firstLineChars="200" w:firstLine="420"/>
        <w:rPr>
          <w:rFonts w:ascii="宋体" w:eastAsia="宋体" w:hAnsi="宋体" w:cs="宋体"/>
          <w:color w:val="000000"/>
          <w:kern w:val="0"/>
          <w:szCs w:val="21"/>
          <w:shd w:val="clear" w:color="auto" w:fill="FFFFFF"/>
        </w:rPr>
      </w:pPr>
      <w:r>
        <w:rPr>
          <w:rFonts w:ascii="宋体" w:eastAsia="宋体" w:hAnsi="宋体" w:cs="宋体" w:hint="eastAsia"/>
          <w:color w:val="000000"/>
          <w:kern w:val="0"/>
          <w:szCs w:val="21"/>
          <w:shd w:val="clear" w:color="auto" w:fill="FFFFFF"/>
        </w:rPr>
        <w:t>文档是保证项目的实施连贯性的重要保证，报价人需要按软件工程开发的管理规范提供完善的文档，并对项目进行过程中的文档进行有效的管理。</w:t>
      </w:r>
    </w:p>
    <w:p w:rsidR="006E7132" w:rsidRDefault="00BF637E">
      <w:pPr>
        <w:pStyle w:val="ab"/>
        <w:spacing w:line="360" w:lineRule="auto"/>
        <w:ind w:left="-420"/>
        <w:rPr>
          <w:rFonts w:ascii="宋体" w:eastAsia="宋体" w:hAnsi="宋体" w:cs="宋体"/>
          <w:color w:val="000000"/>
          <w:kern w:val="0"/>
          <w:szCs w:val="21"/>
          <w:shd w:val="clear" w:color="auto" w:fill="FFFFFF"/>
        </w:rPr>
      </w:pPr>
      <w:bookmarkStart w:id="14" w:name="_Toc425803618"/>
      <w:r>
        <w:rPr>
          <w:rFonts w:ascii="宋体" w:eastAsia="宋体" w:hAnsi="宋体" w:cs="宋体" w:hint="eastAsia"/>
          <w:color w:val="000000"/>
          <w:kern w:val="0"/>
          <w:szCs w:val="21"/>
          <w:shd w:val="clear" w:color="auto" w:fill="FFFFFF"/>
        </w:rPr>
        <w:t>5）培训及技术转移要求</w:t>
      </w:r>
      <w:bookmarkEnd w:id="14"/>
    </w:p>
    <w:p w:rsidR="006E7132" w:rsidRDefault="00BF637E">
      <w:pPr>
        <w:spacing w:line="360" w:lineRule="auto"/>
        <w:ind w:firstLineChars="200" w:firstLine="420"/>
        <w:rPr>
          <w:rFonts w:ascii="宋体" w:eastAsia="宋体" w:hAnsi="宋体" w:cs="宋体"/>
          <w:color w:val="000000"/>
          <w:kern w:val="0"/>
          <w:szCs w:val="21"/>
          <w:shd w:val="clear" w:color="auto" w:fill="FFFFFF"/>
        </w:rPr>
      </w:pPr>
      <w:r>
        <w:rPr>
          <w:rFonts w:ascii="宋体" w:eastAsia="宋体" w:hAnsi="宋体" w:cs="宋体" w:hint="eastAsia"/>
          <w:color w:val="000000"/>
          <w:kern w:val="0"/>
          <w:szCs w:val="21"/>
          <w:shd w:val="clear" w:color="auto" w:fill="FFFFFF"/>
        </w:rPr>
        <w:t>培训是获得知识的一个重要手段，因此为了保证系统顺利完成，报价人需要准备一份完整的培训计划，对各类人员进行相关的培训，同时需要负责培训的实施；包括培训文档的准备。</w:t>
      </w:r>
    </w:p>
    <w:p w:rsidR="006E7132" w:rsidRDefault="00BF637E">
      <w:pPr>
        <w:spacing w:line="360" w:lineRule="auto"/>
        <w:ind w:firstLineChars="200" w:firstLine="420"/>
        <w:rPr>
          <w:rFonts w:ascii="宋体" w:eastAsia="宋体" w:hAnsi="宋体" w:cs="宋体"/>
          <w:color w:val="000000"/>
          <w:kern w:val="0"/>
          <w:szCs w:val="21"/>
          <w:shd w:val="clear" w:color="auto" w:fill="FFFFFF"/>
        </w:rPr>
      </w:pPr>
      <w:r>
        <w:rPr>
          <w:rFonts w:ascii="宋体" w:eastAsia="宋体" w:hAnsi="宋体" w:cs="宋体" w:hint="eastAsia"/>
          <w:color w:val="000000"/>
          <w:kern w:val="0"/>
          <w:szCs w:val="21"/>
          <w:shd w:val="clear" w:color="auto" w:fill="FFFFFF"/>
        </w:rPr>
        <w:t>与培训相关的费用，报价人应当一并计算在投标报价中，在实施完成结束前，医院将不为此支付其它相关的费用。</w:t>
      </w:r>
    </w:p>
    <w:p w:rsidR="006E7132" w:rsidRDefault="00BF637E">
      <w:pPr>
        <w:pStyle w:val="ab"/>
        <w:spacing w:line="360" w:lineRule="auto"/>
        <w:ind w:left="-420"/>
        <w:rPr>
          <w:rFonts w:ascii="宋体" w:eastAsia="宋体" w:hAnsi="宋体" w:cs="宋体"/>
          <w:color w:val="000000"/>
          <w:kern w:val="0"/>
          <w:szCs w:val="21"/>
          <w:shd w:val="clear" w:color="auto" w:fill="FFFFFF"/>
        </w:rPr>
      </w:pPr>
      <w:bookmarkStart w:id="15" w:name="_Toc425803619"/>
      <w:r>
        <w:rPr>
          <w:rFonts w:ascii="宋体" w:eastAsia="宋体" w:hAnsi="宋体" w:cs="宋体" w:hint="eastAsia"/>
          <w:color w:val="000000"/>
          <w:kern w:val="0"/>
          <w:szCs w:val="21"/>
          <w:shd w:val="clear" w:color="auto" w:fill="FFFFFF"/>
        </w:rPr>
        <w:t>6）实施交付和验收要求</w:t>
      </w:r>
      <w:bookmarkEnd w:id="15"/>
    </w:p>
    <w:p w:rsidR="006E7132" w:rsidRDefault="00BF637E">
      <w:pPr>
        <w:spacing w:line="360" w:lineRule="auto"/>
        <w:ind w:firstLineChars="200" w:firstLine="420"/>
        <w:rPr>
          <w:rFonts w:ascii="宋体" w:eastAsia="宋体" w:hAnsi="宋体" w:cs="宋体"/>
          <w:color w:val="000000"/>
          <w:kern w:val="0"/>
          <w:szCs w:val="21"/>
          <w:shd w:val="clear" w:color="auto" w:fill="FFFFFF"/>
        </w:rPr>
      </w:pPr>
      <w:r>
        <w:rPr>
          <w:rFonts w:ascii="宋体" w:eastAsia="宋体" w:hAnsi="宋体" w:cs="宋体" w:hint="eastAsia"/>
          <w:color w:val="000000"/>
          <w:kern w:val="0"/>
          <w:szCs w:val="21"/>
          <w:shd w:val="clear" w:color="auto" w:fill="FFFFFF"/>
        </w:rPr>
        <w:t>按照合同规定的时间提交产品，并在现场或双方认可的方式进行安装。</w:t>
      </w:r>
    </w:p>
    <w:p w:rsidR="006E7132" w:rsidRDefault="00BF637E">
      <w:pPr>
        <w:spacing w:line="360" w:lineRule="auto"/>
        <w:ind w:firstLineChars="200" w:firstLine="420"/>
        <w:rPr>
          <w:rFonts w:ascii="宋体" w:eastAsia="宋体" w:hAnsi="宋体" w:cs="宋体"/>
          <w:color w:val="000000"/>
          <w:kern w:val="0"/>
          <w:szCs w:val="21"/>
          <w:shd w:val="clear" w:color="auto" w:fill="FFFFFF"/>
        </w:rPr>
      </w:pPr>
      <w:r>
        <w:rPr>
          <w:rFonts w:ascii="宋体" w:eastAsia="宋体" w:hAnsi="宋体" w:cs="宋体" w:hint="eastAsia"/>
          <w:color w:val="000000"/>
          <w:kern w:val="0"/>
          <w:szCs w:val="21"/>
          <w:shd w:val="clear" w:color="auto" w:fill="FFFFFF"/>
        </w:rPr>
        <w:t>系统实施验收按照项目计划进行。</w:t>
      </w:r>
    </w:p>
    <w:p w:rsidR="006E7132" w:rsidRDefault="00BF637E">
      <w:pPr>
        <w:spacing w:line="360" w:lineRule="auto"/>
        <w:ind w:firstLineChars="200" w:firstLine="420"/>
        <w:rPr>
          <w:rFonts w:ascii="宋体" w:eastAsia="宋体" w:hAnsi="宋体" w:cs="宋体"/>
          <w:color w:val="000000"/>
          <w:kern w:val="0"/>
          <w:szCs w:val="21"/>
          <w:shd w:val="clear" w:color="auto" w:fill="FFFFFF"/>
        </w:rPr>
      </w:pPr>
      <w:r>
        <w:rPr>
          <w:rFonts w:ascii="宋体" w:eastAsia="宋体" w:hAnsi="宋体" w:cs="宋体" w:hint="eastAsia"/>
          <w:color w:val="000000"/>
          <w:kern w:val="0"/>
          <w:szCs w:val="21"/>
          <w:shd w:val="clear" w:color="auto" w:fill="FFFFFF"/>
        </w:rPr>
        <w:t>验收标准按合同要求规范，并以系统稳定运行为前提。系统验收前，由中标方按系统和</w:t>
      </w:r>
      <w:r>
        <w:rPr>
          <w:rFonts w:ascii="宋体" w:eastAsia="宋体" w:hAnsi="宋体" w:cs="宋体" w:hint="eastAsia"/>
          <w:color w:val="000000"/>
          <w:kern w:val="0"/>
          <w:szCs w:val="21"/>
          <w:shd w:val="clear" w:color="auto" w:fill="FFFFFF"/>
        </w:rPr>
        <w:lastRenderedPageBreak/>
        <w:t>硬件模块参数提供相关验收报告以及系统演示，在取得甲方认可后签字盖章验收通过。</w:t>
      </w:r>
    </w:p>
    <w:p w:rsidR="006E7132" w:rsidRDefault="00BF637E">
      <w:pPr>
        <w:spacing w:line="360" w:lineRule="auto"/>
        <w:ind w:firstLineChars="200" w:firstLine="420"/>
        <w:rPr>
          <w:rFonts w:ascii="宋体" w:eastAsia="宋体" w:hAnsi="宋体" w:cs="宋体"/>
          <w:color w:val="000000"/>
          <w:kern w:val="0"/>
          <w:szCs w:val="21"/>
          <w:shd w:val="clear" w:color="auto" w:fill="FFFFFF"/>
        </w:rPr>
      </w:pPr>
      <w:r>
        <w:rPr>
          <w:rFonts w:ascii="宋体" w:eastAsia="宋体" w:hAnsi="宋体" w:cs="宋体" w:hint="eastAsia"/>
          <w:color w:val="000000"/>
          <w:kern w:val="0"/>
          <w:szCs w:val="21"/>
          <w:shd w:val="clear" w:color="auto" w:fill="FFFFFF"/>
        </w:rPr>
        <w:t>系统验收后中标方须提供详细的软件相关技术文档例如：接口服务文档、使用说明书、维护手册等文档资料和电子版。</w:t>
      </w:r>
      <w:bookmarkStart w:id="16" w:name="_Toc3191352"/>
      <w:bookmarkStart w:id="17" w:name="_Toc425803620"/>
      <w:bookmarkStart w:id="18" w:name="_Toc3325728"/>
      <w:bookmarkStart w:id="19" w:name="_Toc14444902"/>
    </w:p>
    <w:p w:rsidR="006E7132" w:rsidRDefault="00BF637E">
      <w:pPr>
        <w:spacing w:line="360" w:lineRule="auto"/>
        <w:rPr>
          <w:rFonts w:ascii="宋体" w:eastAsia="宋体" w:hAnsi="宋体" w:cs="宋体"/>
          <w:b/>
          <w:bCs/>
          <w:color w:val="000000"/>
          <w:kern w:val="0"/>
          <w:szCs w:val="21"/>
          <w:shd w:val="clear" w:color="auto" w:fill="FFFFFF"/>
        </w:rPr>
      </w:pPr>
      <w:r>
        <w:rPr>
          <w:rFonts w:ascii="宋体" w:eastAsia="宋体" w:hAnsi="宋体" w:cs="宋体" w:hint="eastAsia"/>
          <w:b/>
          <w:bCs/>
          <w:color w:val="000000"/>
          <w:kern w:val="0"/>
          <w:szCs w:val="21"/>
          <w:shd w:val="clear" w:color="auto" w:fill="FFFFFF"/>
        </w:rPr>
        <w:t>4.2支持服务要求</w:t>
      </w:r>
      <w:bookmarkEnd w:id="16"/>
      <w:bookmarkEnd w:id="17"/>
      <w:bookmarkEnd w:id="18"/>
      <w:bookmarkEnd w:id="19"/>
    </w:p>
    <w:p w:rsidR="006E7132" w:rsidRDefault="00BF637E">
      <w:pPr>
        <w:pStyle w:val="ab"/>
        <w:spacing w:line="360" w:lineRule="auto"/>
        <w:ind w:left="-420"/>
        <w:rPr>
          <w:rFonts w:ascii="宋体" w:eastAsia="宋体" w:hAnsi="宋体" w:cs="宋体"/>
          <w:color w:val="000000"/>
          <w:kern w:val="0"/>
          <w:szCs w:val="21"/>
          <w:shd w:val="clear" w:color="auto" w:fill="FFFFFF"/>
        </w:rPr>
      </w:pPr>
      <w:bookmarkStart w:id="20" w:name="_Toc425803621"/>
      <w:r>
        <w:rPr>
          <w:rFonts w:ascii="宋体" w:eastAsia="宋体" w:hAnsi="宋体" w:cs="宋体" w:hint="eastAsia"/>
          <w:color w:val="000000"/>
          <w:kern w:val="0"/>
          <w:szCs w:val="21"/>
          <w:shd w:val="clear" w:color="auto" w:fill="FFFFFF"/>
        </w:rPr>
        <w:t>1）支持服务保证</w:t>
      </w:r>
      <w:bookmarkEnd w:id="20"/>
    </w:p>
    <w:p w:rsidR="006E7132" w:rsidRDefault="00BF637E">
      <w:pPr>
        <w:pStyle w:val="21"/>
        <w:tabs>
          <w:tab w:val="left" w:pos="0"/>
        </w:tabs>
        <w:spacing w:line="360" w:lineRule="auto"/>
        <w:ind w:firstLineChars="0" w:firstLine="0"/>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1.承建方须在江苏省内有稳定的售后服务管理和技术队伍。</w:t>
      </w:r>
    </w:p>
    <w:p w:rsidR="006E7132" w:rsidRDefault="00BF637E">
      <w:pPr>
        <w:pStyle w:val="21"/>
        <w:tabs>
          <w:tab w:val="left" w:pos="0"/>
        </w:tabs>
        <w:spacing w:line="360" w:lineRule="auto"/>
        <w:ind w:firstLineChars="0" w:firstLine="0"/>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2.承建方需要与用户方合作，统一安排管理，保证应用系统的有效运转。</w:t>
      </w:r>
    </w:p>
    <w:p w:rsidR="006E7132" w:rsidRDefault="00BF637E">
      <w:pPr>
        <w:pStyle w:val="21"/>
        <w:tabs>
          <w:tab w:val="left" w:pos="0"/>
        </w:tabs>
        <w:spacing w:line="360" w:lineRule="auto"/>
        <w:ind w:firstLineChars="0" w:firstLine="0"/>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3.承建方需要制定全面的工作计划，保证按照工作计划进行项目的实施。</w:t>
      </w:r>
    </w:p>
    <w:p w:rsidR="006E7132" w:rsidRDefault="00BF637E">
      <w:pPr>
        <w:pStyle w:val="21"/>
        <w:tabs>
          <w:tab w:val="left" w:pos="0"/>
        </w:tabs>
        <w:spacing w:line="360" w:lineRule="auto"/>
        <w:ind w:firstLineChars="0" w:firstLine="0"/>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4.承建方应在合同期内将系统的所有变动详细记录，并有反馈。</w:t>
      </w:r>
    </w:p>
    <w:p w:rsidR="006E7132" w:rsidRDefault="00BF637E">
      <w:pPr>
        <w:pStyle w:val="21"/>
        <w:tabs>
          <w:tab w:val="left" w:pos="0"/>
        </w:tabs>
        <w:spacing w:line="360" w:lineRule="auto"/>
        <w:ind w:firstLineChars="0" w:firstLine="0"/>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5.承建方必须保证版本的控制，对所有的应用系统配置、源程序代码、文档等进行有效的管理。</w:t>
      </w:r>
    </w:p>
    <w:p w:rsidR="006E7132" w:rsidRDefault="00BF637E">
      <w:pPr>
        <w:pStyle w:val="21"/>
        <w:tabs>
          <w:tab w:val="left" w:pos="0"/>
        </w:tabs>
        <w:spacing w:line="360" w:lineRule="auto"/>
        <w:ind w:firstLineChars="0" w:firstLine="0"/>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6.承建方必须遵从用户方的统一安全标准。</w:t>
      </w:r>
    </w:p>
    <w:p w:rsidR="006E7132" w:rsidRDefault="00BF637E">
      <w:pPr>
        <w:pStyle w:val="ab"/>
        <w:spacing w:line="360" w:lineRule="auto"/>
        <w:ind w:left="-420"/>
        <w:rPr>
          <w:rFonts w:ascii="宋体" w:eastAsia="宋体" w:hAnsi="宋体" w:cs="宋体"/>
          <w:color w:val="000000"/>
          <w:kern w:val="0"/>
          <w:szCs w:val="21"/>
          <w:shd w:val="clear" w:color="auto" w:fill="FFFFFF"/>
        </w:rPr>
      </w:pPr>
      <w:bookmarkStart w:id="21" w:name="_Toc425803622"/>
      <w:r>
        <w:rPr>
          <w:rFonts w:ascii="宋体" w:eastAsia="宋体" w:hAnsi="宋体" w:cs="宋体" w:hint="eastAsia"/>
          <w:color w:val="000000"/>
          <w:kern w:val="0"/>
          <w:szCs w:val="21"/>
          <w:shd w:val="clear" w:color="auto" w:fill="FFFFFF"/>
        </w:rPr>
        <w:t>2）需求收集及流程</w:t>
      </w:r>
      <w:bookmarkEnd w:id="21"/>
      <w:r>
        <w:rPr>
          <w:rFonts w:ascii="宋体" w:eastAsia="宋体" w:hAnsi="宋体" w:cs="宋体" w:hint="eastAsia"/>
          <w:color w:val="000000"/>
          <w:kern w:val="0"/>
          <w:szCs w:val="21"/>
          <w:shd w:val="clear" w:color="auto" w:fill="FFFFFF"/>
        </w:rPr>
        <w:t>优化</w:t>
      </w:r>
    </w:p>
    <w:p w:rsidR="006E7132" w:rsidRDefault="00BF637E">
      <w:pPr>
        <w:pStyle w:val="21"/>
        <w:spacing w:line="360" w:lineRule="auto"/>
        <w:ind w:firstLineChars="0" w:firstLine="0"/>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1.承建方承担收集需求的工作，需求规格说明书将由相关负责用户签字盖章后确认。</w:t>
      </w:r>
    </w:p>
    <w:p w:rsidR="006E7132" w:rsidRDefault="00BF637E">
      <w:pPr>
        <w:pStyle w:val="21"/>
        <w:spacing w:line="360" w:lineRule="auto"/>
        <w:ind w:firstLineChars="0" w:firstLine="0"/>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2.承建方需要对需求进行进一步的分析与处理，并对不合理的业务流程提出改进意见，并报告用户方。</w:t>
      </w:r>
    </w:p>
    <w:p w:rsidR="006E7132" w:rsidRDefault="00BF637E">
      <w:pPr>
        <w:pStyle w:val="ab"/>
        <w:spacing w:line="360" w:lineRule="auto"/>
        <w:ind w:left="-420"/>
        <w:rPr>
          <w:rFonts w:ascii="宋体" w:eastAsia="宋体" w:hAnsi="宋体" w:cs="宋体"/>
          <w:color w:val="000000"/>
          <w:kern w:val="0"/>
          <w:szCs w:val="21"/>
          <w:shd w:val="clear" w:color="auto" w:fill="FFFFFF"/>
        </w:rPr>
      </w:pPr>
      <w:bookmarkStart w:id="22" w:name="_Toc425803623"/>
      <w:r>
        <w:rPr>
          <w:rFonts w:ascii="宋体" w:eastAsia="宋体" w:hAnsi="宋体" w:cs="宋体" w:hint="eastAsia"/>
          <w:color w:val="000000"/>
          <w:kern w:val="0"/>
          <w:szCs w:val="21"/>
          <w:shd w:val="clear" w:color="auto" w:fill="FFFFFF"/>
        </w:rPr>
        <w:t>3）软件支持与维护服务</w:t>
      </w:r>
      <w:bookmarkEnd w:id="22"/>
    </w:p>
    <w:p w:rsidR="006E7132" w:rsidRDefault="00BF637E">
      <w:pPr>
        <w:tabs>
          <w:tab w:val="left" w:pos="360"/>
        </w:tabs>
        <w:spacing w:line="360" w:lineRule="auto"/>
        <w:rPr>
          <w:rFonts w:ascii="宋体" w:eastAsia="宋体" w:hAnsi="宋体" w:cs="宋体"/>
          <w:color w:val="000000"/>
          <w:kern w:val="0"/>
          <w:szCs w:val="21"/>
          <w:shd w:val="clear" w:color="auto" w:fill="FFFFFF"/>
        </w:rPr>
      </w:pPr>
      <w:r>
        <w:rPr>
          <w:rFonts w:ascii="宋体" w:eastAsia="宋体" w:hAnsi="宋体" w:cs="宋体" w:hint="eastAsia"/>
          <w:color w:val="000000"/>
          <w:kern w:val="0"/>
          <w:szCs w:val="21"/>
          <w:shd w:val="clear" w:color="auto" w:fill="FFFFFF"/>
        </w:rPr>
        <w:t>1.承建方应该提供各类技术人员的职责清单，方便用户与相关人员的沟通，协助制定相关子系统的操作规章制度。</w:t>
      </w:r>
    </w:p>
    <w:p w:rsidR="006E7132" w:rsidRDefault="00BF637E">
      <w:pPr>
        <w:tabs>
          <w:tab w:val="left" w:pos="360"/>
        </w:tabs>
        <w:spacing w:line="360" w:lineRule="auto"/>
        <w:rPr>
          <w:rFonts w:ascii="宋体" w:eastAsia="宋体" w:hAnsi="宋体" w:cs="宋体"/>
          <w:color w:val="000000"/>
          <w:kern w:val="0"/>
          <w:szCs w:val="21"/>
          <w:shd w:val="clear" w:color="auto" w:fill="FFFFFF"/>
        </w:rPr>
      </w:pPr>
      <w:r>
        <w:rPr>
          <w:rFonts w:ascii="宋体" w:eastAsia="宋体" w:hAnsi="宋体" w:cs="宋体" w:hint="eastAsia"/>
          <w:color w:val="000000"/>
          <w:kern w:val="0"/>
          <w:szCs w:val="21"/>
          <w:shd w:val="clear" w:color="auto" w:fill="FFFFFF"/>
        </w:rPr>
        <w:t xml:space="preserve">2.软件产品的技术支持服务免费维护期为验收合格后三年。 </w:t>
      </w:r>
    </w:p>
    <w:p w:rsidR="006E7132" w:rsidRDefault="00BF637E">
      <w:pPr>
        <w:tabs>
          <w:tab w:val="left" w:pos="360"/>
        </w:tabs>
        <w:spacing w:line="360" w:lineRule="auto"/>
        <w:rPr>
          <w:rFonts w:ascii="宋体" w:eastAsia="宋体" w:hAnsi="宋体" w:cs="宋体"/>
          <w:color w:val="000000"/>
          <w:kern w:val="0"/>
          <w:szCs w:val="21"/>
          <w:shd w:val="clear" w:color="auto" w:fill="FFFFFF"/>
        </w:rPr>
      </w:pPr>
      <w:r>
        <w:rPr>
          <w:rFonts w:ascii="宋体" w:eastAsia="宋体" w:hAnsi="宋体" w:cs="宋体" w:hint="eastAsia"/>
          <w:color w:val="000000"/>
          <w:kern w:val="0"/>
          <w:szCs w:val="21"/>
          <w:shd w:val="clear" w:color="auto" w:fill="FFFFFF"/>
        </w:rPr>
        <w:t>3.软件产品免费维护期内，应提供系统扩充、升级方面的技术支持服务。</w:t>
      </w:r>
    </w:p>
    <w:p w:rsidR="006E7132" w:rsidRDefault="00BF637E">
      <w:pPr>
        <w:tabs>
          <w:tab w:val="left" w:pos="360"/>
        </w:tabs>
        <w:spacing w:line="360" w:lineRule="auto"/>
        <w:rPr>
          <w:rFonts w:ascii="宋体" w:eastAsia="宋体" w:hAnsi="宋体" w:cs="宋体"/>
          <w:color w:val="000000"/>
          <w:kern w:val="0"/>
          <w:szCs w:val="21"/>
          <w:shd w:val="clear" w:color="auto" w:fill="FFFFFF"/>
        </w:rPr>
      </w:pPr>
      <w:r>
        <w:rPr>
          <w:rFonts w:ascii="宋体" w:eastAsia="宋体" w:hAnsi="宋体" w:cs="宋体" w:hint="eastAsia"/>
          <w:color w:val="000000"/>
          <w:kern w:val="0"/>
          <w:szCs w:val="21"/>
          <w:shd w:val="clear" w:color="auto" w:fill="FFFFFF"/>
        </w:rPr>
        <w:t>4.投标人应该在项目的实施过程中提供软件支持的服务，这些服务应该包括但不限于：</w:t>
      </w:r>
    </w:p>
    <w:p w:rsidR="006E7132" w:rsidRDefault="00BF637E">
      <w:pPr>
        <w:tabs>
          <w:tab w:val="left" w:pos="360"/>
          <w:tab w:val="left" w:pos="720"/>
        </w:tabs>
        <w:spacing w:line="360" w:lineRule="auto"/>
        <w:ind w:firstLineChars="200" w:firstLine="420"/>
        <w:rPr>
          <w:rFonts w:ascii="宋体" w:eastAsia="宋体" w:hAnsi="宋体" w:cs="宋体"/>
          <w:color w:val="000000"/>
          <w:kern w:val="0"/>
          <w:szCs w:val="21"/>
          <w:shd w:val="clear" w:color="auto" w:fill="FFFFFF"/>
        </w:rPr>
      </w:pPr>
      <w:r>
        <w:rPr>
          <w:rFonts w:ascii="宋体" w:eastAsia="宋体" w:hAnsi="宋体" w:cs="宋体" w:hint="eastAsia"/>
          <w:color w:val="000000"/>
          <w:kern w:val="0"/>
          <w:szCs w:val="21"/>
          <w:shd w:val="clear" w:color="auto" w:fill="FFFFFF"/>
        </w:rPr>
        <w:t>●对影响到应用系统平稳作业的问题解答与分析，并提出解决方案；</w:t>
      </w:r>
    </w:p>
    <w:p w:rsidR="006E7132" w:rsidRDefault="00BF637E">
      <w:pPr>
        <w:tabs>
          <w:tab w:val="left" w:pos="360"/>
          <w:tab w:val="left" w:pos="720"/>
        </w:tabs>
        <w:spacing w:line="360" w:lineRule="auto"/>
        <w:ind w:firstLineChars="200" w:firstLine="420"/>
        <w:rPr>
          <w:rFonts w:ascii="宋体" w:eastAsia="宋体" w:hAnsi="宋体" w:cs="宋体"/>
          <w:color w:val="000000"/>
          <w:kern w:val="0"/>
          <w:szCs w:val="21"/>
          <w:shd w:val="clear" w:color="auto" w:fill="FFFFFF"/>
        </w:rPr>
      </w:pPr>
      <w:r>
        <w:rPr>
          <w:rFonts w:ascii="宋体" w:eastAsia="宋体" w:hAnsi="宋体" w:cs="宋体" w:hint="eastAsia"/>
          <w:color w:val="000000"/>
          <w:kern w:val="0"/>
          <w:szCs w:val="21"/>
          <w:shd w:val="clear" w:color="auto" w:fill="FFFFFF"/>
        </w:rPr>
        <w:t>●定期进行程序错误的修改、维护、实施；</w:t>
      </w:r>
    </w:p>
    <w:p w:rsidR="006E7132" w:rsidRDefault="00BF637E">
      <w:pPr>
        <w:tabs>
          <w:tab w:val="left" w:pos="360"/>
          <w:tab w:val="left" w:pos="720"/>
        </w:tabs>
        <w:spacing w:line="360" w:lineRule="auto"/>
        <w:ind w:firstLineChars="200" w:firstLine="420"/>
        <w:rPr>
          <w:rFonts w:ascii="宋体" w:eastAsia="宋体" w:hAnsi="宋体" w:cs="宋体"/>
          <w:color w:val="000000"/>
          <w:kern w:val="0"/>
          <w:szCs w:val="21"/>
          <w:shd w:val="clear" w:color="auto" w:fill="FFFFFF"/>
        </w:rPr>
      </w:pPr>
      <w:r>
        <w:rPr>
          <w:rFonts w:ascii="宋体" w:eastAsia="宋体" w:hAnsi="宋体" w:cs="宋体" w:hint="eastAsia"/>
          <w:color w:val="000000"/>
          <w:kern w:val="0"/>
          <w:szCs w:val="21"/>
          <w:shd w:val="clear" w:color="auto" w:fill="FFFFFF"/>
        </w:rPr>
        <w:t>●信息系统的服务关联到软硬件的各个方面，因此必须对所有相关的变化进行实时的更新；</w:t>
      </w:r>
    </w:p>
    <w:p w:rsidR="006E7132" w:rsidRDefault="00BF637E">
      <w:pPr>
        <w:tabs>
          <w:tab w:val="left" w:pos="360"/>
          <w:tab w:val="left" w:pos="720"/>
        </w:tabs>
        <w:spacing w:line="360" w:lineRule="auto"/>
        <w:ind w:firstLineChars="200" w:firstLine="420"/>
        <w:rPr>
          <w:rFonts w:ascii="宋体" w:eastAsia="宋体" w:hAnsi="宋体" w:cs="宋体"/>
          <w:color w:val="000000"/>
          <w:kern w:val="0"/>
          <w:szCs w:val="21"/>
          <w:shd w:val="clear" w:color="auto" w:fill="FFFFFF"/>
        </w:rPr>
      </w:pPr>
      <w:r>
        <w:rPr>
          <w:rFonts w:ascii="宋体" w:eastAsia="宋体" w:hAnsi="宋体" w:cs="宋体" w:hint="eastAsia"/>
          <w:color w:val="000000"/>
          <w:kern w:val="0"/>
          <w:szCs w:val="21"/>
          <w:shd w:val="clear" w:color="auto" w:fill="FFFFFF"/>
        </w:rPr>
        <w:t>●对所有的维护活动进行记录，并形成规范的文档，例如记录时间、地点、原因等，最后还要注明完成的时间和人员；</w:t>
      </w:r>
    </w:p>
    <w:p w:rsidR="006E7132" w:rsidRDefault="00BF637E">
      <w:pPr>
        <w:tabs>
          <w:tab w:val="left" w:pos="360"/>
          <w:tab w:val="left" w:pos="720"/>
        </w:tabs>
        <w:spacing w:line="360" w:lineRule="auto"/>
        <w:ind w:firstLineChars="200" w:firstLine="420"/>
        <w:rPr>
          <w:rFonts w:ascii="宋体" w:eastAsia="宋体" w:hAnsi="宋体" w:cs="宋体"/>
          <w:color w:val="000000"/>
          <w:kern w:val="0"/>
          <w:szCs w:val="21"/>
          <w:shd w:val="clear" w:color="auto" w:fill="FFFFFF"/>
        </w:rPr>
      </w:pPr>
      <w:r>
        <w:rPr>
          <w:rFonts w:ascii="宋体" w:eastAsia="宋体" w:hAnsi="宋体" w:cs="宋体" w:hint="eastAsia"/>
          <w:color w:val="000000"/>
          <w:kern w:val="0"/>
          <w:szCs w:val="21"/>
          <w:shd w:val="clear" w:color="auto" w:fill="FFFFFF"/>
        </w:rPr>
        <w:t>●提供7*24小时的现场维护和故障解决；</w:t>
      </w:r>
    </w:p>
    <w:p w:rsidR="006E7132" w:rsidRDefault="00BF637E">
      <w:pPr>
        <w:tabs>
          <w:tab w:val="left" w:pos="360"/>
        </w:tabs>
        <w:spacing w:line="360" w:lineRule="auto"/>
        <w:rPr>
          <w:rFonts w:ascii="宋体" w:eastAsia="宋体" w:hAnsi="宋体" w:cs="宋体"/>
          <w:color w:val="000000"/>
          <w:kern w:val="0"/>
          <w:szCs w:val="21"/>
          <w:shd w:val="clear" w:color="auto" w:fill="FFFFFF"/>
        </w:rPr>
      </w:pPr>
      <w:r>
        <w:rPr>
          <w:rFonts w:ascii="宋体" w:eastAsia="宋体" w:hAnsi="宋体" w:cs="宋体" w:hint="eastAsia"/>
          <w:color w:val="000000"/>
          <w:kern w:val="0"/>
          <w:szCs w:val="21"/>
          <w:shd w:val="clear" w:color="auto" w:fill="FFFFFF"/>
        </w:rPr>
        <w:t>5.投标人应提供系统的维护服务，维护服务应包括：</w:t>
      </w:r>
    </w:p>
    <w:p w:rsidR="006E7132" w:rsidRDefault="00BF637E">
      <w:pPr>
        <w:tabs>
          <w:tab w:val="left" w:pos="360"/>
          <w:tab w:val="left" w:pos="720"/>
        </w:tabs>
        <w:spacing w:line="360" w:lineRule="auto"/>
        <w:ind w:firstLineChars="200" w:firstLine="420"/>
        <w:rPr>
          <w:rFonts w:ascii="宋体" w:eastAsia="宋体" w:hAnsi="宋体" w:cs="宋体"/>
          <w:color w:val="000000"/>
          <w:kern w:val="0"/>
          <w:szCs w:val="21"/>
          <w:shd w:val="clear" w:color="auto" w:fill="FFFFFF"/>
        </w:rPr>
      </w:pPr>
      <w:r>
        <w:rPr>
          <w:rFonts w:ascii="宋体" w:eastAsia="宋体" w:hAnsi="宋体" w:cs="宋体" w:hint="eastAsia"/>
          <w:color w:val="000000"/>
          <w:kern w:val="0"/>
          <w:szCs w:val="21"/>
          <w:shd w:val="clear" w:color="auto" w:fill="FFFFFF"/>
        </w:rPr>
        <w:lastRenderedPageBreak/>
        <w:t>●管理、维护系统以及与其他系统的接口；</w:t>
      </w:r>
    </w:p>
    <w:p w:rsidR="006E7132" w:rsidRDefault="00BF637E">
      <w:pPr>
        <w:tabs>
          <w:tab w:val="left" w:pos="360"/>
          <w:tab w:val="left" w:pos="720"/>
        </w:tabs>
        <w:spacing w:line="360" w:lineRule="auto"/>
        <w:ind w:firstLineChars="200" w:firstLine="420"/>
        <w:rPr>
          <w:rFonts w:ascii="宋体" w:eastAsia="宋体" w:hAnsi="宋体" w:cs="宋体"/>
          <w:color w:val="000000"/>
          <w:kern w:val="0"/>
          <w:szCs w:val="21"/>
          <w:shd w:val="clear" w:color="auto" w:fill="FFFFFF"/>
        </w:rPr>
      </w:pPr>
      <w:r>
        <w:rPr>
          <w:rFonts w:ascii="宋体" w:eastAsia="宋体" w:hAnsi="宋体" w:cs="宋体" w:hint="eastAsia"/>
          <w:color w:val="000000"/>
          <w:kern w:val="0"/>
          <w:szCs w:val="21"/>
          <w:shd w:val="clear" w:color="auto" w:fill="FFFFFF"/>
        </w:rPr>
        <w:t>●问题解答、问题分析、与其他合作方的协作；</w:t>
      </w:r>
    </w:p>
    <w:p w:rsidR="006E7132" w:rsidRDefault="00BF637E">
      <w:pPr>
        <w:tabs>
          <w:tab w:val="left" w:pos="360"/>
          <w:tab w:val="left" w:pos="720"/>
        </w:tabs>
        <w:spacing w:line="360" w:lineRule="auto"/>
        <w:ind w:firstLineChars="200" w:firstLine="420"/>
        <w:rPr>
          <w:rFonts w:ascii="宋体" w:eastAsia="宋体" w:hAnsi="宋体" w:cs="宋体"/>
          <w:color w:val="000000"/>
          <w:kern w:val="0"/>
          <w:szCs w:val="21"/>
          <w:shd w:val="clear" w:color="auto" w:fill="FFFFFF"/>
        </w:rPr>
      </w:pPr>
      <w:r>
        <w:rPr>
          <w:rFonts w:ascii="宋体" w:eastAsia="宋体" w:hAnsi="宋体" w:cs="宋体" w:hint="eastAsia"/>
          <w:color w:val="000000"/>
          <w:kern w:val="0"/>
          <w:szCs w:val="21"/>
          <w:shd w:val="clear" w:color="auto" w:fill="FFFFFF"/>
        </w:rPr>
        <w:t>●修正应用软件的错误；</w:t>
      </w:r>
    </w:p>
    <w:p w:rsidR="006E7132" w:rsidRDefault="00BF637E">
      <w:pPr>
        <w:tabs>
          <w:tab w:val="left" w:pos="360"/>
          <w:tab w:val="left" w:pos="720"/>
        </w:tabs>
        <w:spacing w:line="360" w:lineRule="auto"/>
        <w:ind w:firstLineChars="200" w:firstLine="420"/>
        <w:rPr>
          <w:rFonts w:ascii="宋体" w:eastAsia="宋体" w:hAnsi="宋体" w:cs="宋体"/>
          <w:color w:val="000000"/>
          <w:kern w:val="0"/>
          <w:szCs w:val="21"/>
          <w:shd w:val="clear" w:color="auto" w:fill="FFFFFF"/>
        </w:rPr>
      </w:pPr>
      <w:r>
        <w:rPr>
          <w:rFonts w:ascii="宋体" w:eastAsia="宋体" w:hAnsi="宋体" w:cs="宋体" w:hint="eastAsia"/>
          <w:color w:val="000000"/>
          <w:kern w:val="0"/>
          <w:szCs w:val="21"/>
          <w:shd w:val="clear" w:color="auto" w:fill="FFFFFF"/>
        </w:rPr>
        <w:t>●维护和执行的服务必须满足系统的操作；</w:t>
      </w:r>
    </w:p>
    <w:p w:rsidR="006E7132" w:rsidRDefault="00BF637E">
      <w:pPr>
        <w:tabs>
          <w:tab w:val="left" w:pos="360"/>
          <w:tab w:val="left" w:pos="720"/>
        </w:tabs>
        <w:spacing w:line="360" w:lineRule="auto"/>
        <w:ind w:firstLineChars="200" w:firstLine="420"/>
        <w:rPr>
          <w:rFonts w:ascii="宋体" w:eastAsia="宋体" w:hAnsi="宋体" w:cs="宋体"/>
          <w:color w:val="000000"/>
          <w:kern w:val="0"/>
          <w:szCs w:val="21"/>
          <w:shd w:val="clear" w:color="auto" w:fill="FFFFFF"/>
        </w:rPr>
      </w:pPr>
      <w:r>
        <w:rPr>
          <w:rFonts w:ascii="宋体" w:eastAsia="宋体" w:hAnsi="宋体" w:cs="宋体" w:hint="eastAsia"/>
          <w:color w:val="000000"/>
          <w:kern w:val="0"/>
          <w:szCs w:val="21"/>
          <w:shd w:val="clear" w:color="auto" w:fill="FFFFFF"/>
        </w:rPr>
        <w:t>●信息系统的服务是与整个系统相关的，维护服务必须保证系统的一致性与稳定性；</w:t>
      </w:r>
    </w:p>
    <w:p w:rsidR="006E7132" w:rsidRDefault="00BF637E">
      <w:pPr>
        <w:tabs>
          <w:tab w:val="left" w:pos="360"/>
          <w:tab w:val="left" w:pos="720"/>
        </w:tabs>
        <w:spacing w:line="360" w:lineRule="auto"/>
        <w:ind w:firstLineChars="200" w:firstLine="420"/>
        <w:rPr>
          <w:rFonts w:ascii="宋体" w:eastAsia="宋体" w:hAnsi="宋体" w:cs="宋体"/>
          <w:color w:val="000000"/>
          <w:kern w:val="0"/>
          <w:szCs w:val="21"/>
          <w:shd w:val="clear" w:color="auto" w:fill="FFFFFF"/>
        </w:rPr>
      </w:pPr>
      <w:r>
        <w:rPr>
          <w:rFonts w:ascii="宋体" w:eastAsia="宋体" w:hAnsi="宋体" w:cs="宋体" w:hint="eastAsia"/>
          <w:color w:val="000000"/>
          <w:kern w:val="0"/>
          <w:szCs w:val="21"/>
          <w:shd w:val="clear" w:color="auto" w:fill="FFFFFF"/>
        </w:rPr>
        <w:t>●对系统的每一次改变或是升级都必须对需求进行检查；</w:t>
      </w:r>
    </w:p>
    <w:p w:rsidR="006E7132" w:rsidRDefault="00BF637E">
      <w:pPr>
        <w:tabs>
          <w:tab w:val="left" w:pos="360"/>
          <w:tab w:val="left" w:pos="720"/>
        </w:tabs>
        <w:spacing w:line="360" w:lineRule="auto"/>
        <w:ind w:firstLineChars="200" w:firstLine="420"/>
        <w:rPr>
          <w:rFonts w:ascii="宋体" w:eastAsia="宋体" w:hAnsi="宋体" w:cs="宋体"/>
          <w:color w:val="000000"/>
          <w:kern w:val="0"/>
          <w:szCs w:val="21"/>
          <w:shd w:val="clear" w:color="auto" w:fill="FFFFFF"/>
        </w:rPr>
      </w:pPr>
      <w:r>
        <w:rPr>
          <w:rFonts w:ascii="宋体" w:eastAsia="宋体" w:hAnsi="宋体" w:cs="宋体" w:hint="eastAsia"/>
          <w:color w:val="000000"/>
          <w:kern w:val="0"/>
          <w:szCs w:val="21"/>
          <w:shd w:val="clear" w:color="auto" w:fill="FFFFFF"/>
        </w:rPr>
        <w:t>●评估并保证建议的解决方案是完全符合目前的操作模式，并对系统的正常运作没有影响，所有的调优或修改建议不能够降低系统操作性能。</w:t>
      </w:r>
    </w:p>
    <w:p w:rsidR="006E7132" w:rsidRDefault="00BF637E">
      <w:pPr>
        <w:pStyle w:val="a9"/>
        <w:shd w:val="clear" w:color="auto" w:fill="FFFFFF"/>
        <w:spacing w:beforeAutospacing="0" w:afterAutospacing="0" w:line="332" w:lineRule="auto"/>
        <w:rPr>
          <w:rFonts w:eastAsia="宋体" w:hAnsi="宋体"/>
          <w:b/>
          <w:bCs/>
          <w:color w:val="000000"/>
          <w:sz w:val="21"/>
          <w:szCs w:val="21"/>
          <w:shd w:val="clear" w:color="auto" w:fill="FFFFFF"/>
        </w:rPr>
      </w:pPr>
      <w:r>
        <w:rPr>
          <w:rFonts w:eastAsia="宋体" w:hAnsi="宋体" w:hint="eastAsia"/>
          <w:b/>
          <w:bCs/>
          <w:color w:val="000000"/>
          <w:sz w:val="21"/>
          <w:szCs w:val="21"/>
          <w:shd w:val="clear" w:color="auto" w:fill="FFFFFF"/>
        </w:rPr>
        <w:t>五、其他要求</w:t>
      </w:r>
      <w:r>
        <w:rPr>
          <w:rFonts w:eastAsia="宋体" w:hAnsi="宋体" w:hint="eastAsia"/>
          <w:color w:val="000000"/>
          <w:sz w:val="21"/>
          <w:szCs w:val="21"/>
          <w:shd w:val="clear" w:color="auto" w:fill="FFFFFF"/>
        </w:rPr>
        <w:br/>
      </w:r>
      <w:r>
        <w:rPr>
          <w:rFonts w:eastAsia="宋体" w:hAnsi="宋体" w:hint="eastAsia"/>
          <w:b/>
          <w:bCs/>
          <w:color w:val="000000"/>
          <w:sz w:val="21"/>
          <w:szCs w:val="21"/>
          <w:shd w:val="clear" w:color="auto" w:fill="FFFFFF"/>
        </w:rPr>
        <w:t>5.1提示</w:t>
      </w:r>
      <w:r>
        <w:rPr>
          <w:rFonts w:eastAsia="宋体" w:hAnsi="宋体" w:hint="eastAsia"/>
          <w:color w:val="000000"/>
          <w:sz w:val="21"/>
          <w:szCs w:val="21"/>
          <w:shd w:val="clear" w:color="auto" w:fill="FFFFFF"/>
        </w:rPr>
        <w:br/>
        <w:t>1、此次项目的送货及安装地点为南京鼓楼医院集团仪征医院。</w:t>
      </w:r>
      <w:r>
        <w:rPr>
          <w:rFonts w:eastAsia="宋体" w:hAnsi="宋体" w:hint="eastAsia"/>
          <w:color w:val="000000"/>
          <w:sz w:val="21"/>
          <w:szCs w:val="21"/>
          <w:shd w:val="clear" w:color="auto" w:fill="FFFFFF"/>
        </w:rPr>
        <w:br/>
        <w:t>2、报价人的报价应包括所投</w:t>
      </w:r>
      <w:r>
        <w:rPr>
          <w:rFonts w:eastAsia="宋体" w:hAnsi="宋体" w:hint="eastAsia"/>
          <w:color w:val="000000"/>
          <w:sz w:val="21"/>
          <w:szCs w:val="21"/>
          <w:u w:val="single"/>
          <w:shd w:val="clear" w:color="auto" w:fill="FFFFFF"/>
        </w:rPr>
        <w:t>产品费用</w:t>
      </w:r>
      <w:r>
        <w:rPr>
          <w:rFonts w:eastAsia="宋体" w:hAnsi="宋体" w:hint="eastAsia"/>
          <w:color w:val="000000"/>
          <w:sz w:val="21"/>
          <w:szCs w:val="21"/>
          <w:shd w:val="clear" w:color="auto" w:fill="FFFFFF"/>
        </w:rPr>
        <w:t>、</w:t>
      </w:r>
      <w:r>
        <w:rPr>
          <w:rFonts w:eastAsia="宋体" w:hAnsi="宋体" w:hint="eastAsia"/>
          <w:color w:val="000000"/>
          <w:sz w:val="21"/>
          <w:szCs w:val="21"/>
          <w:u w:val="single"/>
          <w:shd w:val="clear" w:color="auto" w:fill="FFFFFF"/>
        </w:rPr>
        <w:t>安装调试费</w:t>
      </w:r>
      <w:r>
        <w:rPr>
          <w:rFonts w:eastAsia="宋体" w:hAnsi="宋体" w:hint="eastAsia"/>
          <w:color w:val="000000"/>
          <w:sz w:val="21"/>
          <w:szCs w:val="21"/>
          <w:shd w:val="clear" w:color="auto" w:fill="FFFFFF"/>
        </w:rPr>
        <w:t>、</w:t>
      </w:r>
      <w:r>
        <w:rPr>
          <w:rFonts w:eastAsia="宋体" w:hAnsi="宋体" w:hint="eastAsia"/>
          <w:color w:val="000000"/>
          <w:sz w:val="21"/>
          <w:szCs w:val="21"/>
          <w:u w:val="single"/>
          <w:shd w:val="clear" w:color="auto" w:fill="FFFFFF"/>
        </w:rPr>
        <w:t>测试验收费</w:t>
      </w:r>
      <w:r>
        <w:rPr>
          <w:rFonts w:eastAsia="宋体" w:hAnsi="宋体" w:hint="eastAsia"/>
          <w:color w:val="000000"/>
          <w:sz w:val="21"/>
          <w:szCs w:val="21"/>
          <w:shd w:val="clear" w:color="auto" w:fill="FFFFFF"/>
        </w:rPr>
        <w:t>、</w:t>
      </w:r>
      <w:r>
        <w:rPr>
          <w:rFonts w:eastAsia="宋体" w:hAnsi="宋体" w:hint="eastAsia"/>
          <w:color w:val="000000"/>
          <w:sz w:val="21"/>
          <w:szCs w:val="21"/>
          <w:u w:val="single"/>
          <w:shd w:val="clear" w:color="auto" w:fill="FFFFFF"/>
        </w:rPr>
        <w:t>相应程序接口费用</w:t>
      </w:r>
      <w:r>
        <w:rPr>
          <w:rFonts w:eastAsia="宋体" w:hAnsi="宋体" w:hint="eastAsia"/>
          <w:color w:val="000000"/>
          <w:sz w:val="21"/>
          <w:szCs w:val="21"/>
          <w:shd w:val="clear" w:color="auto" w:fill="FFFFFF"/>
        </w:rPr>
        <w:t>、</w:t>
      </w:r>
      <w:r>
        <w:rPr>
          <w:rFonts w:eastAsia="宋体" w:hAnsi="宋体" w:hint="eastAsia"/>
          <w:color w:val="000000"/>
          <w:sz w:val="21"/>
          <w:szCs w:val="21"/>
          <w:u w:val="single"/>
          <w:shd w:val="clear" w:color="auto" w:fill="FFFFFF"/>
        </w:rPr>
        <w:t>培训费</w:t>
      </w:r>
      <w:r>
        <w:rPr>
          <w:rFonts w:eastAsia="宋体" w:hAnsi="宋体" w:hint="eastAsia"/>
          <w:color w:val="000000"/>
          <w:sz w:val="21"/>
          <w:szCs w:val="21"/>
          <w:shd w:val="clear" w:color="auto" w:fill="FFFFFF"/>
        </w:rPr>
        <w:t>、</w:t>
      </w:r>
      <w:r>
        <w:rPr>
          <w:rFonts w:eastAsia="宋体" w:hAnsi="宋体" w:hint="eastAsia"/>
          <w:color w:val="000000"/>
          <w:sz w:val="21"/>
          <w:szCs w:val="21"/>
          <w:u w:val="single"/>
          <w:shd w:val="clear" w:color="auto" w:fill="FFFFFF"/>
        </w:rPr>
        <w:t>运行维护费用</w:t>
      </w:r>
      <w:r>
        <w:rPr>
          <w:rFonts w:eastAsia="宋体" w:hAnsi="宋体" w:hint="eastAsia"/>
          <w:color w:val="000000"/>
          <w:sz w:val="21"/>
          <w:szCs w:val="21"/>
          <w:shd w:val="clear" w:color="auto" w:fill="FFFFFF"/>
        </w:rPr>
        <w:t>、</w:t>
      </w:r>
      <w:r>
        <w:rPr>
          <w:rFonts w:eastAsia="宋体" w:hAnsi="宋体" w:hint="eastAsia"/>
          <w:color w:val="000000"/>
          <w:sz w:val="21"/>
          <w:szCs w:val="21"/>
          <w:u w:val="single"/>
          <w:shd w:val="clear" w:color="auto" w:fill="FFFFFF"/>
        </w:rPr>
        <w:t>税金</w:t>
      </w:r>
      <w:r>
        <w:rPr>
          <w:rFonts w:eastAsia="宋体" w:hAnsi="宋体" w:hint="eastAsia"/>
          <w:color w:val="000000"/>
          <w:sz w:val="21"/>
          <w:szCs w:val="21"/>
          <w:shd w:val="clear" w:color="auto" w:fill="FFFFFF"/>
        </w:rPr>
        <w:t>、</w:t>
      </w:r>
      <w:r>
        <w:rPr>
          <w:rFonts w:eastAsia="宋体" w:hAnsi="宋体" w:hint="eastAsia"/>
          <w:color w:val="000000"/>
          <w:sz w:val="21"/>
          <w:szCs w:val="21"/>
          <w:u w:val="single"/>
          <w:shd w:val="clear" w:color="auto" w:fill="FFFFFF"/>
        </w:rPr>
        <w:t>实施人员食宿费用</w:t>
      </w:r>
      <w:r>
        <w:rPr>
          <w:rFonts w:eastAsia="宋体" w:hAnsi="宋体" w:hint="eastAsia"/>
          <w:color w:val="000000"/>
          <w:sz w:val="21"/>
          <w:szCs w:val="21"/>
          <w:shd w:val="clear" w:color="auto" w:fill="FFFFFF"/>
        </w:rPr>
        <w:t>及其他有关的为完成本项目发生的所有费用。</w:t>
      </w:r>
      <w:r>
        <w:rPr>
          <w:rFonts w:eastAsia="宋体" w:hAnsi="宋体" w:hint="eastAsia"/>
          <w:color w:val="000000"/>
          <w:sz w:val="21"/>
          <w:szCs w:val="21"/>
          <w:shd w:val="clear" w:color="auto" w:fill="FFFFFF"/>
        </w:rPr>
        <w:br/>
      </w:r>
      <w:r>
        <w:rPr>
          <w:rFonts w:eastAsia="宋体" w:hAnsi="宋体" w:hint="eastAsia"/>
          <w:b/>
          <w:bCs/>
          <w:color w:val="000000"/>
          <w:sz w:val="21"/>
          <w:szCs w:val="21"/>
          <w:shd w:val="clear" w:color="auto" w:fill="FFFFFF"/>
        </w:rPr>
        <w:t>5.2资格证明文件：</w:t>
      </w:r>
      <w:r>
        <w:rPr>
          <w:rFonts w:eastAsia="宋体" w:hAnsi="宋体" w:hint="eastAsia"/>
          <w:color w:val="000000"/>
          <w:sz w:val="21"/>
          <w:szCs w:val="21"/>
          <w:shd w:val="clear" w:color="auto" w:fill="FFFFFF"/>
        </w:rPr>
        <w:br/>
        <w:t>1、企业法人营业执照（复印件）</w:t>
      </w:r>
      <w:r>
        <w:rPr>
          <w:rFonts w:eastAsia="宋体" w:hAnsi="宋体" w:hint="eastAsia"/>
          <w:color w:val="000000"/>
          <w:sz w:val="21"/>
          <w:szCs w:val="21"/>
          <w:shd w:val="clear" w:color="auto" w:fill="FFFFFF"/>
        </w:rPr>
        <w:br/>
        <w:t>2、税务登记证（复印件）</w:t>
      </w:r>
      <w:r>
        <w:rPr>
          <w:rFonts w:eastAsia="宋体" w:hAnsi="宋体" w:hint="eastAsia"/>
          <w:color w:val="000000"/>
          <w:sz w:val="21"/>
          <w:szCs w:val="21"/>
          <w:shd w:val="clear" w:color="auto" w:fill="FFFFFF"/>
        </w:rPr>
        <w:br/>
        <w:t>3、法人代表授权书（原件）</w:t>
      </w:r>
      <w:r>
        <w:rPr>
          <w:rFonts w:eastAsia="宋体" w:hAnsi="宋体" w:hint="eastAsia"/>
          <w:color w:val="000000"/>
          <w:sz w:val="21"/>
          <w:szCs w:val="21"/>
          <w:shd w:val="clear" w:color="auto" w:fill="FFFFFF"/>
        </w:rPr>
        <w:br/>
      </w:r>
      <w:r>
        <w:rPr>
          <w:rFonts w:eastAsia="宋体" w:hAnsi="宋体" w:hint="eastAsia"/>
          <w:b/>
          <w:bCs/>
          <w:color w:val="000000"/>
          <w:sz w:val="21"/>
          <w:szCs w:val="21"/>
          <w:shd w:val="clear" w:color="auto" w:fill="FFFFFF"/>
        </w:rPr>
        <w:t>5.3付款方式：</w:t>
      </w:r>
    </w:p>
    <w:p w:rsidR="006E7132" w:rsidRDefault="00BF637E">
      <w:pPr>
        <w:pStyle w:val="a9"/>
        <w:shd w:val="clear" w:color="auto" w:fill="FFFFFF"/>
        <w:spacing w:beforeAutospacing="0" w:afterAutospacing="0" w:line="360" w:lineRule="auto"/>
        <w:ind w:firstLineChars="200" w:firstLine="420"/>
        <w:rPr>
          <w:rFonts w:eastAsia="宋体" w:hAnsi="宋体"/>
          <w:color w:val="000000"/>
          <w:sz w:val="21"/>
          <w:szCs w:val="21"/>
          <w:shd w:val="clear" w:color="auto" w:fill="FFFFFF"/>
        </w:rPr>
      </w:pPr>
      <w:r>
        <w:rPr>
          <w:rFonts w:eastAsia="宋体" w:hAnsi="宋体" w:hint="eastAsia"/>
          <w:color w:val="000000"/>
          <w:sz w:val="21"/>
          <w:szCs w:val="21"/>
          <w:shd w:val="clear" w:color="auto" w:fill="FFFFFF"/>
        </w:rPr>
        <w:t>具体付款方式如下：签订合同后，相关人员开始进场施工，甲方需根据合同缴纳首付款（合同总价</w:t>
      </w:r>
      <w:r w:rsidR="00C95170">
        <w:rPr>
          <w:rFonts w:eastAsia="宋体" w:hAnsi="宋体" w:hint="eastAsia"/>
          <w:color w:val="000000"/>
          <w:sz w:val="21"/>
          <w:szCs w:val="21"/>
          <w:shd w:val="clear" w:color="auto" w:fill="FFFFFF"/>
        </w:rPr>
        <w:t>3</w:t>
      </w:r>
      <w:r>
        <w:rPr>
          <w:rFonts w:eastAsia="宋体" w:hAnsi="宋体" w:hint="eastAsia"/>
          <w:color w:val="000000"/>
          <w:sz w:val="21"/>
          <w:szCs w:val="21"/>
          <w:shd w:val="clear" w:color="auto" w:fill="FFFFFF"/>
        </w:rPr>
        <w:t>0%）；实施及培训完成且验收合格后支付合同总价</w:t>
      </w:r>
      <w:r w:rsidR="00C95170">
        <w:rPr>
          <w:rFonts w:eastAsia="宋体" w:hAnsi="宋体" w:hint="eastAsia"/>
          <w:color w:val="000000"/>
          <w:sz w:val="21"/>
          <w:szCs w:val="21"/>
          <w:shd w:val="clear" w:color="auto" w:fill="FFFFFF"/>
        </w:rPr>
        <w:t>6</w:t>
      </w:r>
      <w:r>
        <w:rPr>
          <w:rFonts w:eastAsia="宋体" w:hAnsi="宋体" w:hint="eastAsia"/>
          <w:color w:val="000000"/>
          <w:sz w:val="21"/>
          <w:szCs w:val="21"/>
          <w:shd w:val="clear" w:color="auto" w:fill="FFFFFF"/>
        </w:rPr>
        <w:t>0%</w:t>
      </w:r>
      <w:r w:rsidR="00C95170">
        <w:rPr>
          <w:rFonts w:eastAsia="宋体" w:hAnsi="宋体" w:hint="eastAsia"/>
          <w:color w:val="000000"/>
          <w:sz w:val="21"/>
          <w:szCs w:val="21"/>
          <w:shd w:val="clear" w:color="auto" w:fill="FFFFFF"/>
        </w:rPr>
        <w:t>，验收合格一年后支付合同总价10%</w:t>
      </w:r>
      <w:r>
        <w:rPr>
          <w:rFonts w:eastAsia="宋体" w:hAnsi="宋体" w:hint="eastAsia"/>
          <w:color w:val="000000"/>
          <w:sz w:val="21"/>
          <w:szCs w:val="21"/>
          <w:shd w:val="clear" w:color="auto" w:fill="FFFFFF"/>
        </w:rPr>
        <w:t>。</w:t>
      </w:r>
    </w:p>
    <w:p w:rsidR="006E7132" w:rsidRDefault="00BF637E">
      <w:pPr>
        <w:pStyle w:val="a9"/>
        <w:shd w:val="clear" w:color="auto" w:fill="FFFFFF"/>
        <w:spacing w:beforeAutospacing="0" w:afterAutospacing="0" w:line="360" w:lineRule="auto"/>
        <w:ind w:firstLineChars="200" w:firstLine="420"/>
        <w:rPr>
          <w:rFonts w:eastAsia="宋体" w:hAnsi="宋体"/>
          <w:b/>
          <w:bCs/>
          <w:color w:val="000000"/>
          <w:sz w:val="21"/>
          <w:szCs w:val="21"/>
          <w:shd w:val="clear" w:color="auto" w:fill="FFFFFF"/>
        </w:rPr>
      </w:pPr>
      <w:r>
        <w:rPr>
          <w:rFonts w:eastAsia="宋体" w:hAnsi="宋体" w:hint="eastAsia"/>
          <w:color w:val="000000"/>
          <w:sz w:val="21"/>
          <w:szCs w:val="21"/>
          <w:shd w:val="clear" w:color="auto" w:fill="FFFFFF"/>
        </w:rPr>
        <w:br/>
      </w:r>
      <w:r>
        <w:rPr>
          <w:rFonts w:eastAsia="宋体" w:hAnsi="宋体" w:hint="eastAsia"/>
          <w:b/>
          <w:bCs/>
          <w:color w:val="000000"/>
          <w:sz w:val="21"/>
          <w:szCs w:val="21"/>
          <w:shd w:val="clear" w:color="auto" w:fill="FFFFFF"/>
        </w:rPr>
        <w:t>5.4谈判要求：</w:t>
      </w:r>
      <w:r>
        <w:rPr>
          <w:rFonts w:eastAsia="宋体" w:hAnsi="宋体" w:hint="eastAsia"/>
          <w:color w:val="000000"/>
          <w:sz w:val="21"/>
          <w:szCs w:val="21"/>
          <w:shd w:val="clear" w:color="auto" w:fill="FFFFFF"/>
        </w:rPr>
        <w:br/>
        <w:t>院方在对报价人的品牌、实力、信誉、价格、业绩、性能及服务等综合因素进行综合评定确定报价人排名，优先选择第一名，其余作为备选对象。对未被选中报价人，院方将不作任何解释。</w:t>
      </w:r>
      <w:r>
        <w:rPr>
          <w:rFonts w:eastAsia="宋体" w:hAnsi="宋体" w:hint="eastAsia"/>
          <w:color w:val="000000"/>
          <w:sz w:val="21"/>
          <w:szCs w:val="21"/>
          <w:shd w:val="clear" w:color="auto" w:fill="FFFFFF"/>
        </w:rPr>
        <w:br/>
      </w:r>
      <w:r>
        <w:rPr>
          <w:rFonts w:eastAsia="宋体" w:hAnsi="宋体" w:hint="eastAsia"/>
          <w:b/>
          <w:bCs/>
          <w:color w:val="000000"/>
          <w:sz w:val="21"/>
          <w:szCs w:val="21"/>
          <w:shd w:val="clear" w:color="auto" w:fill="FFFFFF"/>
        </w:rPr>
        <w:t>5.5其他说明：</w:t>
      </w:r>
      <w:r>
        <w:rPr>
          <w:rFonts w:eastAsia="宋体" w:hAnsi="宋体" w:hint="eastAsia"/>
          <w:color w:val="000000"/>
          <w:sz w:val="21"/>
          <w:szCs w:val="21"/>
          <w:shd w:val="clear" w:color="auto" w:fill="FFFFFF"/>
        </w:rPr>
        <w:br/>
        <w:t>1、谈判时间及谈判地点另行通知。</w:t>
      </w:r>
      <w:r>
        <w:rPr>
          <w:rFonts w:eastAsia="宋体" w:hAnsi="宋体" w:hint="eastAsia"/>
          <w:color w:val="000000"/>
          <w:sz w:val="21"/>
          <w:szCs w:val="21"/>
          <w:shd w:val="clear" w:color="auto" w:fill="FFFFFF"/>
        </w:rPr>
        <w:br/>
        <w:t>2、谈判文件是合同不可分割的一部分，参与谈判即视为对本邀请文件要求的接受。请报价人务必认真阅读本文件，严格遵照谈判文件内容，谈判文件不符合要求的即视为无效文件。</w:t>
      </w:r>
    </w:p>
    <w:p w:rsidR="006E7132" w:rsidRDefault="006E7132">
      <w:pPr>
        <w:pStyle w:val="a9"/>
        <w:shd w:val="clear" w:color="auto" w:fill="FFFFFF"/>
        <w:spacing w:beforeAutospacing="0" w:afterAutospacing="0" w:line="360" w:lineRule="auto"/>
        <w:jc w:val="center"/>
        <w:rPr>
          <w:rFonts w:eastAsia="宋体" w:hAnsi="宋体" w:cstheme="minorBidi"/>
          <w:b/>
          <w:bCs/>
          <w:kern w:val="44"/>
          <w:sz w:val="28"/>
          <w:szCs w:val="28"/>
        </w:rPr>
      </w:pPr>
    </w:p>
    <w:p w:rsidR="006E7132" w:rsidRDefault="00BF637E">
      <w:pPr>
        <w:pStyle w:val="a9"/>
        <w:shd w:val="clear" w:color="auto" w:fill="FFFFFF"/>
        <w:spacing w:beforeAutospacing="0" w:afterAutospacing="0" w:line="360" w:lineRule="auto"/>
        <w:jc w:val="center"/>
        <w:rPr>
          <w:rFonts w:eastAsia="宋体" w:hAnsi="宋体" w:cstheme="minorBidi"/>
          <w:b/>
          <w:bCs/>
          <w:kern w:val="44"/>
          <w:sz w:val="28"/>
          <w:szCs w:val="28"/>
        </w:rPr>
      </w:pPr>
      <w:r>
        <w:rPr>
          <w:rFonts w:eastAsia="宋体" w:hAnsi="宋体" w:cstheme="minorBidi" w:hint="eastAsia"/>
          <w:b/>
          <w:bCs/>
          <w:kern w:val="44"/>
          <w:sz w:val="28"/>
          <w:szCs w:val="28"/>
        </w:rPr>
        <w:t>第四部分谈判办法和确定原则</w:t>
      </w:r>
    </w:p>
    <w:p w:rsidR="006E7132" w:rsidRDefault="00BF637E">
      <w:pPr>
        <w:pStyle w:val="a9"/>
        <w:shd w:val="clear" w:color="auto" w:fill="FFFFFF"/>
        <w:spacing w:beforeAutospacing="0" w:afterAutospacing="0" w:line="360" w:lineRule="auto"/>
        <w:rPr>
          <w:rFonts w:eastAsia="宋体" w:hAnsi="宋体" w:hint="eastAsia"/>
          <w:color w:val="000000"/>
          <w:sz w:val="21"/>
          <w:szCs w:val="21"/>
          <w:shd w:val="clear" w:color="auto" w:fill="FFFFFF"/>
        </w:rPr>
      </w:pPr>
      <w:r>
        <w:rPr>
          <w:rFonts w:eastAsia="宋体" w:hAnsi="宋体" w:hint="eastAsia"/>
          <w:color w:val="000000"/>
          <w:sz w:val="21"/>
          <w:szCs w:val="21"/>
          <w:shd w:val="clear" w:color="auto" w:fill="FFFFFF"/>
        </w:rPr>
        <w:br/>
        <w:t>1、本项目由</w:t>
      </w:r>
      <w:r w:rsidR="00C95170">
        <w:rPr>
          <w:rFonts w:eastAsia="宋体" w:hAnsi="宋体" w:hint="eastAsia"/>
          <w:color w:val="000000"/>
          <w:sz w:val="21"/>
          <w:szCs w:val="21"/>
          <w:shd w:val="clear" w:color="auto" w:fill="FFFFFF"/>
        </w:rPr>
        <w:t>甲方招标小组</w:t>
      </w:r>
      <w:r>
        <w:rPr>
          <w:rFonts w:eastAsia="宋体" w:hAnsi="宋体" w:hint="eastAsia"/>
          <w:color w:val="000000"/>
          <w:sz w:val="21"/>
          <w:szCs w:val="21"/>
          <w:shd w:val="clear" w:color="auto" w:fill="FFFFFF"/>
        </w:rPr>
        <w:t>与报价人现场谈判确定最终报价，最终结果由医院领导研究确定。</w:t>
      </w:r>
    </w:p>
    <w:p w:rsidR="005D56B6" w:rsidRPr="005D56B6" w:rsidRDefault="005D56B6">
      <w:pPr>
        <w:pStyle w:val="a9"/>
        <w:shd w:val="clear" w:color="auto" w:fill="FFFFFF"/>
        <w:spacing w:beforeAutospacing="0" w:afterAutospacing="0" w:line="360" w:lineRule="auto"/>
        <w:rPr>
          <w:rFonts w:eastAsia="宋体" w:hAnsi="宋体"/>
          <w:b/>
          <w:color w:val="FF0000"/>
          <w:sz w:val="21"/>
          <w:szCs w:val="21"/>
          <w:shd w:val="clear" w:color="auto" w:fill="FFFFFF"/>
        </w:rPr>
      </w:pPr>
      <w:r>
        <w:rPr>
          <w:rFonts w:eastAsia="宋体" w:hAnsi="宋体" w:hint="eastAsia"/>
          <w:color w:val="000000"/>
          <w:sz w:val="21"/>
          <w:szCs w:val="21"/>
          <w:shd w:val="clear" w:color="auto" w:fill="FFFFFF"/>
        </w:rPr>
        <w:t>2、</w:t>
      </w:r>
      <w:r w:rsidRPr="005D56B6">
        <w:rPr>
          <w:rFonts w:eastAsia="宋体" w:hAnsi="宋体" w:hint="eastAsia"/>
          <w:b/>
          <w:color w:val="FF0000"/>
          <w:sz w:val="21"/>
          <w:szCs w:val="21"/>
          <w:shd w:val="clear" w:color="auto" w:fill="FFFFFF"/>
        </w:rPr>
        <w:t>本项目报价另需提供系统安装所需要其他硬件、网络要求，比如服务器、租用线路</w:t>
      </w:r>
      <w:r>
        <w:rPr>
          <w:rFonts w:eastAsia="宋体" w:hAnsi="宋体" w:hint="eastAsia"/>
          <w:b/>
          <w:color w:val="FF0000"/>
          <w:sz w:val="21"/>
          <w:szCs w:val="21"/>
          <w:shd w:val="clear" w:color="auto" w:fill="FFFFFF"/>
        </w:rPr>
        <w:t>等</w:t>
      </w:r>
      <w:r w:rsidRPr="005D56B6">
        <w:rPr>
          <w:rFonts w:eastAsia="宋体" w:hAnsi="宋体" w:hint="eastAsia"/>
          <w:b/>
          <w:color w:val="FF0000"/>
          <w:sz w:val="21"/>
          <w:szCs w:val="21"/>
          <w:shd w:val="clear" w:color="auto" w:fill="FFFFFF"/>
        </w:rPr>
        <w:t>。提供</w:t>
      </w:r>
      <w:r>
        <w:rPr>
          <w:rFonts w:eastAsia="宋体" w:hAnsi="宋体" w:hint="eastAsia"/>
          <w:b/>
          <w:color w:val="FF0000"/>
          <w:sz w:val="21"/>
          <w:szCs w:val="21"/>
          <w:shd w:val="clear" w:color="auto" w:fill="FFFFFF"/>
        </w:rPr>
        <w:t>相关</w:t>
      </w:r>
      <w:r w:rsidRPr="005D56B6">
        <w:rPr>
          <w:rFonts w:eastAsia="宋体" w:hAnsi="宋体" w:hint="eastAsia"/>
          <w:b/>
          <w:color w:val="FF0000"/>
          <w:sz w:val="21"/>
          <w:szCs w:val="21"/>
          <w:shd w:val="clear" w:color="auto" w:fill="FFFFFF"/>
        </w:rPr>
        <w:t>方案及预算。</w:t>
      </w:r>
    </w:p>
    <w:p w:rsidR="006E7132" w:rsidRDefault="00BF637E">
      <w:pPr>
        <w:pStyle w:val="a9"/>
        <w:shd w:val="clear" w:color="auto" w:fill="FFFFFF"/>
        <w:spacing w:beforeAutospacing="0" w:afterAutospacing="0" w:line="360" w:lineRule="auto"/>
        <w:rPr>
          <w:rFonts w:eastAsia="宋体" w:hAnsi="宋体"/>
          <w:color w:val="000000"/>
          <w:sz w:val="21"/>
          <w:szCs w:val="21"/>
          <w:shd w:val="clear" w:color="auto" w:fill="FFFFFF"/>
        </w:rPr>
      </w:pPr>
      <w:r>
        <w:rPr>
          <w:rFonts w:eastAsia="宋体" w:hAnsi="宋体" w:hint="eastAsia"/>
          <w:color w:val="000000"/>
          <w:sz w:val="21"/>
          <w:szCs w:val="21"/>
          <w:shd w:val="clear" w:color="auto" w:fill="FFFFFF"/>
        </w:rPr>
        <w:t>2、报价表</w:t>
      </w:r>
    </w:p>
    <w:tbl>
      <w:tblPr>
        <w:tblStyle w:val="aa"/>
        <w:tblW w:w="8472" w:type="dxa"/>
        <w:tblLayout w:type="fixed"/>
        <w:tblLook w:val="04A0"/>
      </w:tblPr>
      <w:tblGrid>
        <w:gridCol w:w="817"/>
        <w:gridCol w:w="2132"/>
        <w:gridCol w:w="1270"/>
        <w:gridCol w:w="992"/>
        <w:gridCol w:w="3261"/>
      </w:tblGrid>
      <w:tr w:rsidR="00C95170" w:rsidTr="00C95170">
        <w:tc>
          <w:tcPr>
            <w:tcW w:w="817" w:type="dxa"/>
          </w:tcPr>
          <w:p w:rsidR="00C95170" w:rsidRDefault="00C95170">
            <w:pPr>
              <w:pStyle w:val="a9"/>
              <w:spacing w:beforeAutospacing="0" w:afterAutospacing="0" w:line="360" w:lineRule="auto"/>
              <w:jc w:val="center"/>
              <w:rPr>
                <w:rFonts w:eastAsia="宋体" w:hAnsi="宋体"/>
                <w:b/>
                <w:bCs/>
                <w:color w:val="000000"/>
                <w:sz w:val="21"/>
                <w:szCs w:val="21"/>
                <w:shd w:val="clear" w:color="auto" w:fill="FFFFFF"/>
              </w:rPr>
            </w:pPr>
            <w:r>
              <w:rPr>
                <w:rFonts w:eastAsia="宋体" w:hAnsi="宋体" w:hint="eastAsia"/>
                <w:b/>
                <w:bCs/>
                <w:color w:val="000000"/>
                <w:sz w:val="21"/>
                <w:szCs w:val="21"/>
                <w:shd w:val="clear" w:color="auto" w:fill="FFFFFF"/>
              </w:rPr>
              <w:t>序号</w:t>
            </w:r>
          </w:p>
        </w:tc>
        <w:tc>
          <w:tcPr>
            <w:tcW w:w="2132" w:type="dxa"/>
          </w:tcPr>
          <w:p w:rsidR="00C95170" w:rsidRDefault="00C95170">
            <w:pPr>
              <w:pStyle w:val="a9"/>
              <w:spacing w:beforeAutospacing="0" w:afterAutospacing="0" w:line="360" w:lineRule="auto"/>
              <w:jc w:val="center"/>
              <w:rPr>
                <w:rFonts w:eastAsia="宋体" w:hAnsi="宋体"/>
                <w:b/>
                <w:bCs/>
                <w:color w:val="000000"/>
                <w:sz w:val="21"/>
                <w:szCs w:val="21"/>
                <w:shd w:val="clear" w:color="auto" w:fill="FFFFFF"/>
              </w:rPr>
            </w:pPr>
            <w:r>
              <w:rPr>
                <w:rFonts w:eastAsia="宋体" w:hAnsi="宋体" w:hint="eastAsia"/>
                <w:b/>
                <w:bCs/>
                <w:color w:val="000000"/>
                <w:sz w:val="21"/>
                <w:szCs w:val="21"/>
                <w:shd w:val="clear" w:color="auto" w:fill="FFFFFF"/>
              </w:rPr>
              <w:t>名称</w:t>
            </w:r>
          </w:p>
        </w:tc>
        <w:tc>
          <w:tcPr>
            <w:tcW w:w="1270" w:type="dxa"/>
          </w:tcPr>
          <w:p w:rsidR="00C95170" w:rsidRDefault="00C95170">
            <w:pPr>
              <w:pStyle w:val="a9"/>
              <w:spacing w:beforeAutospacing="0" w:afterAutospacing="0" w:line="360" w:lineRule="auto"/>
              <w:jc w:val="center"/>
              <w:rPr>
                <w:rFonts w:eastAsia="宋体" w:hAnsi="宋体"/>
                <w:b/>
                <w:bCs/>
                <w:color w:val="000000"/>
                <w:sz w:val="21"/>
                <w:szCs w:val="21"/>
                <w:shd w:val="clear" w:color="auto" w:fill="FFFFFF"/>
              </w:rPr>
            </w:pPr>
            <w:r>
              <w:rPr>
                <w:rFonts w:eastAsia="宋体" w:hAnsi="宋体" w:hint="eastAsia"/>
                <w:b/>
                <w:bCs/>
                <w:color w:val="000000"/>
                <w:sz w:val="21"/>
                <w:szCs w:val="21"/>
                <w:shd w:val="clear" w:color="auto" w:fill="FFFFFF"/>
              </w:rPr>
              <w:t>单价</w:t>
            </w:r>
          </w:p>
        </w:tc>
        <w:tc>
          <w:tcPr>
            <w:tcW w:w="992" w:type="dxa"/>
          </w:tcPr>
          <w:p w:rsidR="00C95170" w:rsidRDefault="00C95170">
            <w:pPr>
              <w:pStyle w:val="a9"/>
              <w:spacing w:beforeAutospacing="0" w:afterAutospacing="0" w:line="360" w:lineRule="auto"/>
              <w:jc w:val="center"/>
              <w:rPr>
                <w:rFonts w:eastAsia="宋体" w:hAnsi="宋体"/>
                <w:b/>
                <w:bCs/>
                <w:color w:val="000000"/>
                <w:sz w:val="21"/>
                <w:szCs w:val="21"/>
                <w:shd w:val="clear" w:color="auto" w:fill="FFFFFF"/>
              </w:rPr>
            </w:pPr>
            <w:r>
              <w:rPr>
                <w:rFonts w:eastAsia="宋体" w:hAnsi="宋体" w:hint="eastAsia"/>
                <w:b/>
                <w:bCs/>
                <w:color w:val="000000"/>
                <w:sz w:val="21"/>
                <w:szCs w:val="21"/>
                <w:shd w:val="clear" w:color="auto" w:fill="FFFFFF"/>
              </w:rPr>
              <w:t>数量</w:t>
            </w:r>
          </w:p>
        </w:tc>
        <w:tc>
          <w:tcPr>
            <w:tcW w:w="3261" w:type="dxa"/>
          </w:tcPr>
          <w:p w:rsidR="00C95170" w:rsidRDefault="00C95170">
            <w:pPr>
              <w:pStyle w:val="a9"/>
              <w:spacing w:beforeAutospacing="0" w:afterAutospacing="0" w:line="360" w:lineRule="auto"/>
              <w:jc w:val="center"/>
              <w:rPr>
                <w:rFonts w:eastAsia="宋体" w:hAnsi="宋体"/>
                <w:b/>
                <w:bCs/>
                <w:color w:val="000000"/>
                <w:sz w:val="21"/>
                <w:szCs w:val="21"/>
                <w:shd w:val="clear" w:color="auto" w:fill="FFFFFF"/>
              </w:rPr>
            </w:pPr>
            <w:r>
              <w:rPr>
                <w:rFonts w:eastAsia="宋体" w:hAnsi="宋体" w:hint="eastAsia"/>
                <w:b/>
                <w:bCs/>
                <w:color w:val="000000"/>
                <w:sz w:val="21"/>
                <w:szCs w:val="21"/>
                <w:shd w:val="clear" w:color="auto" w:fill="FFFFFF"/>
              </w:rPr>
              <w:t>备注</w:t>
            </w:r>
          </w:p>
        </w:tc>
      </w:tr>
      <w:tr w:rsidR="00C95170" w:rsidTr="00C95170">
        <w:tc>
          <w:tcPr>
            <w:tcW w:w="817" w:type="dxa"/>
            <w:vAlign w:val="center"/>
          </w:tcPr>
          <w:p w:rsidR="00C95170" w:rsidRDefault="00C95170">
            <w:pPr>
              <w:pStyle w:val="a9"/>
              <w:spacing w:beforeAutospacing="0" w:afterAutospacing="0" w:line="360" w:lineRule="auto"/>
              <w:jc w:val="center"/>
              <w:rPr>
                <w:rFonts w:eastAsia="宋体" w:hAnsi="宋体"/>
                <w:color w:val="000000"/>
                <w:sz w:val="21"/>
                <w:szCs w:val="21"/>
                <w:shd w:val="clear" w:color="auto" w:fill="FFFFFF"/>
              </w:rPr>
            </w:pPr>
            <w:r>
              <w:rPr>
                <w:rFonts w:eastAsia="宋体" w:hAnsi="宋体" w:hint="eastAsia"/>
                <w:color w:val="000000"/>
                <w:sz w:val="21"/>
                <w:szCs w:val="21"/>
                <w:shd w:val="clear" w:color="auto" w:fill="FFFFFF"/>
              </w:rPr>
              <w:t>1</w:t>
            </w:r>
          </w:p>
        </w:tc>
        <w:tc>
          <w:tcPr>
            <w:tcW w:w="2132" w:type="dxa"/>
            <w:vAlign w:val="center"/>
          </w:tcPr>
          <w:p w:rsidR="00C95170" w:rsidRDefault="00C95170">
            <w:pPr>
              <w:pStyle w:val="a9"/>
              <w:spacing w:beforeAutospacing="0" w:afterAutospacing="0" w:line="360" w:lineRule="auto"/>
              <w:jc w:val="center"/>
              <w:rPr>
                <w:rFonts w:eastAsia="宋体" w:hAnsi="宋体"/>
                <w:color w:val="000000"/>
                <w:sz w:val="21"/>
                <w:szCs w:val="21"/>
                <w:shd w:val="clear" w:color="auto" w:fill="FFFFFF"/>
              </w:rPr>
            </w:pPr>
          </w:p>
        </w:tc>
        <w:tc>
          <w:tcPr>
            <w:tcW w:w="1270" w:type="dxa"/>
          </w:tcPr>
          <w:p w:rsidR="00C95170" w:rsidRDefault="00C95170">
            <w:pPr>
              <w:pStyle w:val="a9"/>
              <w:spacing w:beforeAutospacing="0" w:afterAutospacing="0" w:line="360" w:lineRule="auto"/>
              <w:jc w:val="center"/>
              <w:rPr>
                <w:rFonts w:eastAsia="宋体" w:hAnsi="宋体"/>
                <w:color w:val="000000"/>
                <w:sz w:val="21"/>
                <w:szCs w:val="21"/>
                <w:shd w:val="clear" w:color="auto" w:fill="FFFFFF"/>
              </w:rPr>
            </w:pPr>
          </w:p>
        </w:tc>
        <w:tc>
          <w:tcPr>
            <w:tcW w:w="992" w:type="dxa"/>
            <w:vAlign w:val="center"/>
          </w:tcPr>
          <w:p w:rsidR="00C95170" w:rsidRDefault="00C95170">
            <w:pPr>
              <w:pStyle w:val="a9"/>
              <w:spacing w:beforeAutospacing="0" w:afterAutospacing="0" w:line="360" w:lineRule="auto"/>
              <w:jc w:val="center"/>
              <w:rPr>
                <w:rFonts w:eastAsia="宋体" w:hAnsi="宋体"/>
                <w:color w:val="000000"/>
                <w:sz w:val="21"/>
                <w:szCs w:val="21"/>
                <w:shd w:val="clear" w:color="auto" w:fill="FFFFFF"/>
              </w:rPr>
            </w:pPr>
          </w:p>
        </w:tc>
        <w:tc>
          <w:tcPr>
            <w:tcW w:w="3261" w:type="dxa"/>
            <w:vAlign w:val="center"/>
          </w:tcPr>
          <w:p w:rsidR="00C95170" w:rsidRDefault="00C95170">
            <w:pPr>
              <w:pStyle w:val="a9"/>
              <w:spacing w:beforeAutospacing="0" w:afterAutospacing="0"/>
              <w:jc w:val="both"/>
              <w:rPr>
                <w:rFonts w:eastAsia="宋体" w:hAnsi="宋体"/>
                <w:color w:val="000000"/>
                <w:sz w:val="21"/>
                <w:szCs w:val="21"/>
                <w:shd w:val="clear" w:color="auto" w:fill="FFFFFF"/>
              </w:rPr>
            </w:pPr>
          </w:p>
        </w:tc>
      </w:tr>
      <w:tr w:rsidR="00C95170" w:rsidTr="00C95170">
        <w:tc>
          <w:tcPr>
            <w:tcW w:w="817" w:type="dxa"/>
            <w:vAlign w:val="center"/>
          </w:tcPr>
          <w:p w:rsidR="00C95170" w:rsidRDefault="00C95170">
            <w:pPr>
              <w:pStyle w:val="a9"/>
              <w:spacing w:beforeAutospacing="0" w:afterAutospacing="0" w:line="360" w:lineRule="auto"/>
              <w:jc w:val="center"/>
              <w:rPr>
                <w:rFonts w:eastAsia="宋体" w:hAnsi="宋体"/>
                <w:color w:val="000000"/>
                <w:sz w:val="21"/>
                <w:szCs w:val="21"/>
                <w:shd w:val="clear" w:color="auto" w:fill="FFFFFF"/>
              </w:rPr>
            </w:pPr>
            <w:r>
              <w:rPr>
                <w:rFonts w:eastAsia="宋体" w:hAnsi="宋体" w:hint="eastAsia"/>
                <w:color w:val="000000"/>
                <w:sz w:val="21"/>
                <w:szCs w:val="21"/>
                <w:shd w:val="clear" w:color="auto" w:fill="FFFFFF"/>
              </w:rPr>
              <w:t>2</w:t>
            </w:r>
          </w:p>
        </w:tc>
        <w:tc>
          <w:tcPr>
            <w:tcW w:w="2132" w:type="dxa"/>
            <w:vAlign w:val="center"/>
          </w:tcPr>
          <w:p w:rsidR="00C95170" w:rsidRDefault="00C95170">
            <w:pPr>
              <w:pStyle w:val="a9"/>
              <w:spacing w:beforeAutospacing="0" w:afterAutospacing="0" w:line="360" w:lineRule="auto"/>
              <w:jc w:val="center"/>
              <w:rPr>
                <w:rFonts w:eastAsia="宋体" w:hAnsi="宋体"/>
                <w:color w:val="000000"/>
                <w:sz w:val="21"/>
                <w:szCs w:val="21"/>
                <w:shd w:val="clear" w:color="auto" w:fill="FFFFFF"/>
              </w:rPr>
            </w:pPr>
          </w:p>
        </w:tc>
        <w:tc>
          <w:tcPr>
            <w:tcW w:w="1270" w:type="dxa"/>
          </w:tcPr>
          <w:p w:rsidR="00C95170" w:rsidRDefault="00C95170">
            <w:pPr>
              <w:pStyle w:val="a9"/>
              <w:spacing w:beforeAutospacing="0" w:afterAutospacing="0" w:line="360" w:lineRule="auto"/>
              <w:jc w:val="center"/>
              <w:rPr>
                <w:rFonts w:eastAsia="宋体" w:hAnsi="宋体"/>
                <w:color w:val="000000"/>
                <w:sz w:val="21"/>
                <w:szCs w:val="21"/>
                <w:shd w:val="clear" w:color="auto" w:fill="FFFFFF"/>
              </w:rPr>
            </w:pPr>
          </w:p>
        </w:tc>
        <w:tc>
          <w:tcPr>
            <w:tcW w:w="992" w:type="dxa"/>
            <w:vAlign w:val="center"/>
          </w:tcPr>
          <w:p w:rsidR="00C95170" w:rsidRDefault="00C95170">
            <w:pPr>
              <w:pStyle w:val="a9"/>
              <w:spacing w:beforeAutospacing="0" w:afterAutospacing="0" w:line="360" w:lineRule="auto"/>
              <w:jc w:val="center"/>
              <w:rPr>
                <w:rFonts w:eastAsia="宋体" w:hAnsi="宋体"/>
                <w:color w:val="000000"/>
                <w:sz w:val="21"/>
                <w:szCs w:val="21"/>
                <w:shd w:val="clear" w:color="auto" w:fill="FFFFFF"/>
              </w:rPr>
            </w:pPr>
          </w:p>
        </w:tc>
        <w:tc>
          <w:tcPr>
            <w:tcW w:w="3261" w:type="dxa"/>
            <w:vAlign w:val="center"/>
          </w:tcPr>
          <w:p w:rsidR="00C95170" w:rsidRDefault="00C95170">
            <w:pPr>
              <w:pStyle w:val="a9"/>
              <w:spacing w:beforeAutospacing="0" w:afterAutospacing="0"/>
              <w:jc w:val="both"/>
              <w:rPr>
                <w:rFonts w:eastAsia="宋体" w:hAnsi="宋体"/>
                <w:color w:val="000000"/>
                <w:sz w:val="21"/>
                <w:szCs w:val="21"/>
                <w:shd w:val="clear" w:color="auto" w:fill="FFFFFF"/>
              </w:rPr>
            </w:pPr>
          </w:p>
        </w:tc>
      </w:tr>
      <w:tr w:rsidR="00C95170" w:rsidTr="00C95170">
        <w:tc>
          <w:tcPr>
            <w:tcW w:w="817" w:type="dxa"/>
            <w:vAlign w:val="center"/>
          </w:tcPr>
          <w:p w:rsidR="00C95170" w:rsidRDefault="00C95170">
            <w:pPr>
              <w:pStyle w:val="a9"/>
              <w:spacing w:beforeAutospacing="0" w:afterAutospacing="0" w:line="360" w:lineRule="auto"/>
              <w:jc w:val="center"/>
              <w:rPr>
                <w:rFonts w:eastAsia="宋体" w:hAnsi="宋体"/>
                <w:color w:val="000000"/>
                <w:sz w:val="21"/>
                <w:szCs w:val="21"/>
                <w:shd w:val="clear" w:color="auto" w:fill="FFFFFF"/>
              </w:rPr>
            </w:pPr>
            <w:r>
              <w:rPr>
                <w:rFonts w:eastAsia="宋体" w:hAnsi="宋体" w:hint="eastAsia"/>
                <w:color w:val="000000"/>
                <w:sz w:val="21"/>
                <w:szCs w:val="21"/>
                <w:shd w:val="clear" w:color="auto" w:fill="FFFFFF"/>
              </w:rPr>
              <w:t>3</w:t>
            </w:r>
          </w:p>
        </w:tc>
        <w:tc>
          <w:tcPr>
            <w:tcW w:w="2132" w:type="dxa"/>
            <w:vAlign w:val="center"/>
          </w:tcPr>
          <w:p w:rsidR="00C95170" w:rsidRDefault="00C95170">
            <w:pPr>
              <w:pStyle w:val="a9"/>
              <w:spacing w:beforeAutospacing="0" w:afterAutospacing="0" w:line="360" w:lineRule="auto"/>
              <w:jc w:val="center"/>
              <w:rPr>
                <w:rFonts w:eastAsia="宋体" w:hAnsi="宋体"/>
                <w:color w:val="000000"/>
                <w:sz w:val="21"/>
                <w:szCs w:val="21"/>
                <w:shd w:val="clear" w:color="auto" w:fill="FFFFFF"/>
              </w:rPr>
            </w:pPr>
          </w:p>
        </w:tc>
        <w:tc>
          <w:tcPr>
            <w:tcW w:w="1270" w:type="dxa"/>
          </w:tcPr>
          <w:p w:rsidR="00C95170" w:rsidRDefault="00C95170">
            <w:pPr>
              <w:pStyle w:val="a9"/>
              <w:spacing w:beforeAutospacing="0" w:afterAutospacing="0" w:line="360" w:lineRule="auto"/>
              <w:jc w:val="center"/>
              <w:rPr>
                <w:rFonts w:eastAsia="宋体" w:hAnsi="宋体"/>
                <w:color w:val="000000"/>
                <w:sz w:val="21"/>
                <w:szCs w:val="21"/>
                <w:shd w:val="clear" w:color="auto" w:fill="FFFFFF"/>
              </w:rPr>
            </w:pPr>
          </w:p>
        </w:tc>
        <w:tc>
          <w:tcPr>
            <w:tcW w:w="992" w:type="dxa"/>
            <w:vAlign w:val="center"/>
          </w:tcPr>
          <w:p w:rsidR="00C95170" w:rsidRDefault="00C95170">
            <w:pPr>
              <w:pStyle w:val="a9"/>
              <w:spacing w:beforeAutospacing="0" w:afterAutospacing="0" w:line="360" w:lineRule="auto"/>
              <w:jc w:val="center"/>
              <w:rPr>
                <w:rFonts w:eastAsia="宋体" w:hAnsi="宋体"/>
                <w:color w:val="000000"/>
                <w:sz w:val="21"/>
                <w:szCs w:val="21"/>
                <w:shd w:val="clear" w:color="auto" w:fill="FFFFFF"/>
              </w:rPr>
            </w:pPr>
          </w:p>
        </w:tc>
        <w:tc>
          <w:tcPr>
            <w:tcW w:w="3261" w:type="dxa"/>
            <w:vAlign w:val="center"/>
          </w:tcPr>
          <w:p w:rsidR="00C95170" w:rsidRDefault="00C95170">
            <w:pPr>
              <w:pStyle w:val="a9"/>
              <w:spacing w:beforeAutospacing="0" w:afterAutospacing="0"/>
              <w:jc w:val="both"/>
              <w:rPr>
                <w:rFonts w:eastAsia="宋体" w:hAnsi="宋体"/>
                <w:color w:val="000000"/>
                <w:sz w:val="21"/>
                <w:szCs w:val="21"/>
                <w:shd w:val="clear" w:color="auto" w:fill="FFFFFF"/>
              </w:rPr>
            </w:pPr>
          </w:p>
        </w:tc>
      </w:tr>
      <w:tr w:rsidR="00C95170" w:rsidTr="00C95170">
        <w:tc>
          <w:tcPr>
            <w:tcW w:w="817" w:type="dxa"/>
            <w:vAlign w:val="center"/>
          </w:tcPr>
          <w:p w:rsidR="00C95170" w:rsidRDefault="00C95170">
            <w:pPr>
              <w:pStyle w:val="a9"/>
              <w:spacing w:beforeAutospacing="0" w:afterAutospacing="0" w:line="360" w:lineRule="auto"/>
              <w:jc w:val="center"/>
              <w:rPr>
                <w:rFonts w:eastAsia="宋体" w:hAnsi="宋体"/>
                <w:color w:val="000000"/>
                <w:sz w:val="21"/>
                <w:szCs w:val="21"/>
                <w:shd w:val="clear" w:color="auto" w:fill="FFFFFF"/>
              </w:rPr>
            </w:pPr>
            <w:r>
              <w:rPr>
                <w:rFonts w:eastAsia="宋体" w:hAnsi="宋体" w:hint="eastAsia"/>
                <w:color w:val="000000"/>
                <w:sz w:val="21"/>
                <w:szCs w:val="21"/>
                <w:shd w:val="clear" w:color="auto" w:fill="FFFFFF"/>
              </w:rPr>
              <w:t>4</w:t>
            </w:r>
          </w:p>
        </w:tc>
        <w:tc>
          <w:tcPr>
            <w:tcW w:w="2132" w:type="dxa"/>
            <w:vAlign w:val="center"/>
          </w:tcPr>
          <w:p w:rsidR="00C95170" w:rsidRDefault="00C95170">
            <w:pPr>
              <w:pStyle w:val="a9"/>
              <w:spacing w:beforeAutospacing="0" w:afterAutospacing="0" w:line="360" w:lineRule="auto"/>
              <w:jc w:val="center"/>
              <w:rPr>
                <w:rFonts w:eastAsia="宋体" w:hAnsi="宋体"/>
                <w:color w:val="000000"/>
                <w:sz w:val="21"/>
                <w:szCs w:val="21"/>
                <w:shd w:val="clear" w:color="auto" w:fill="FFFFFF"/>
              </w:rPr>
            </w:pPr>
          </w:p>
        </w:tc>
        <w:tc>
          <w:tcPr>
            <w:tcW w:w="1270" w:type="dxa"/>
          </w:tcPr>
          <w:p w:rsidR="00C95170" w:rsidRDefault="00C95170">
            <w:pPr>
              <w:pStyle w:val="a9"/>
              <w:spacing w:beforeAutospacing="0" w:afterAutospacing="0" w:line="360" w:lineRule="auto"/>
              <w:jc w:val="center"/>
              <w:rPr>
                <w:rFonts w:eastAsia="宋体" w:hAnsi="宋体"/>
                <w:color w:val="000000"/>
                <w:sz w:val="21"/>
                <w:szCs w:val="21"/>
                <w:shd w:val="clear" w:color="auto" w:fill="FFFFFF"/>
              </w:rPr>
            </w:pPr>
          </w:p>
        </w:tc>
        <w:tc>
          <w:tcPr>
            <w:tcW w:w="992" w:type="dxa"/>
            <w:vAlign w:val="center"/>
          </w:tcPr>
          <w:p w:rsidR="00C95170" w:rsidRDefault="00C95170">
            <w:pPr>
              <w:pStyle w:val="a9"/>
              <w:spacing w:beforeAutospacing="0" w:afterAutospacing="0" w:line="360" w:lineRule="auto"/>
              <w:jc w:val="center"/>
              <w:rPr>
                <w:rFonts w:eastAsia="宋体" w:hAnsi="宋体"/>
                <w:color w:val="000000"/>
                <w:sz w:val="21"/>
                <w:szCs w:val="21"/>
                <w:shd w:val="clear" w:color="auto" w:fill="FFFFFF"/>
              </w:rPr>
            </w:pPr>
          </w:p>
        </w:tc>
        <w:tc>
          <w:tcPr>
            <w:tcW w:w="3261" w:type="dxa"/>
            <w:vAlign w:val="center"/>
          </w:tcPr>
          <w:p w:rsidR="00C95170" w:rsidRDefault="00C95170">
            <w:pPr>
              <w:pStyle w:val="a9"/>
              <w:spacing w:beforeAutospacing="0" w:afterAutospacing="0"/>
              <w:jc w:val="both"/>
              <w:rPr>
                <w:rFonts w:eastAsia="宋体" w:hAnsi="宋体"/>
                <w:color w:val="000000"/>
                <w:sz w:val="21"/>
                <w:szCs w:val="21"/>
                <w:shd w:val="clear" w:color="auto" w:fill="FFFFFF"/>
              </w:rPr>
            </w:pPr>
          </w:p>
        </w:tc>
      </w:tr>
      <w:tr w:rsidR="00C95170" w:rsidTr="00C95170">
        <w:tc>
          <w:tcPr>
            <w:tcW w:w="817" w:type="dxa"/>
          </w:tcPr>
          <w:p w:rsidR="00C95170" w:rsidRDefault="00C95170">
            <w:pPr>
              <w:pStyle w:val="a9"/>
              <w:spacing w:beforeAutospacing="0" w:afterAutospacing="0" w:line="360" w:lineRule="auto"/>
              <w:jc w:val="center"/>
              <w:rPr>
                <w:rFonts w:eastAsia="宋体" w:hAnsi="宋体"/>
                <w:color w:val="000000"/>
                <w:sz w:val="21"/>
                <w:szCs w:val="21"/>
                <w:shd w:val="clear" w:color="auto" w:fill="FFFFFF"/>
              </w:rPr>
            </w:pPr>
          </w:p>
        </w:tc>
        <w:tc>
          <w:tcPr>
            <w:tcW w:w="4394" w:type="dxa"/>
            <w:gridSpan w:val="3"/>
            <w:vAlign w:val="center"/>
          </w:tcPr>
          <w:p w:rsidR="00C95170" w:rsidRDefault="00C95170">
            <w:pPr>
              <w:pStyle w:val="a9"/>
              <w:spacing w:beforeAutospacing="0" w:afterAutospacing="0" w:line="360" w:lineRule="auto"/>
              <w:jc w:val="center"/>
              <w:rPr>
                <w:rFonts w:eastAsia="宋体" w:hAnsi="宋体"/>
                <w:color w:val="000000"/>
                <w:sz w:val="21"/>
                <w:szCs w:val="21"/>
                <w:shd w:val="clear" w:color="auto" w:fill="FFFFFF"/>
              </w:rPr>
            </w:pPr>
            <w:r>
              <w:rPr>
                <w:rFonts w:eastAsia="宋体" w:hAnsi="宋体" w:hint="eastAsia"/>
                <w:color w:val="000000"/>
                <w:sz w:val="21"/>
                <w:szCs w:val="21"/>
                <w:shd w:val="clear" w:color="auto" w:fill="FFFFFF"/>
              </w:rPr>
              <w:t>合计</w:t>
            </w:r>
          </w:p>
        </w:tc>
        <w:tc>
          <w:tcPr>
            <w:tcW w:w="3261" w:type="dxa"/>
            <w:vAlign w:val="center"/>
          </w:tcPr>
          <w:p w:rsidR="00C95170" w:rsidRDefault="00C95170">
            <w:pPr>
              <w:pStyle w:val="a9"/>
              <w:spacing w:beforeAutospacing="0" w:afterAutospacing="0" w:line="360" w:lineRule="auto"/>
              <w:jc w:val="center"/>
              <w:rPr>
                <w:rFonts w:eastAsia="宋体" w:hAnsi="宋体"/>
                <w:color w:val="000000"/>
                <w:sz w:val="21"/>
                <w:szCs w:val="21"/>
                <w:shd w:val="clear" w:color="auto" w:fill="FFFFFF"/>
              </w:rPr>
            </w:pPr>
          </w:p>
        </w:tc>
      </w:tr>
    </w:tbl>
    <w:p w:rsidR="006E7132" w:rsidRDefault="00BF637E">
      <w:pPr>
        <w:pStyle w:val="a9"/>
        <w:shd w:val="clear" w:color="auto" w:fill="FFFFFF"/>
        <w:spacing w:beforeAutospacing="0" w:afterAutospacing="0" w:line="332" w:lineRule="auto"/>
        <w:rPr>
          <w:rFonts w:eastAsia="宋体" w:hAnsi="宋体"/>
          <w:sz w:val="21"/>
          <w:szCs w:val="21"/>
        </w:rPr>
      </w:pPr>
      <w:r>
        <w:rPr>
          <w:rFonts w:eastAsia="宋体" w:hAnsi="宋体" w:hint="eastAsia"/>
          <w:color w:val="000000"/>
          <w:sz w:val="21"/>
          <w:szCs w:val="21"/>
          <w:shd w:val="clear" w:color="auto" w:fill="FFFFFF"/>
        </w:rPr>
        <w:br/>
      </w:r>
    </w:p>
    <w:p w:rsidR="006E7132" w:rsidRDefault="006E7132">
      <w:pPr>
        <w:pStyle w:val="10"/>
        <w:spacing w:line="360" w:lineRule="auto"/>
        <w:rPr>
          <w:rFonts w:ascii="宋体" w:eastAsia="宋体" w:hAnsi="宋体" w:cs="宋体"/>
          <w:sz w:val="21"/>
          <w:szCs w:val="21"/>
        </w:rPr>
      </w:pPr>
    </w:p>
    <w:sectPr w:rsidR="006E7132" w:rsidSect="006E713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CA3" w:rsidRDefault="00DB7CA3" w:rsidP="006E7132">
      <w:r>
        <w:separator/>
      </w:r>
    </w:p>
  </w:endnote>
  <w:endnote w:type="continuationSeparator" w:id="1">
    <w:p w:rsidR="00DB7CA3" w:rsidRDefault="00DB7CA3" w:rsidP="006E71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仿宋简体">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0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FC3" w:rsidRDefault="00C70092">
    <w:pPr>
      <w:pStyle w:val="a7"/>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A23FC3" w:rsidRDefault="00C70092">
                <w:pPr>
                  <w:pStyle w:val="a7"/>
                </w:pPr>
                <w:fldSimple w:instr=" PAGE  \* MERGEFORMAT ">
                  <w:r w:rsidR="005D56B6">
                    <w:rPr>
                      <w:noProof/>
                    </w:rPr>
                    <w:t>15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CA3" w:rsidRDefault="00DB7CA3" w:rsidP="006E7132">
      <w:r>
        <w:separator/>
      </w:r>
    </w:p>
  </w:footnote>
  <w:footnote w:type="continuationSeparator" w:id="1">
    <w:p w:rsidR="00DB7CA3" w:rsidRDefault="00DB7CA3" w:rsidP="006E71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ADAB4A"/>
    <w:multiLevelType w:val="singleLevel"/>
    <w:tmpl w:val="CDADAB4A"/>
    <w:lvl w:ilvl="0">
      <w:start w:val="2"/>
      <w:numFmt w:val="decimal"/>
      <w:suff w:val="nothing"/>
      <w:lvlText w:val="%1、"/>
      <w:lvlJc w:val="left"/>
    </w:lvl>
  </w:abstractNum>
  <w:abstractNum w:abstractNumId="1">
    <w:nsid w:val="465B40F3"/>
    <w:multiLevelType w:val="singleLevel"/>
    <w:tmpl w:val="465B40F3"/>
    <w:lvl w:ilvl="0">
      <w:start w:val="1"/>
      <w:numFmt w:val="chineseCounting"/>
      <w:suff w:val="nothing"/>
      <w:lvlText w:val="%1、"/>
      <w:lvlJc w:val="left"/>
      <w:rPr>
        <w:rFonts w:hint="eastAsia"/>
      </w:rPr>
    </w:lvl>
  </w:abstractNum>
  <w:abstractNum w:abstractNumId="2">
    <w:nsid w:val="6FEB6598"/>
    <w:multiLevelType w:val="singleLevel"/>
    <w:tmpl w:val="6FEB6598"/>
    <w:lvl w:ilvl="0">
      <w:start w:val="1"/>
      <w:numFmt w:val="bullet"/>
      <w:pStyle w:val="2"/>
      <w:lvlText w:val=""/>
      <w:lvlJc w:val="left"/>
      <w:pPr>
        <w:tabs>
          <w:tab w:val="left" w:pos="360"/>
        </w:tabs>
        <w:ind w:left="340" w:hanging="340"/>
      </w:pPr>
      <w:rPr>
        <w:rFonts w:ascii="Wingdings" w:hAnsi="Wingdings" w:hint="default"/>
        <w:sz w:val="16"/>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EAB1F0D"/>
    <w:rsid w:val="0028295E"/>
    <w:rsid w:val="002A2195"/>
    <w:rsid w:val="003C71C7"/>
    <w:rsid w:val="00466A82"/>
    <w:rsid w:val="00533061"/>
    <w:rsid w:val="005D56B6"/>
    <w:rsid w:val="006E7132"/>
    <w:rsid w:val="00790FD5"/>
    <w:rsid w:val="00A17418"/>
    <w:rsid w:val="00A23FC3"/>
    <w:rsid w:val="00BF637E"/>
    <w:rsid w:val="00C70092"/>
    <w:rsid w:val="00C95170"/>
    <w:rsid w:val="00D86FCF"/>
    <w:rsid w:val="00DB7CA3"/>
    <w:rsid w:val="00EC5E56"/>
    <w:rsid w:val="00F316AD"/>
    <w:rsid w:val="02874C6C"/>
    <w:rsid w:val="0EC017FF"/>
    <w:rsid w:val="11D0553B"/>
    <w:rsid w:val="15464AE1"/>
    <w:rsid w:val="1C2F45C3"/>
    <w:rsid w:val="1D910313"/>
    <w:rsid w:val="2B704725"/>
    <w:rsid w:val="3041054F"/>
    <w:rsid w:val="36B7779C"/>
    <w:rsid w:val="3B48496D"/>
    <w:rsid w:val="4593703D"/>
    <w:rsid w:val="49711621"/>
    <w:rsid w:val="5FBC392D"/>
    <w:rsid w:val="65B30284"/>
    <w:rsid w:val="6D4C5E67"/>
    <w:rsid w:val="6EAB1F0D"/>
    <w:rsid w:val="6ED45D78"/>
    <w:rsid w:val="709B1FEE"/>
    <w:rsid w:val="7D2271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header" w:qFormat="1"/>
    <w:lsdException w:name="footer" w:uiPriority="99" w:unhideWhenUsed="1" w:qFormat="1"/>
    <w:lsdException w:name="caption" w:semiHidden="1" w:unhideWhenUsed="1" w:qFormat="1"/>
    <w:lsdException w:name="envelope return" w:qFormat="1"/>
    <w:lsdException w:name="Title" w:qFormat="1"/>
    <w:lsdException w:name="Default Paragraph Font" w:semiHidden="1" w:qFormat="1"/>
    <w:lsdException w:name="Body Text Indent" w:uiPriority="99" w:qFormat="1"/>
    <w:lsdException w:name="Subtitl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6E7132"/>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6E7132"/>
    <w:pPr>
      <w:keepNext/>
      <w:keepLines/>
      <w:spacing w:before="340" w:after="330" w:line="578" w:lineRule="auto"/>
      <w:outlineLvl w:val="0"/>
    </w:pPr>
    <w:rPr>
      <w:b/>
      <w:bCs/>
      <w:kern w:val="44"/>
      <w:sz w:val="44"/>
      <w:szCs w:val="44"/>
    </w:rPr>
  </w:style>
  <w:style w:type="paragraph" w:styleId="20">
    <w:name w:val="heading 2"/>
    <w:basedOn w:val="a"/>
    <w:next w:val="a"/>
    <w:unhideWhenUsed/>
    <w:qFormat/>
    <w:rsid w:val="006E713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6E7132"/>
    <w:pPr>
      <w:numPr>
        <w:numId w:val="1"/>
      </w:numPr>
      <w:adjustRightInd w:val="0"/>
      <w:snapToGrid w:val="0"/>
      <w:spacing w:beforeLines="50" w:afterLines="50" w:line="276" w:lineRule="auto"/>
      <w:ind w:left="0" w:firstLine="0"/>
      <w:textAlignment w:val="baseline"/>
    </w:pPr>
    <w:rPr>
      <w:rFonts w:ascii="Arial" w:eastAsia="楷体_GB2312" w:hAnsi="Arial"/>
      <w:color w:val="000080"/>
      <w:sz w:val="24"/>
      <w:szCs w:val="20"/>
    </w:rPr>
  </w:style>
  <w:style w:type="paragraph" w:styleId="a3">
    <w:name w:val="Body Text Indent"/>
    <w:basedOn w:val="a"/>
    <w:next w:val="a4"/>
    <w:uiPriority w:val="99"/>
    <w:qFormat/>
    <w:rsid w:val="006E7132"/>
    <w:pPr>
      <w:spacing w:after="120"/>
      <w:ind w:leftChars="200" w:left="420"/>
    </w:pPr>
    <w:rPr>
      <w:rFonts w:ascii="Times New Roman" w:hAnsi="Times New Roman"/>
      <w:szCs w:val="24"/>
    </w:rPr>
  </w:style>
  <w:style w:type="paragraph" w:styleId="a4">
    <w:name w:val="envelope return"/>
    <w:basedOn w:val="a"/>
    <w:qFormat/>
    <w:rsid w:val="006E7132"/>
    <w:pPr>
      <w:snapToGrid w:val="0"/>
    </w:pPr>
    <w:rPr>
      <w:rFonts w:ascii="Arial" w:hAnsi="Arial"/>
    </w:rPr>
  </w:style>
  <w:style w:type="paragraph" w:styleId="a5">
    <w:name w:val="Normal Indent"/>
    <w:basedOn w:val="a"/>
    <w:qFormat/>
    <w:rsid w:val="006E7132"/>
    <w:pPr>
      <w:spacing w:line="360" w:lineRule="auto"/>
      <w:ind w:firstLineChars="200" w:firstLine="200"/>
    </w:pPr>
    <w:rPr>
      <w:rFonts w:ascii="Times New Roman" w:eastAsia="宋体" w:hAnsi="Times New Roman" w:cs="Times New Roman"/>
      <w:sz w:val="24"/>
      <w:szCs w:val="24"/>
    </w:rPr>
  </w:style>
  <w:style w:type="paragraph" w:styleId="a6">
    <w:name w:val="Plain Text"/>
    <w:basedOn w:val="a"/>
    <w:qFormat/>
    <w:rsid w:val="006E7132"/>
    <w:pPr>
      <w:adjustRightInd w:val="0"/>
      <w:textAlignment w:val="baseline"/>
    </w:pPr>
    <w:rPr>
      <w:rFonts w:ascii="宋体" w:hAnsi="Courier New"/>
    </w:rPr>
  </w:style>
  <w:style w:type="paragraph" w:styleId="a7">
    <w:name w:val="footer"/>
    <w:basedOn w:val="a"/>
    <w:uiPriority w:val="99"/>
    <w:unhideWhenUsed/>
    <w:qFormat/>
    <w:rsid w:val="006E7132"/>
    <w:pPr>
      <w:tabs>
        <w:tab w:val="center" w:pos="4153"/>
        <w:tab w:val="right" w:pos="8306"/>
      </w:tabs>
      <w:snapToGrid w:val="0"/>
      <w:jc w:val="left"/>
    </w:pPr>
    <w:rPr>
      <w:sz w:val="18"/>
      <w:szCs w:val="18"/>
    </w:rPr>
  </w:style>
  <w:style w:type="paragraph" w:styleId="a8">
    <w:name w:val="header"/>
    <w:basedOn w:val="a"/>
    <w:qFormat/>
    <w:rsid w:val="006E713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6E7132"/>
    <w:pPr>
      <w:spacing w:before="120"/>
      <w:jc w:val="left"/>
    </w:pPr>
    <w:rPr>
      <w:rFonts w:ascii="Calibri" w:hAnsi="Calibri"/>
      <w:b/>
      <w:sz w:val="24"/>
      <w:szCs w:val="24"/>
    </w:rPr>
  </w:style>
  <w:style w:type="paragraph" w:styleId="a9">
    <w:name w:val="Normal (Web)"/>
    <w:basedOn w:val="a"/>
    <w:qFormat/>
    <w:rsid w:val="006E7132"/>
    <w:pPr>
      <w:widowControl/>
      <w:spacing w:before="100" w:beforeAutospacing="1" w:after="100" w:afterAutospacing="1"/>
      <w:jc w:val="left"/>
    </w:pPr>
    <w:rPr>
      <w:rFonts w:ascii="宋体" w:hAnsi="Calibri" w:cs="宋体"/>
      <w:kern w:val="0"/>
      <w:sz w:val="24"/>
    </w:rPr>
  </w:style>
  <w:style w:type="table" w:styleId="aa">
    <w:name w:val="Table Grid"/>
    <w:basedOn w:val="a1"/>
    <w:qFormat/>
    <w:rsid w:val="006E713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w:qFormat/>
    <w:rsid w:val="006E7132"/>
    <w:rPr>
      <w:rFonts w:ascii="方正仿宋简体" w:eastAsia="方正仿宋简体" w:hAnsi="方正仿宋简体" w:cs="Courier New"/>
      <w:sz w:val="24"/>
      <w:szCs w:val="22"/>
      <w:lang w:val="zh-CN"/>
    </w:rPr>
  </w:style>
  <w:style w:type="character" w:customStyle="1" w:styleId="font11">
    <w:name w:val="font11"/>
    <w:basedOn w:val="a0"/>
    <w:qFormat/>
    <w:rsid w:val="006E7132"/>
    <w:rPr>
      <w:rFonts w:ascii="宋体" w:eastAsia="宋体" w:hAnsi="宋体" w:cs="宋体" w:hint="eastAsia"/>
      <w:color w:val="000000"/>
      <w:sz w:val="18"/>
      <w:szCs w:val="18"/>
      <w:u w:val="none"/>
    </w:rPr>
  </w:style>
  <w:style w:type="character" w:customStyle="1" w:styleId="font21">
    <w:name w:val="font21"/>
    <w:basedOn w:val="a0"/>
    <w:qFormat/>
    <w:rsid w:val="006E7132"/>
    <w:rPr>
      <w:rFonts w:ascii="宋体" w:eastAsia="宋体" w:hAnsi="宋体" w:cs="宋体" w:hint="eastAsia"/>
      <w:color w:val="000000"/>
      <w:sz w:val="18"/>
      <w:szCs w:val="18"/>
      <w:u w:val="none"/>
    </w:rPr>
  </w:style>
  <w:style w:type="paragraph" w:styleId="ab">
    <w:name w:val="List Paragraph"/>
    <w:basedOn w:val="a"/>
    <w:uiPriority w:val="34"/>
    <w:qFormat/>
    <w:rsid w:val="006E7132"/>
    <w:pPr>
      <w:ind w:firstLineChars="200" w:firstLine="420"/>
    </w:pPr>
  </w:style>
  <w:style w:type="paragraph" w:customStyle="1" w:styleId="21">
    <w:name w:val="列出段落2"/>
    <w:basedOn w:val="a"/>
    <w:qFormat/>
    <w:rsid w:val="006E7132"/>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15</Pages>
  <Words>1408</Words>
  <Characters>8027</Characters>
  <Application>Microsoft Office Word</Application>
  <DocSecurity>0</DocSecurity>
  <Lines>66</Lines>
  <Paragraphs>18</Paragraphs>
  <ScaleCrop>false</ScaleCrop>
  <Company>Sky123.Org</Company>
  <LinksUpToDate>false</LinksUpToDate>
  <CharactersWithSpaces>9417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周爱华</cp:lastModifiedBy>
  <cp:revision>8</cp:revision>
  <dcterms:created xsi:type="dcterms:W3CDTF">2021-08-17T14:25:00Z</dcterms:created>
  <dcterms:modified xsi:type="dcterms:W3CDTF">2021-10-18T06:28:00Z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