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  <w:lang w:eastAsia="zh-CN"/>
        </w:rPr>
        <w:t>角膜曲率</w:t>
      </w:r>
      <w:r>
        <w:rPr>
          <w:rFonts w:hint="eastAsia"/>
          <w:b/>
          <w:bCs/>
          <w:sz w:val="44"/>
        </w:rPr>
        <w:t>电脑验光仪技术参数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一、验光仪技术参数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1、球镜：-25D~ +22D(0.12D/0.25D精度)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2、柱镜：0D~</w:t>
      </w:r>
      <w:r>
        <w:rPr>
          <w:rFonts w:hint="eastAsia" w:ascii="宋体" w:hAnsi="宋体"/>
          <w:sz w:val="28"/>
          <w:szCs w:val="28"/>
        </w:rPr>
        <w:t>±</w:t>
      </w:r>
      <w:r>
        <w:rPr>
          <w:rFonts w:hint="eastAsia"/>
          <w:sz w:val="28"/>
          <w:szCs w:val="28"/>
        </w:rPr>
        <w:t>10D(0.12D/0.25D精度)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color w:val="auto"/>
          <w:sz w:val="28"/>
          <w:szCs w:val="28"/>
        </w:rPr>
        <w:t>轴向：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0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180°(1°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5°</w:t>
      </w:r>
      <w:r>
        <w:rPr>
          <w:rFonts w:hint="eastAsia"/>
          <w:sz w:val="28"/>
          <w:szCs w:val="28"/>
        </w:rPr>
        <w:t>精度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)</w:t>
      </w:r>
    </w:p>
    <w:p>
      <w:pPr>
        <w:tabs>
          <w:tab w:val="left" w:pos="540"/>
        </w:tabs>
        <w:spacing w:line="0" w:lineRule="atLeast"/>
        <w:ind w:right="-105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4、最小测量瞳孔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Φ2.0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 xml:space="preserve"> mm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二、角膜曲率仪参数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1、角膜曲率半径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5.00mm~10.00mm(0.01mm精度)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2、角膜屈光 67.50D~33.75D（0.12D/0.25D精度）（角膜折射率=1.3375）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3、角膜散光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0D~</w:t>
      </w:r>
      <w:r>
        <w:rPr>
          <w:rFonts w:hint="eastAsia" w:ascii="宋体" w:hAnsi="宋体"/>
          <w:sz w:val="28"/>
          <w:szCs w:val="28"/>
        </w:rPr>
        <w:t>±</w:t>
      </w:r>
      <w:r>
        <w:rPr>
          <w:rFonts w:hint="eastAsia"/>
          <w:sz w:val="28"/>
          <w:szCs w:val="28"/>
        </w:rPr>
        <w:t>10D(0.12D/0.25D精度)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4、角膜散光轴向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0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180°(1°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5°</w:t>
      </w:r>
      <w:r>
        <w:rPr>
          <w:rFonts w:hint="eastAsia"/>
          <w:sz w:val="28"/>
          <w:szCs w:val="28"/>
        </w:rPr>
        <w:t>精度</w:t>
      </w:r>
      <w:r>
        <w:rPr>
          <w:rFonts w:hint="eastAsia" w:ascii="宋体" w:hAnsi="宋体" w:cs="宋体"/>
          <w:color w:val="auto"/>
          <w:spacing w:val="15"/>
          <w:kern w:val="0"/>
          <w:sz w:val="28"/>
          <w:szCs w:val="28"/>
        </w:rPr>
        <w:t>)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5、瞳距测量范围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20</w:t>
      </w:r>
      <w:bookmarkStart w:id="0" w:name="_GoBack"/>
      <w:bookmarkEnd w:id="0"/>
      <w:r>
        <w:rPr>
          <w:rFonts w:hint="eastAsia"/>
          <w:sz w:val="28"/>
          <w:szCs w:val="28"/>
        </w:rPr>
        <w:t>~85mm（0.5mm精度）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三、数据传输方式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USB（输入），RS-232C(输出),LAN(输出)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</w:t>
      </w:r>
      <w:r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</w:rPr>
        <w:t>彩色液晶显示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color w:val="auto"/>
          <w:spacing w:val="15"/>
          <w:kern w:val="0"/>
          <w:sz w:val="28"/>
          <w:szCs w:val="28"/>
        </w:rPr>
        <w:t>内置式打印机</w:t>
      </w:r>
    </w:p>
    <w:p>
      <w:pPr>
        <w:spacing w:line="360" w:lineRule="auto"/>
        <w:rPr>
          <w:rFonts w:hint="default" w:ascii="宋体" w:hAnsi="宋体"/>
          <w:b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六、</w:t>
      </w:r>
      <w:r>
        <w:rPr>
          <w:rFonts w:ascii="宋体" w:hAnsi="宋体"/>
          <w:b w:val="0"/>
          <w:bCs/>
          <w:sz w:val="28"/>
          <w:szCs w:val="28"/>
        </w:rPr>
        <w:t>售后服务：</w:t>
      </w:r>
    </w:p>
    <w:p>
      <w:pPr>
        <w:spacing w:line="0" w:lineRule="atLeast"/>
        <w:ind w:firstLine="280" w:firstLineChars="100"/>
        <w:rPr>
          <w:rFonts w:hint="default" w:ascii="宋体" w:hAnsi="宋体"/>
          <w:color w:val="000000"/>
          <w:sz w:val="28"/>
          <w:szCs w:val="28"/>
        </w:rPr>
      </w:pPr>
      <w:r>
        <w:rPr>
          <w:rFonts w:ascii="宋体" w:hAnsi="宋体" w:cs="Arial"/>
          <w:bCs/>
          <w:sz w:val="28"/>
          <w:szCs w:val="28"/>
        </w:rPr>
        <w:t>1、</w:t>
      </w:r>
      <w:r>
        <w:rPr>
          <w:rFonts w:ascii="宋体" w:hAnsi="宋体"/>
          <w:color w:val="000000"/>
          <w:sz w:val="28"/>
          <w:szCs w:val="28"/>
        </w:rPr>
        <w:t>免费提供操作和维修培训</w:t>
      </w:r>
    </w:p>
    <w:p>
      <w:pPr>
        <w:spacing w:line="0" w:lineRule="atLeast"/>
        <w:ind w:left="239" w:leftChars="114"/>
        <w:rPr>
          <w:rFonts w:ascii="宋体" w:hAnsi="宋体"/>
          <w:bCs/>
          <w:sz w:val="28"/>
          <w:szCs w:val="28"/>
        </w:rPr>
      </w:pPr>
      <w:r>
        <w:rPr>
          <w:rFonts w:ascii="宋体" w:hAnsi="宋体" w:cs="Arial"/>
          <w:bCs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保修期贰年以上。提供详细的售后服务承诺书，详细列明保修范围及期限（包括主机及附件），维修</w:t>
      </w:r>
      <w:r>
        <w:rPr>
          <w:rFonts w:ascii="宋体" w:hAnsi="宋体"/>
          <w:bCs/>
          <w:sz w:val="28"/>
          <w:szCs w:val="28"/>
        </w:rPr>
        <w:t>质量保证体系及有关证明文件。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8"/>
          <w:szCs w:val="28"/>
        </w:rPr>
      </w:pPr>
    </w:p>
    <w:p>
      <w:pPr>
        <w:spacing w:line="0" w:lineRule="atLeast"/>
        <w:ind w:left="1063" w:hanging="1240" w:hangingChars="441"/>
        <w:rPr>
          <w:rFonts w:hint="default" w:ascii="宋体" w:hAnsi="宋体" w:cs="宋体"/>
          <w:bCs/>
          <w:color w:val="0070C0"/>
          <w:spacing w:val="15"/>
          <w:kern w:val="0"/>
          <w:sz w:val="28"/>
          <w:szCs w:val="28"/>
        </w:rPr>
      </w:pPr>
      <w:r>
        <w:rPr>
          <w:rFonts w:ascii="宋体" w:hAnsi="宋体" w:cs="宋体"/>
          <w:b/>
          <w:color w:val="0070C0"/>
          <w:kern w:val="0"/>
          <w:sz w:val="28"/>
          <w:szCs w:val="28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8"/>
          <w:szCs w:val="28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left="1398" w:leftChars="532" w:hanging="281" w:hangingChars="100"/>
        <w:rPr>
          <w:rFonts w:hint="default" w:ascii="宋体" w:hAnsi="宋体" w:cs="宋体"/>
          <w:b/>
          <w:color w:val="0070C0"/>
          <w:kern w:val="0"/>
          <w:sz w:val="28"/>
          <w:szCs w:val="28"/>
        </w:rPr>
      </w:pPr>
      <w:r>
        <w:rPr>
          <w:rFonts w:ascii="宋体" w:hAnsi="宋体" w:cs="宋体"/>
          <w:b/>
          <w:color w:val="0070C0"/>
          <w:kern w:val="0"/>
          <w:sz w:val="28"/>
          <w:szCs w:val="28"/>
        </w:rPr>
        <w:t>2、</w:t>
      </w:r>
      <w:r>
        <w:rPr>
          <w:rFonts w:ascii="宋体" w:hAnsi="宋体"/>
          <w:color w:val="0070C0"/>
          <w:sz w:val="28"/>
          <w:szCs w:val="28"/>
        </w:rPr>
        <w:t>请补充说明未提及参数及功能和其优势项目,以作为选择的参考。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pgSz w:w="11906" w:h="16838"/>
      <w:pgMar w:top="127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4"/>
    <w:rsid w:val="000A7275"/>
    <w:rsid w:val="00416408"/>
    <w:rsid w:val="00466884"/>
    <w:rsid w:val="004668CF"/>
    <w:rsid w:val="005F032D"/>
    <w:rsid w:val="00723F5A"/>
    <w:rsid w:val="00824158"/>
    <w:rsid w:val="00B663AA"/>
    <w:rsid w:val="00B86D96"/>
    <w:rsid w:val="00C16893"/>
    <w:rsid w:val="00E94A64"/>
    <w:rsid w:val="00EA4ADD"/>
    <w:rsid w:val="00F07940"/>
    <w:rsid w:val="210B3E0D"/>
    <w:rsid w:val="23F27987"/>
    <w:rsid w:val="38F03F69"/>
    <w:rsid w:val="52A35A76"/>
    <w:rsid w:val="572002F8"/>
    <w:rsid w:val="5C1530DA"/>
    <w:rsid w:val="60040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COMMONORG</Company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2020-06-11T04:12:00Z</dcterms:created>
  <dc:creator>COMMON</dc:creator>
  <cp:lastModifiedBy>Administrator</cp:lastModifiedBy>
  <cp:lastPrinted>2005-12-22T06:04:00Z</cp:lastPrinted>
  <dcterms:modified xsi:type="dcterms:W3CDTF">2021-05-19T01:10:40Z</dcterms:modified>
  <dc:title>ACP-8技术参数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DCD56BD88C904F63814A96E220653C3D</vt:lpwstr>
  </property>
</Properties>
</file>