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南京鼓楼医院集团仪征医院门特申请须知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病种：放化疗癌症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初审医生：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肿瘤科：孔炜伟，赵华溱，杨晓华、钱德元；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妇产科：薛正亚、王敏、朱丹丹、张瑄、黄群、黄静、黄平；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普外科：卓闪、陆康鹏、钱晶，蓝宇、钱友庆，孙即彬，王加伟；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胸外科：李剑峰、侯宜军、翁文俊；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泌尿外科：马国庆、徐卫东、刘贤平；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呼吸科：丁倩、颜义龙、单洪武、王翔、倪晓洁；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消化内科：孟云、郭磊、周步良、祁晓鸣、毛志东。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复审医生：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肿瘤科：员保娟，胡敏、孔炜伟，赵华溱，杨晓华、钱德元；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妇产科：张瑄、黄群、黄静、黄平；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普外科：钱晶，蓝宇、钱友庆，孙即彬，王加伟；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胸外科：李剑峰、侯宜军、翁文俊；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泌尿外科：马国庆、徐卫东、刘贤平；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呼吸科：单洪武、王翔、倪晓洁；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消化内科：周步良、祁晓鸣、毛志东。</w:t>
      </w:r>
    </w:p>
    <w:p>
      <w:pPr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准入标准：</w:t>
      </w:r>
    </w:p>
    <w:p>
      <w:r>
        <w:rPr>
          <w:rFonts w:hint="eastAsia"/>
        </w:rPr>
        <w:t>1、临床症状：肿块(可看到或扪及到，也可能出现压迫症状、阻塞症状)、疼痛、溃疡或病理性分泌物(如食管、支气管、直肠、口腔、胸、腹腔内等恶性肿瘤)、消瘦、不规则出血、发热、贫血等。</w:t>
      </w:r>
    </w:p>
    <w:p>
      <w:r>
        <w:rPr>
          <w:rFonts w:hint="eastAsia"/>
        </w:rPr>
        <w:t>2、临床检查：包括CT、MRI、PET—CT、摄片、B超、内窥镜及血液学肿瘤指标等。</w:t>
      </w:r>
    </w:p>
    <w:p>
      <w:r>
        <w:rPr>
          <w:rFonts w:hint="eastAsia"/>
        </w:rPr>
        <w:t>3、病理检查：活体组织检查、细胞学检查、病理切片报告单、免疫组化报告单。</w:t>
      </w:r>
    </w:p>
    <w:p>
      <w:r>
        <w:rPr>
          <w:rFonts w:hint="eastAsia"/>
        </w:rPr>
        <w:t>4、无法提供病理切片报告单，并已进行临床治疗（化疗、放疗、消融、介入等）的，需提供能够诊断恶性肿瘤的相关检查：肿瘤标志物化验单、CT或MRI或PET—CT及特殊检查报告单等（连续检测进行性增高、增大），并经3名以上肿瘤专家审核通过。</w:t>
      </w:r>
    </w:p>
    <w:p>
      <w:r>
        <w:rPr>
          <w:rFonts w:hint="eastAsia"/>
        </w:rPr>
        <w:t>原位癌不适用上述准入标准。</w:t>
      </w:r>
    </w:p>
    <w:p>
      <w:pPr>
        <w:rPr>
          <w:b/>
          <w:bCs/>
        </w:rPr>
      </w:pPr>
      <w:r>
        <w:rPr>
          <w:rFonts w:hint="eastAsia"/>
          <w:b/>
          <w:bCs/>
        </w:rPr>
        <w:t>需准备材料：</w:t>
      </w:r>
    </w:p>
    <w:p>
      <w:r>
        <w:rPr>
          <w:rFonts w:hint="eastAsia"/>
        </w:rPr>
        <w:t>1、近两年内出院记录（出院小结）及相关门诊病史记录。</w:t>
      </w:r>
    </w:p>
    <w:p>
      <w:r>
        <w:rPr>
          <w:rFonts w:hint="eastAsia"/>
        </w:rPr>
        <w:t>2、诊断恶性肿瘤的病理切片报告单、附或不附有免疫组化报告单、影像报告单或腔镜报告单。</w:t>
      </w:r>
    </w:p>
    <w:p>
      <w:r>
        <w:rPr>
          <w:rFonts w:hint="eastAsia"/>
        </w:rPr>
        <w:t>3、复发、转移参保人员，以前未申请办理恶性肿瘤门特的，需凭原出院记录（出院小结）及近期诊断恶性肿瘤的病理切片报告单及/或影像报告单。</w:t>
      </w:r>
    </w:p>
    <w:p>
      <w:r>
        <w:rPr>
          <w:rFonts w:hint="eastAsia"/>
        </w:rPr>
        <w:t>4、确因各种原因无法提供明确病理切片报告单的，需提供恶性肿瘤相关检查报告单（肿瘤标志物化验单、CT或MRI或PET—CT及特殊确诊检查报告单等），相关放化疗、抗肿瘤治疗的病史资料。</w:t>
      </w:r>
    </w:p>
    <w:p>
      <w:r>
        <w:rPr>
          <w:rFonts w:hint="eastAsia"/>
        </w:rPr>
        <w:t>5、社保经办机构所需的其他病史资料。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  <w:bookmarkStart w:id="0" w:name="_GoBack"/>
      <w:bookmarkEnd w:id="0"/>
    </w:p>
    <w:p/>
    <w:p>
      <w:r>
        <w:pict>
          <v:rect id="_x0000_s1060" o:spid="_x0000_s1060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61" o:spid="_x0000_s1061" o:spt="32" type="#_x0000_t32" style="position:absolute;left:0pt;margin-left:208.5pt;margin-top:11.1pt;height:30.75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62" o:spid="_x0000_s1062" o:spt="1" style="position:absolute;left:0pt;margin-left:258.85pt;margin-top:9pt;height:37.05pt;width:132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9" o:spid="_x0000_s1069" o:spt="1" style="position:absolute;left:0pt;margin-left:30.65pt;margin-top:9pt;height:37.05pt;width:123.7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70" o:spid="_x0000_s1070" o:spt="32" type="#_x0000_t32" style="position:absolute;left:0pt;margin-left:154.4pt;margin-top:10.55pt;height:0.1pt;width:104.4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71" o:spid="_x0000_s1071" o:spt="32" type="#_x0000_t32" style="position:absolute;left:0pt;margin-left:88.5pt;margin-top:14.85pt;height:23.7pt;width:0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72" o:spid="_x0000_s1072" o:spt="32" type="#_x0000_t32" style="position:absolute;left:0pt;margin-left:329.25pt;margin-top:14.85pt;height:23.7pt;width:0.0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63" o:spid="_x0000_s1063" o:spt="32" type="#_x0000_t32" style="position:absolute;left:0pt;flip:x;margin-left:208.3pt;margin-top:7.35pt;height:25.5pt;width:0.2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3" o:spid="_x0000_s1073" o:spt="32" type="#_x0000_t32" style="position:absolute;left:0pt;flip:x;margin-left:88.5pt;margin-top:7.35pt;height:0pt;width:240.7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64" o:spid="_x0000_s1064" o:spt="1" style="position:absolute;left:0pt;margin-left:141.1pt;margin-top:1.65pt;height:20.25pt;width:13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65" o:spid="_x0000_s1065" o:spt="32" type="#_x0000_t32" style="position:absolute;left:0pt;margin-left:207.7pt;margin-top:6.3pt;height:27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6" o:spid="_x0000_s1066" o:spt="1" style="position:absolute;left:0pt;margin-left:141.1pt;margin-top:2.1pt;height:21.75pt;width:131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7" o:spid="_x0000_s1067" o:spt="32" type="#_x0000_t32" style="position:absolute;left:0pt;margin-left:207.65pt;margin-top:8.25pt;height:27.75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8" o:spid="_x0000_s1068" o:spt="1" style="position:absolute;left:0pt;margin-left:141.1pt;margin-top:4.8pt;height:21.75pt;width:131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rPr>
          <w:b/>
          <w:sz w:val="32"/>
          <w:szCs w:val="32"/>
        </w:rPr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021E7"/>
    <w:rsid w:val="00091CE9"/>
    <w:rsid w:val="0009610C"/>
    <w:rsid w:val="000B43A1"/>
    <w:rsid w:val="00103DD1"/>
    <w:rsid w:val="00140C58"/>
    <w:rsid w:val="00145AE6"/>
    <w:rsid w:val="00182123"/>
    <w:rsid w:val="002425DC"/>
    <w:rsid w:val="002F6E39"/>
    <w:rsid w:val="0036126B"/>
    <w:rsid w:val="003903CE"/>
    <w:rsid w:val="00403D23"/>
    <w:rsid w:val="00411E37"/>
    <w:rsid w:val="004A1787"/>
    <w:rsid w:val="004D5B16"/>
    <w:rsid w:val="006E492F"/>
    <w:rsid w:val="007178A9"/>
    <w:rsid w:val="00717B3F"/>
    <w:rsid w:val="007B1EF8"/>
    <w:rsid w:val="00822EA9"/>
    <w:rsid w:val="00873C42"/>
    <w:rsid w:val="008C55E1"/>
    <w:rsid w:val="00983E80"/>
    <w:rsid w:val="00A5261A"/>
    <w:rsid w:val="00C2465B"/>
    <w:rsid w:val="00DE5A85"/>
    <w:rsid w:val="00F653C9"/>
    <w:rsid w:val="02551025"/>
    <w:rsid w:val="42E501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61"/>
        <o:r id="V:Rule2" type="connector" idref="#_x0000_s1063"/>
        <o:r id="V:Rule3" type="connector" idref="#_x0000_s1065"/>
        <o:r id="V:Rule4" type="connector" idref="#_x0000_s1067"/>
        <o:r id="V:Rule5" type="connector" idref="#_x0000_s1070"/>
        <o:r id="V:Rule6" type="connector" idref="#_x0000_s1071"/>
        <o:r id="V:Rule7" type="connector" idref="#_x0000_s1072"/>
        <o:r id="V:Rule8" type="connector" idref="#_x0000_s107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0"/>
    <customShpInfo spid="_x0000_s1061"/>
    <customShpInfo spid="_x0000_s1062"/>
    <customShpInfo spid="_x0000_s1069"/>
    <customShpInfo spid="_x0000_s1070"/>
    <customShpInfo spid="_x0000_s1071"/>
    <customShpInfo spid="_x0000_s1072"/>
    <customShpInfo spid="_x0000_s1063"/>
    <customShpInfo spid="_x0000_s1073"/>
    <customShpInfo spid="_x0000_s1064"/>
    <customShpInfo spid="_x0000_s1065"/>
    <customShpInfo spid="_x0000_s1066"/>
    <customShpInfo spid="_x0000_s1067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892</Characters>
  <Lines>7</Lines>
  <Paragraphs>2</Paragraphs>
  <TotalTime>107</TotalTime>
  <ScaleCrop>false</ScaleCrop>
  <LinksUpToDate>false</LinksUpToDate>
  <CharactersWithSpaces>1046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cp:lastPrinted>2021-04-07T02:10:22Z</cp:lastPrinted>
  <dcterms:modified xsi:type="dcterms:W3CDTF">2021-04-07T07:36:21Z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B2056A9F8C5348B99B8AC8F298A31E46</vt:lpwstr>
  </property>
</Properties>
</file>