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jc w:val="center"/>
        <w:rPr>
          <w:rFonts w:hint="default"/>
          <w:b/>
          <w:bCs/>
          <w:sz w:val="28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双门内镜储存柜</w:t>
      </w:r>
      <w:r>
        <w:rPr>
          <w:rFonts w:ascii="宋体" w:hAnsi="宋体"/>
          <w:b/>
          <w:sz w:val="36"/>
          <w:szCs w:val="36"/>
        </w:rPr>
        <w:t>技术规格及配置要求</w:t>
      </w:r>
    </w:p>
    <w:p>
      <w:pPr>
        <w:spacing w:line="0" w:lineRule="atLeast"/>
        <w:ind w:left="-315" w:leftChars="-150"/>
        <w:rPr>
          <w:rFonts w:hint="default" w:ascii="宋体" w:hAnsi="宋体"/>
          <w:sz w:val="24"/>
        </w:rPr>
      </w:pPr>
      <w:r>
        <w:rPr>
          <w:rFonts w:ascii="宋体" w:hAnsi="宋体"/>
          <w:b/>
          <w:sz w:val="24"/>
        </w:rPr>
        <w:t>一、设备名称</w:t>
      </w:r>
      <w:r>
        <w:rPr>
          <w:rFonts w:ascii="宋体" w:hAnsi="宋体"/>
          <w:bCs/>
          <w:sz w:val="24"/>
        </w:rPr>
        <w:t>：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双门内镜储存柜</w:t>
      </w:r>
      <w:r>
        <w:rPr>
          <w:rFonts w:ascii="宋体" w:hAnsi="宋体"/>
          <w:sz w:val="24"/>
        </w:rPr>
        <w:t xml:space="preserve">  1套</w:t>
      </w:r>
    </w:p>
    <w:p>
      <w:pPr>
        <w:spacing w:line="0" w:lineRule="atLeast"/>
        <w:ind w:left="-315" w:leftChars="-150"/>
        <w:rPr>
          <w:rFonts w:hint="default" w:ascii="宋体" w:hAnsi="宋体"/>
          <w:sz w:val="24"/>
        </w:rPr>
      </w:pPr>
      <w:r>
        <w:rPr>
          <w:rFonts w:ascii="宋体" w:hAnsi="宋体"/>
          <w:b/>
          <w:sz w:val="24"/>
        </w:rPr>
        <w:t>二、交货期</w:t>
      </w:r>
      <w:r>
        <w:rPr>
          <w:rFonts w:ascii="宋体" w:hAnsi="宋体"/>
          <w:bCs/>
          <w:sz w:val="24"/>
        </w:rPr>
        <w:t>：</w:t>
      </w:r>
      <w:r>
        <w:rPr>
          <w:rFonts w:ascii="宋体" w:hAnsi="宋体"/>
          <w:sz w:val="24"/>
        </w:rPr>
        <w:t>合同签定一个月内,投标商按最快时间报。</w:t>
      </w:r>
    </w:p>
    <w:p>
      <w:pPr>
        <w:pStyle w:val="2"/>
        <w:spacing w:line="0" w:lineRule="atLeast"/>
        <w:ind w:left="46" w:leftChars="-150" w:hanging="361" w:hangingChars="1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三、付款方式和条件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sz w:val="24"/>
          <w:szCs w:val="24"/>
        </w:rPr>
        <w:t>安装调试合格后支付90%，余款10%正常运行一年付清。</w:t>
      </w:r>
    </w:p>
    <w:p>
      <w:pPr>
        <w:spacing w:line="0" w:lineRule="atLeast"/>
        <w:ind w:left="46" w:leftChars="-150" w:hanging="361" w:hangingChars="150"/>
        <w:rPr>
          <w:rFonts w:hint="default" w:ascii="宋体" w:hAnsi="宋体" w:cs="宋体"/>
          <w:kern w:val="0"/>
          <w:sz w:val="24"/>
        </w:rPr>
      </w:pPr>
      <w:r>
        <w:rPr>
          <w:rFonts w:ascii="宋体" w:hAnsi="宋体"/>
          <w:b/>
          <w:sz w:val="24"/>
        </w:rPr>
        <w:t>四、功能要求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color w:val="000000"/>
          <w:sz w:val="24"/>
        </w:rPr>
        <w:t>用于</w:t>
      </w:r>
      <w:r>
        <w:rPr>
          <w:rFonts w:hint="eastAsia" w:ascii="宋体" w:hAnsi="宋体"/>
          <w:color w:val="000000"/>
          <w:sz w:val="24"/>
          <w:lang w:eastAsia="zh-CN"/>
        </w:rPr>
        <w:t>内镜中心无菌储存内镜，采用亚克力吸塑内胆整体一次成型，表面光滑，内部空间密闭效果优良，垂直悬挂保存，内设智能化紫外线消毒、循环风干燥、</w:t>
      </w:r>
      <w:r>
        <w:rPr>
          <w:rFonts w:hint="eastAsia" w:ascii="宋体" w:hAnsi="宋体"/>
          <w:color w:val="000000"/>
          <w:sz w:val="24"/>
          <w:lang w:val="en-US" w:eastAsia="zh-CN"/>
        </w:rPr>
        <w:t>LED照明灯等功能</w:t>
      </w:r>
      <w:r>
        <w:rPr>
          <w:rFonts w:ascii="宋体" w:hAnsi="宋体"/>
          <w:color w:val="000000"/>
          <w:sz w:val="24"/>
        </w:rPr>
        <w:t>。希投标方</w:t>
      </w:r>
      <w:r>
        <w:rPr>
          <w:rFonts w:hint="eastAsia" w:ascii="宋体" w:hAnsi="宋体"/>
          <w:color w:val="000000"/>
          <w:sz w:val="24"/>
          <w:lang w:eastAsia="zh-CN"/>
        </w:rPr>
        <w:t>提供符合“软式内镜清洗消毒技术规范”储存要求</w:t>
      </w:r>
      <w:r>
        <w:rPr>
          <w:rFonts w:ascii="宋体" w:hAnsi="宋体"/>
          <w:color w:val="000000"/>
          <w:sz w:val="24"/>
        </w:rPr>
        <w:t>的优质产品。</w:t>
      </w:r>
      <w:r>
        <w:rPr>
          <w:rFonts w:ascii="宋体" w:hAnsi="宋体"/>
          <w:sz w:val="24"/>
        </w:rPr>
        <w:t xml:space="preserve"> </w:t>
      </w:r>
    </w:p>
    <w:p>
      <w:pPr>
        <w:spacing w:line="0" w:lineRule="atLeast"/>
        <w:ind w:left="-315" w:leftChars="-150"/>
        <w:rPr>
          <w:rFonts w:hint="default" w:ascii="宋体" w:hAnsi="宋体"/>
          <w:sz w:val="24"/>
        </w:rPr>
      </w:pPr>
      <w:r>
        <w:rPr>
          <w:rFonts w:ascii="宋体" w:hAnsi="宋体"/>
          <w:b/>
          <w:sz w:val="24"/>
        </w:rPr>
        <w:t>五、基本配置及主要技术性能指标要求</w:t>
      </w:r>
      <w:r>
        <w:rPr>
          <w:rFonts w:ascii="宋体" w:hAnsi="宋体"/>
          <w:sz w:val="24"/>
        </w:rPr>
        <w:t>：</w:t>
      </w:r>
    </w:p>
    <w:p>
      <w:pPr>
        <w:widowControl/>
        <w:tabs>
          <w:tab w:val="left" w:pos="360"/>
        </w:tabs>
        <w:adjustRightInd w:val="0"/>
        <w:snapToGrid w:val="0"/>
        <w:spacing w:line="312" w:lineRule="auto"/>
        <w:ind w:left="360" w:hanging="360"/>
        <w:jc w:val="left"/>
        <w:rPr>
          <w:rFonts w:hint="default" w:ascii="宋体" w:hAnsi="宋体" w:cs="宋体"/>
          <w:kern w:val="0"/>
          <w:sz w:val="24"/>
        </w:rPr>
      </w:pPr>
      <w:r>
        <w:rPr>
          <w:color w:val="000000"/>
          <w:kern w:val="0"/>
          <w:sz w:val="24"/>
        </w:rPr>
        <w:t>1、</w:t>
      </w:r>
      <w:r>
        <w:rPr>
          <w:rFonts w:hint="eastAsia"/>
          <w:color w:val="000000"/>
          <w:kern w:val="0"/>
          <w:sz w:val="24"/>
          <w:lang w:eastAsia="zh-CN"/>
        </w:rPr>
        <w:t>垂直悬挂，上、中、下三层定位保护内镜，可自由移动，满足不同内镜的储存要求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widowControl/>
        <w:tabs>
          <w:tab w:val="left" w:pos="360"/>
        </w:tabs>
        <w:adjustRightInd w:val="0"/>
        <w:snapToGrid w:val="0"/>
        <w:spacing w:line="312" w:lineRule="auto"/>
        <w:ind w:left="360" w:hanging="360"/>
        <w:jc w:val="left"/>
        <w:rPr>
          <w:rFonts w:hint="eastAsia"/>
          <w:color w:val="000000"/>
          <w:kern w:val="0"/>
          <w:sz w:val="24"/>
          <w:lang w:eastAsia="zh-CN"/>
        </w:rPr>
      </w:pPr>
      <w:r>
        <w:rPr>
          <w:color w:val="000000"/>
          <w:kern w:val="0"/>
          <w:sz w:val="24"/>
        </w:rPr>
        <w:t>2、</w:t>
      </w:r>
      <w:r>
        <w:rPr>
          <w:rFonts w:hint="eastAsia"/>
          <w:color w:val="000000"/>
          <w:kern w:val="0"/>
          <w:sz w:val="24"/>
          <w:lang w:eastAsia="zh-CN"/>
        </w:rPr>
        <w:t>旋转式内镜悬挂系统。</w:t>
      </w:r>
    </w:p>
    <w:p>
      <w:pPr>
        <w:widowControl/>
        <w:tabs>
          <w:tab w:val="left" w:pos="360"/>
        </w:tabs>
        <w:adjustRightInd w:val="0"/>
        <w:snapToGrid w:val="0"/>
        <w:spacing w:line="312" w:lineRule="auto"/>
        <w:ind w:left="360" w:hanging="360"/>
        <w:jc w:val="left"/>
        <w:rPr>
          <w:rFonts w:hint="eastAsia"/>
          <w:color w:val="000000"/>
          <w:kern w:val="0"/>
          <w:sz w:val="24"/>
          <w:lang w:val="en-US" w:eastAsia="zh-CN"/>
        </w:rPr>
      </w:pPr>
      <w:r>
        <w:rPr>
          <w:rFonts w:hint="eastAsia"/>
          <w:color w:val="000000"/>
          <w:kern w:val="0"/>
          <w:sz w:val="24"/>
          <w:lang w:val="en-US" w:eastAsia="zh-CN"/>
        </w:rPr>
        <w:t>3、双门隔断，可实现双门互锁，避免交叉感染。</w:t>
      </w:r>
    </w:p>
    <w:p>
      <w:pPr>
        <w:widowControl/>
        <w:tabs>
          <w:tab w:val="left" w:pos="360"/>
        </w:tabs>
        <w:adjustRightInd w:val="0"/>
        <w:snapToGrid w:val="0"/>
        <w:spacing w:line="312" w:lineRule="auto"/>
        <w:ind w:left="360" w:hanging="360"/>
        <w:jc w:val="left"/>
        <w:rPr>
          <w:rFonts w:hint="default"/>
          <w:color w:val="000000"/>
          <w:kern w:val="0"/>
          <w:sz w:val="24"/>
          <w:lang w:val="en-US" w:eastAsia="zh-CN"/>
        </w:rPr>
      </w:pPr>
      <w:r>
        <w:rPr>
          <w:rFonts w:hint="eastAsia"/>
          <w:color w:val="000000"/>
          <w:kern w:val="0"/>
          <w:sz w:val="24"/>
          <w:lang w:val="en-US" w:eastAsia="zh-CN"/>
        </w:rPr>
        <w:t>4、透明亚克力视窗，能清楚观察柜内情况、</w:t>
      </w:r>
    </w:p>
    <w:p>
      <w:pPr>
        <w:widowControl/>
        <w:tabs>
          <w:tab w:val="left" w:pos="360"/>
        </w:tabs>
        <w:adjustRightInd w:val="0"/>
        <w:snapToGrid w:val="0"/>
        <w:spacing w:line="312" w:lineRule="auto"/>
        <w:ind w:left="360" w:hanging="360"/>
        <w:jc w:val="left"/>
        <w:rPr>
          <w:rFonts w:hint="eastAsia"/>
          <w:color w:val="000000"/>
          <w:kern w:val="0"/>
          <w:sz w:val="24"/>
          <w:lang w:val="en-US" w:eastAsia="zh-CN"/>
        </w:rPr>
      </w:pPr>
      <w:r>
        <w:rPr>
          <w:rFonts w:hint="eastAsia"/>
          <w:color w:val="000000"/>
          <w:kern w:val="0"/>
          <w:sz w:val="24"/>
          <w:lang w:val="en-US" w:eastAsia="zh-CN"/>
        </w:rPr>
        <w:t>5、多种智能程序可选，可独立设置紫外线灯和循环风干燥的运行时间，自动停止，实时显示温湿度和风压，节能高效。</w:t>
      </w:r>
    </w:p>
    <w:p>
      <w:pPr>
        <w:widowControl/>
        <w:tabs>
          <w:tab w:val="left" w:pos="360"/>
        </w:tabs>
        <w:adjustRightInd w:val="0"/>
        <w:snapToGrid w:val="0"/>
        <w:spacing w:line="312" w:lineRule="auto"/>
        <w:ind w:left="360" w:hanging="360"/>
        <w:jc w:val="left"/>
        <w:rPr>
          <w:rFonts w:hint="eastAsia"/>
          <w:color w:val="000000"/>
          <w:kern w:val="0"/>
          <w:sz w:val="24"/>
          <w:lang w:val="en-US" w:eastAsia="zh-CN"/>
        </w:rPr>
      </w:pPr>
      <w:r>
        <w:rPr>
          <w:rFonts w:hint="eastAsia"/>
          <w:color w:val="000000"/>
          <w:kern w:val="0"/>
          <w:sz w:val="24"/>
          <w:lang w:val="en-US" w:eastAsia="zh-CN"/>
        </w:rPr>
        <w:t>6、双门内镜储存柜存放内镜数量不少于10条。</w:t>
      </w:r>
      <w:bookmarkStart w:id="0" w:name="_GoBack"/>
      <w:bookmarkEnd w:id="0"/>
    </w:p>
    <w:p>
      <w:pPr>
        <w:widowControl/>
        <w:tabs>
          <w:tab w:val="left" w:pos="360"/>
        </w:tabs>
        <w:adjustRightInd w:val="0"/>
        <w:snapToGrid w:val="0"/>
        <w:spacing w:line="312" w:lineRule="auto"/>
        <w:ind w:left="360" w:hanging="360"/>
        <w:jc w:val="left"/>
        <w:rPr>
          <w:rFonts w:hint="eastAsia"/>
          <w:color w:val="000000"/>
          <w:kern w:val="0"/>
          <w:sz w:val="24"/>
          <w:lang w:val="en-US" w:eastAsia="zh-CN"/>
        </w:rPr>
      </w:pPr>
      <w:r>
        <w:rPr>
          <w:rFonts w:hint="eastAsia"/>
          <w:color w:val="000000"/>
          <w:kern w:val="0"/>
          <w:sz w:val="24"/>
          <w:lang w:val="en-US" w:eastAsia="zh-CN"/>
        </w:rPr>
        <w:t>7、磁性胶条密封，无间隙，隔断外部空气，密闭储存。</w:t>
      </w:r>
    </w:p>
    <w:p>
      <w:pPr>
        <w:widowControl/>
        <w:tabs>
          <w:tab w:val="left" w:pos="360"/>
        </w:tabs>
        <w:adjustRightInd w:val="0"/>
        <w:snapToGrid w:val="0"/>
        <w:spacing w:line="312" w:lineRule="auto"/>
        <w:ind w:left="360" w:hanging="360"/>
        <w:jc w:val="left"/>
        <w:rPr>
          <w:rFonts w:hint="eastAsia"/>
          <w:color w:val="000000"/>
          <w:kern w:val="0"/>
          <w:sz w:val="24"/>
          <w:lang w:val="en-US" w:eastAsia="zh-CN"/>
        </w:rPr>
      </w:pPr>
      <w:r>
        <w:rPr>
          <w:rFonts w:hint="eastAsia"/>
          <w:color w:val="000000"/>
          <w:kern w:val="0"/>
          <w:sz w:val="24"/>
          <w:lang w:val="en-US" w:eastAsia="zh-CN"/>
        </w:rPr>
        <w:t>8、外形尺寸（宽、深、高mm）：1500mm*580mm*2100mm或符合10条及以上内镜的双门内镜储存柜其它尺寸。</w:t>
      </w:r>
    </w:p>
    <w:p>
      <w:pPr>
        <w:widowControl/>
        <w:tabs>
          <w:tab w:val="left" w:pos="360"/>
        </w:tabs>
        <w:adjustRightInd w:val="0"/>
        <w:snapToGrid w:val="0"/>
        <w:spacing w:line="312" w:lineRule="auto"/>
        <w:ind w:left="360" w:hanging="360"/>
        <w:jc w:val="left"/>
        <w:rPr>
          <w:rFonts w:hint="default"/>
          <w:color w:val="000000"/>
          <w:kern w:val="0"/>
          <w:sz w:val="24"/>
          <w:lang w:val="en-US" w:eastAsia="zh-CN"/>
        </w:rPr>
      </w:pPr>
      <w:r>
        <w:rPr>
          <w:rFonts w:hint="eastAsia"/>
          <w:color w:val="000000"/>
          <w:kern w:val="0"/>
          <w:sz w:val="24"/>
          <w:lang w:val="en-US" w:eastAsia="zh-CN"/>
        </w:rPr>
        <w:t>9、宽电压设计：AC160V-260V,功率：</w:t>
      </w:r>
      <w:r>
        <w:rPr>
          <w:rFonts w:hint="default" w:ascii="Arial" w:hAnsi="Arial" w:cs="Arial"/>
          <w:color w:val="000000"/>
          <w:kern w:val="0"/>
          <w:sz w:val="24"/>
          <w:lang w:val="en-US" w:eastAsia="zh-CN"/>
        </w:rPr>
        <w:t>≤</w:t>
      </w:r>
      <w:r>
        <w:rPr>
          <w:rFonts w:hint="eastAsia"/>
          <w:color w:val="000000"/>
          <w:kern w:val="0"/>
          <w:sz w:val="24"/>
          <w:lang w:val="en-US" w:eastAsia="zh-CN"/>
        </w:rPr>
        <w:t>1500W，工作温度：5-40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℃</w:t>
      </w:r>
      <w:r>
        <w:rPr>
          <w:rFonts w:hint="eastAsia"/>
          <w:color w:val="000000"/>
          <w:kern w:val="0"/>
          <w:sz w:val="24"/>
          <w:lang w:val="en-US" w:eastAsia="zh-CN"/>
        </w:rPr>
        <w:t>，工作湿度：</w:t>
      </w:r>
      <w:r>
        <w:rPr>
          <w:rFonts w:hint="default" w:ascii="Arial" w:hAnsi="Arial" w:cs="Arial"/>
          <w:color w:val="000000"/>
          <w:kern w:val="0"/>
          <w:sz w:val="24"/>
          <w:lang w:val="en-US" w:eastAsia="zh-CN"/>
        </w:rPr>
        <w:t>≤</w:t>
      </w:r>
      <w:r>
        <w:rPr>
          <w:rFonts w:hint="eastAsia"/>
          <w:color w:val="000000"/>
          <w:kern w:val="0"/>
          <w:sz w:val="24"/>
          <w:lang w:val="en-US" w:eastAsia="zh-CN"/>
        </w:rPr>
        <w:t>80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％</w:t>
      </w:r>
      <w:r>
        <w:rPr>
          <w:rFonts w:hint="eastAsia"/>
          <w:color w:val="000000"/>
          <w:kern w:val="0"/>
          <w:sz w:val="24"/>
          <w:lang w:val="en-US" w:eastAsia="zh-CN"/>
        </w:rPr>
        <w:t xml:space="preserve">RH。   </w:t>
      </w:r>
    </w:p>
    <w:p>
      <w:pPr>
        <w:spacing w:line="0" w:lineRule="atLeast"/>
        <w:rPr>
          <w:rFonts w:hint="default" w:ascii="宋体" w:hAnsi="宋体"/>
          <w:b/>
          <w:sz w:val="24"/>
        </w:rPr>
      </w:pPr>
      <w:r>
        <w:rPr>
          <w:rFonts w:ascii="宋体" w:hAnsi="宋体"/>
          <w:b/>
          <w:sz w:val="24"/>
        </w:rPr>
        <w:t>六、售后服务：</w:t>
      </w:r>
    </w:p>
    <w:p>
      <w:pPr>
        <w:spacing w:line="0" w:lineRule="atLeast"/>
        <w:ind w:firstLine="240" w:firstLineChars="100"/>
        <w:rPr>
          <w:rFonts w:hint="default" w:ascii="宋体" w:hAnsi="宋体"/>
          <w:color w:val="000000"/>
          <w:sz w:val="24"/>
        </w:rPr>
      </w:pPr>
      <w:r>
        <w:rPr>
          <w:rFonts w:ascii="宋体" w:hAnsi="宋体" w:cs="Arial"/>
          <w:bCs/>
          <w:sz w:val="24"/>
        </w:rPr>
        <w:t>1、</w:t>
      </w:r>
      <w:r>
        <w:rPr>
          <w:rFonts w:ascii="宋体" w:hAnsi="宋体"/>
          <w:color w:val="000000"/>
          <w:sz w:val="24"/>
        </w:rPr>
        <w:t>免费提供操作和维修培训</w:t>
      </w:r>
    </w:p>
    <w:p>
      <w:pPr>
        <w:spacing w:line="0" w:lineRule="atLeast"/>
        <w:ind w:left="239" w:leftChars="114"/>
        <w:rPr>
          <w:rFonts w:hint="default" w:ascii="宋体" w:hAnsi="宋体"/>
          <w:bCs/>
          <w:sz w:val="24"/>
        </w:rPr>
      </w:pPr>
      <w:r>
        <w:rPr>
          <w:rFonts w:ascii="宋体" w:hAnsi="宋体" w:cs="Arial"/>
          <w:bCs/>
          <w:sz w:val="24"/>
        </w:rPr>
        <w:t>2、</w:t>
      </w:r>
      <w:r>
        <w:rPr>
          <w:rFonts w:ascii="宋体" w:hAnsi="宋体"/>
          <w:sz w:val="24"/>
        </w:rPr>
        <w:t>保修期贰年以上。提供详细的售后服务承诺书，详细列明保修范围及期限（包括主机及附件），维修</w:t>
      </w:r>
      <w:r>
        <w:rPr>
          <w:rFonts w:ascii="宋体" w:hAnsi="宋体"/>
          <w:bCs/>
          <w:sz w:val="24"/>
        </w:rPr>
        <w:t>质量保证体系及有关证明文件。</w:t>
      </w:r>
    </w:p>
    <w:p>
      <w:pPr>
        <w:spacing w:line="0" w:lineRule="atLeast"/>
        <w:ind w:left="1063" w:hanging="1063" w:hangingChars="441"/>
        <w:rPr>
          <w:rFonts w:hint="eastAsia" w:ascii="宋体" w:hAnsi="宋体" w:eastAsia="宋体" w:cs="宋体"/>
          <w:bCs/>
          <w:color w:val="0070C0"/>
          <w:spacing w:val="15"/>
          <w:kern w:val="0"/>
          <w:sz w:val="24"/>
          <w:lang w:val="en-US" w:eastAsia="zh-CN"/>
        </w:rPr>
      </w:pPr>
      <w:r>
        <w:rPr>
          <w:rFonts w:ascii="宋体" w:hAnsi="宋体" w:cs="宋体"/>
          <w:b/>
          <w:color w:val="0070C0"/>
          <w:kern w:val="0"/>
          <w:sz w:val="24"/>
        </w:rPr>
        <w:t>备注： 1、</w:t>
      </w:r>
      <w:r>
        <w:rPr>
          <w:rFonts w:ascii="宋体" w:hAnsi="宋体" w:cs="宋体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</w:t>
      </w:r>
      <w:r>
        <w:rPr>
          <w:rFonts w:hint="eastAsia" w:ascii="宋体" w:hAnsi="宋体" w:cs="宋体"/>
          <w:bCs/>
          <w:color w:val="0070C0"/>
          <w:spacing w:val="15"/>
          <w:kern w:val="0"/>
          <w:sz w:val="24"/>
          <w:lang w:val="en-US" w:eastAsia="zh-CN"/>
        </w:rPr>
        <w:t>,并提供使用客户名单。</w:t>
      </w:r>
    </w:p>
    <w:p>
      <w:pPr>
        <w:tabs>
          <w:tab w:val="left" w:pos="180"/>
          <w:tab w:val="left" w:pos="540"/>
          <w:tab w:val="left" w:pos="868"/>
        </w:tabs>
        <w:spacing w:line="0" w:lineRule="atLeast"/>
        <w:ind w:firstLine="843" w:firstLineChars="350"/>
        <w:rPr>
          <w:rFonts w:hint="default" w:ascii="宋体" w:hAnsi="宋体" w:cs="宋体"/>
          <w:b/>
          <w:color w:val="4F81BD" w:themeColor="accent1"/>
          <w:kern w:val="0"/>
          <w:sz w:val="24"/>
        </w:rPr>
      </w:pPr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BCD"/>
    <w:rsid w:val="00041D5B"/>
    <w:rsid w:val="00091E3E"/>
    <w:rsid w:val="00117C3F"/>
    <w:rsid w:val="001529D3"/>
    <w:rsid w:val="001639FF"/>
    <w:rsid w:val="00172A27"/>
    <w:rsid w:val="0019759B"/>
    <w:rsid w:val="001B1096"/>
    <w:rsid w:val="001D2B30"/>
    <w:rsid w:val="001D415C"/>
    <w:rsid w:val="002221E8"/>
    <w:rsid w:val="002350DA"/>
    <w:rsid w:val="002455A7"/>
    <w:rsid w:val="00245E89"/>
    <w:rsid w:val="002F7BDA"/>
    <w:rsid w:val="00313272"/>
    <w:rsid w:val="00340B1B"/>
    <w:rsid w:val="00364B1B"/>
    <w:rsid w:val="00381E08"/>
    <w:rsid w:val="00414EF6"/>
    <w:rsid w:val="00424709"/>
    <w:rsid w:val="004B4693"/>
    <w:rsid w:val="0050330D"/>
    <w:rsid w:val="005D5A03"/>
    <w:rsid w:val="006238E1"/>
    <w:rsid w:val="006A411A"/>
    <w:rsid w:val="006C3FEA"/>
    <w:rsid w:val="006D1087"/>
    <w:rsid w:val="006D3338"/>
    <w:rsid w:val="00724805"/>
    <w:rsid w:val="007F6D1F"/>
    <w:rsid w:val="0080788D"/>
    <w:rsid w:val="008444B7"/>
    <w:rsid w:val="00871749"/>
    <w:rsid w:val="00883BAD"/>
    <w:rsid w:val="00910281"/>
    <w:rsid w:val="00914BA1"/>
    <w:rsid w:val="009D10F3"/>
    <w:rsid w:val="009F51BC"/>
    <w:rsid w:val="00A12E2A"/>
    <w:rsid w:val="00A57F41"/>
    <w:rsid w:val="00AB3288"/>
    <w:rsid w:val="00AE5936"/>
    <w:rsid w:val="00AF33A1"/>
    <w:rsid w:val="00AF4173"/>
    <w:rsid w:val="00B12002"/>
    <w:rsid w:val="00B74027"/>
    <w:rsid w:val="00BD10C0"/>
    <w:rsid w:val="00BD226E"/>
    <w:rsid w:val="00BF6451"/>
    <w:rsid w:val="00C558B7"/>
    <w:rsid w:val="00C81E24"/>
    <w:rsid w:val="00CB787F"/>
    <w:rsid w:val="00CC25F6"/>
    <w:rsid w:val="00CE6246"/>
    <w:rsid w:val="00D050F3"/>
    <w:rsid w:val="00D3212A"/>
    <w:rsid w:val="00D41CCB"/>
    <w:rsid w:val="00D5579D"/>
    <w:rsid w:val="00D93967"/>
    <w:rsid w:val="00D97069"/>
    <w:rsid w:val="00E278F9"/>
    <w:rsid w:val="00E319CB"/>
    <w:rsid w:val="00E65E11"/>
    <w:rsid w:val="00E81949"/>
    <w:rsid w:val="00E8247F"/>
    <w:rsid w:val="00E95AA2"/>
    <w:rsid w:val="00EF30AB"/>
    <w:rsid w:val="00F13C42"/>
    <w:rsid w:val="00FA7B9B"/>
    <w:rsid w:val="00FC213E"/>
    <w:rsid w:val="00FC4ABE"/>
    <w:rsid w:val="00FD4522"/>
    <w:rsid w:val="00FE206B"/>
    <w:rsid w:val="00FE5546"/>
    <w:rsid w:val="1BB62FC1"/>
    <w:rsid w:val="2F2849E2"/>
    <w:rsid w:val="519E5707"/>
    <w:rsid w:val="65EF62F1"/>
    <w:rsid w:val="7E1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rPr>
      <w:rFonts w:hint="default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uiPriority w:val="0"/>
    <w:rPr>
      <w:kern w:val="2"/>
      <w:sz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hint="default" w:ascii="Calibri" w:hAnsi="Calibri" w:cs="宋体"/>
      <w:szCs w:val="22"/>
    </w:rPr>
  </w:style>
  <w:style w:type="paragraph" w:customStyle="1" w:styleId="9">
    <w:name w:val="Char Char Char"/>
    <w:basedOn w:val="1"/>
    <w:uiPriority w:val="0"/>
    <w:pPr>
      <w:adjustRightInd w:val="0"/>
      <w:spacing w:line="360" w:lineRule="auto"/>
    </w:pPr>
    <w:rPr>
      <w:rFonts w:hint="default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kh</Company>
  <Pages>1</Pages>
  <Words>152</Words>
  <Characters>872</Characters>
  <Lines>7</Lines>
  <Paragraphs>2</Paragraphs>
  <TotalTime>271</TotalTime>
  <ScaleCrop>false</ScaleCrop>
  <LinksUpToDate>false</LinksUpToDate>
  <CharactersWithSpaces>1022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2020-09-02T00:37:00Z</dcterms:created>
  <dc:creator>kh</dc:creator>
  <cp:lastModifiedBy>Administrator</cp:lastModifiedBy>
  <cp:lastPrinted>2007-09-11T07:56:00Z</cp:lastPrinted>
  <dcterms:modified xsi:type="dcterms:W3CDTF">2020-09-15T07:14:45Z</dcterms:modified>
  <dc:title>SLM-3数码裂隙灯显微镜技术参数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