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A17" w:rsidRPr="00BE7BDC" w:rsidRDefault="00922A17" w:rsidP="00340B1B">
      <w:pPr>
        <w:spacing w:line="24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36"/>
          <w:szCs w:val="36"/>
        </w:rPr>
        <w:t>眼科</w:t>
      </w:r>
      <w:r>
        <w:rPr>
          <w:b/>
          <w:bCs/>
          <w:sz w:val="36"/>
          <w:szCs w:val="36"/>
        </w:rPr>
        <w:t>OCT</w:t>
      </w:r>
      <w:r w:rsidRPr="006C3FEA">
        <w:rPr>
          <w:rFonts w:ascii="宋体" w:hAnsi="宋体" w:hint="eastAsia"/>
          <w:b/>
          <w:sz w:val="36"/>
          <w:szCs w:val="36"/>
        </w:rPr>
        <w:t>技术</w:t>
      </w:r>
      <w:r w:rsidRPr="00381E08">
        <w:rPr>
          <w:rFonts w:ascii="宋体" w:hAnsi="宋体" w:hint="eastAsia"/>
          <w:b/>
          <w:sz w:val="36"/>
          <w:szCs w:val="36"/>
        </w:rPr>
        <w:t>规格及配置要求</w:t>
      </w:r>
    </w:p>
    <w:p w:rsidR="00922A17" w:rsidRPr="006A164A" w:rsidRDefault="00922A17" w:rsidP="00EC5686">
      <w:pPr>
        <w:spacing w:line="240" w:lineRule="atLeast"/>
        <w:ind w:leftChars="-150" w:left="31680"/>
        <w:rPr>
          <w:rFonts w:ascii="宋体"/>
          <w:sz w:val="24"/>
        </w:rPr>
      </w:pPr>
      <w:r w:rsidRPr="006A164A">
        <w:rPr>
          <w:rFonts w:ascii="宋体" w:hAnsi="宋体" w:hint="eastAsia"/>
          <w:b/>
          <w:sz w:val="24"/>
        </w:rPr>
        <w:t>一、设备名称</w:t>
      </w:r>
      <w:r w:rsidRPr="006A164A">
        <w:rPr>
          <w:rFonts w:ascii="宋体" w:hAnsi="宋体" w:hint="eastAsia"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>进口品牌</w:t>
      </w:r>
      <w:r>
        <w:rPr>
          <w:rFonts w:ascii="宋体" w:hAnsi="宋体" w:hint="eastAsia"/>
          <w:sz w:val="24"/>
        </w:rPr>
        <w:t>眼科</w:t>
      </w:r>
      <w:r>
        <w:rPr>
          <w:rFonts w:ascii="宋体" w:hAnsi="宋体"/>
          <w:sz w:val="24"/>
        </w:rPr>
        <w:t xml:space="preserve">OCT  </w:t>
      </w:r>
      <w:r w:rsidRPr="006A164A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1</w:t>
      </w:r>
      <w:r w:rsidRPr="006A164A">
        <w:rPr>
          <w:rFonts w:ascii="宋体" w:hAnsi="宋体" w:hint="eastAsia"/>
          <w:sz w:val="24"/>
        </w:rPr>
        <w:t>套</w:t>
      </w:r>
    </w:p>
    <w:p w:rsidR="00922A17" w:rsidRPr="006A164A" w:rsidRDefault="00922A17" w:rsidP="00EC5686">
      <w:pPr>
        <w:spacing w:line="240" w:lineRule="atLeast"/>
        <w:ind w:leftChars="-150" w:left="31680"/>
        <w:rPr>
          <w:rFonts w:ascii="宋体"/>
          <w:sz w:val="24"/>
        </w:rPr>
      </w:pPr>
      <w:r w:rsidRPr="006A164A">
        <w:rPr>
          <w:rFonts w:ascii="宋体" w:hAnsi="宋体" w:hint="eastAsia"/>
          <w:b/>
          <w:sz w:val="24"/>
        </w:rPr>
        <w:t>二、交货期</w:t>
      </w:r>
      <w:r w:rsidRPr="006A164A">
        <w:rPr>
          <w:rFonts w:ascii="宋体" w:hAnsi="宋体" w:hint="eastAsia"/>
          <w:bCs/>
          <w:sz w:val="24"/>
        </w:rPr>
        <w:t>：</w:t>
      </w:r>
      <w:r w:rsidRPr="006A164A">
        <w:rPr>
          <w:rFonts w:ascii="宋体" w:hAnsi="宋体" w:hint="eastAsia"/>
          <w:sz w:val="24"/>
        </w:rPr>
        <w:t>合同签定一个月内</w:t>
      </w:r>
      <w:r w:rsidRPr="006A164A">
        <w:rPr>
          <w:rFonts w:ascii="宋体"/>
          <w:sz w:val="24"/>
        </w:rPr>
        <w:t>,</w:t>
      </w:r>
      <w:r w:rsidRPr="006A164A">
        <w:rPr>
          <w:rFonts w:ascii="宋体" w:hAnsi="宋体" w:hint="eastAsia"/>
          <w:sz w:val="24"/>
        </w:rPr>
        <w:t>投标商按最快时间报。</w:t>
      </w:r>
    </w:p>
    <w:p w:rsidR="00922A17" w:rsidRPr="006A164A" w:rsidRDefault="00922A17" w:rsidP="00EC5686">
      <w:pPr>
        <w:pStyle w:val="Date"/>
        <w:spacing w:line="240" w:lineRule="atLeast"/>
        <w:ind w:leftChars="-150" w:left="31680" w:hangingChars="150" w:firstLine="31680"/>
        <w:rPr>
          <w:rFonts w:ascii="宋体"/>
          <w:sz w:val="24"/>
          <w:szCs w:val="24"/>
        </w:rPr>
      </w:pPr>
      <w:r w:rsidRPr="006A164A">
        <w:rPr>
          <w:rFonts w:ascii="宋体" w:hAnsi="宋体" w:hint="eastAsia"/>
          <w:b/>
          <w:sz w:val="24"/>
          <w:szCs w:val="24"/>
        </w:rPr>
        <w:t>三、付款方式和条件</w:t>
      </w:r>
      <w:r w:rsidRPr="006A164A">
        <w:rPr>
          <w:rFonts w:ascii="宋体" w:hAnsi="宋体" w:hint="eastAsia"/>
          <w:bCs/>
          <w:sz w:val="24"/>
          <w:szCs w:val="24"/>
        </w:rPr>
        <w:t>：</w:t>
      </w:r>
      <w:r w:rsidRPr="006A164A">
        <w:rPr>
          <w:rFonts w:ascii="宋体" w:hAnsi="宋体" w:hint="eastAsia"/>
          <w:sz w:val="24"/>
          <w:szCs w:val="24"/>
        </w:rPr>
        <w:t>安装调试合格后支付</w:t>
      </w:r>
      <w:r w:rsidRPr="006A164A">
        <w:rPr>
          <w:rFonts w:ascii="宋体" w:hAnsi="宋体"/>
          <w:sz w:val="24"/>
          <w:szCs w:val="24"/>
        </w:rPr>
        <w:t>90%</w:t>
      </w:r>
      <w:r w:rsidRPr="006A164A">
        <w:rPr>
          <w:rFonts w:ascii="宋体" w:hAnsi="宋体" w:hint="eastAsia"/>
          <w:sz w:val="24"/>
          <w:szCs w:val="24"/>
        </w:rPr>
        <w:t>，余款</w:t>
      </w:r>
      <w:r w:rsidRPr="006A164A">
        <w:rPr>
          <w:rFonts w:ascii="宋体" w:hAnsi="宋体"/>
          <w:sz w:val="24"/>
          <w:szCs w:val="24"/>
        </w:rPr>
        <w:t>10%</w:t>
      </w:r>
      <w:r w:rsidRPr="006A164A">
        <w:rPr>
          <w:rFonts w:ascii="宋体" w:hAnsi="宋体" w:hint="eastAsia"/>
          <w:sz w:val="24"/>
          <w:szCs w:val="24"/>
        </w:rPr>
        <w:t>正常运行一年付清。</w:t>
      </w:r>
    </w:p>
    <w:p w:rsidR="00922A17" w:rsidRPr="006A164A" w:rsidRDefault="00922A17" w:rsidP="00EC5686">
      <w:pPr>
        <w:spacing w:line="240" w:lineRule="atLeast"/>
        <w:ind w:leftChars="-150" w:left="31680" w:hangingChars="150" w:firstLine="31680"/>
        <w:rPr>
          <w:rFonts w:ascii="宋体" w:cs="宋体"/>
          <w:kern w:val="0"/>
          <w:sz w:val="24"/>
        </w:rPr>
      </w:pPr>
      <w:r w:rsidRPr="006A164A">
        <w:rPr>
          <w:rFonts w:ascii="宋体" w:hAnsi="宋体" w:hint="eastAsia"/>
          <w:b/>
          <w:sz w:val="24"/>
        </w:rPr>
        <w:t>四、功能要求</w:t>
      </w:r>
      <w:r w:rsidRPr="006A164A">
        <w:rPr>
          <w:rFonts w:ascii="宋体" w:hAnsi="宋体" w:hint="eastAsia"/>
          <w:sz w:val="24"/>
        </w:rPr>
        <w:t>：</w:t>
      </w:r>
      <w:r w:rsidRPr="006A164A">
        <w:rPr>
          <w:rFonts w:ascii="宋体" w:hAnsi="宋体" w:hint="eastAsia"/>
          <w:spacing w:val="15"/>
          <w:sz w:val="24"/>
        </w:rPr>
        <w:t>本次招标的医疗设备为</w:t>
      </w:r>
      <w:r w:rsidRPr="006A164A">
        <w:rPr>
          <w:rFonts w:cs="宋体" w:hint="eastAsia"/>
          <w:color w:val="000000"/>
          <w:kern w:val="0"/>
          <w:sz w:val="24"/>
        </w:rPr>
        <w:t>医院</w:t>
      </w:r>
      <w:r>
        <w:rPr>
          <w:rFonts w:cs="宋体" w:hint="eastAsia"/>
          <w:color w:val="000000"/>
          <w:kern w:val="0"/>
          <w:sz w:val="24"/>
        </w:rPr>
        <w:t>眼科</w:t>
      </w:r>
      <w:r w:rsidRPr="006A164A">
        <w:rPr>
          <w:rFonts w:cs="宋体" w:hint="eastAsia"/>
          <w:color w:val="000000"/>
          <w:kern w:val="0"/>
          <w:sz w:val="24"/>
        </w:rPr>
        <w:t>所需，开展</w:t>
      </w:r>
      <w:r w:rsidRPr="00A86BF6">
        <w:rPr>
          <w:rFonts w:cs="宋体" w:hint="eastAsia"/>
          <w:color w:val="000000"/>
          <w:kern w:val="0"/>
          <w:sz w:val="24"/>
        </w:rPr>
        <w:t>视网膜、视盘和视网膜神经纤维层（</w:t>
      </w:r>
      <w:r w:rsidRPr="00A86BF6">
        <w:rPr>
          <w:rFonts w:cs="宋体"/>
          <w:color w:val="000000"/>
          <w:kern w:val="0"/>
          <w:sz w:val="24"/>
        </w:rPr>
        <w:t>RNFL</w:t>
      </w:r>
      <w:r w:rsidRPr="00A86BF6">
        <w:rPr>
          <w:rFonts w:cs="宋体" w:hint="eastAsia"/>
          <w:color w:val="000000"/>
          <w:kern w:val="0"/>
          <w:sz w:val="24"/>
        </w:rPr>
        <w:t>）</w:t>
      </w:r>
      <w:r>
        <w:rPr>
          <w:rFonts w:cs="宋体" w:hint="eastAsia"/>
          <w:color w:val="000000"/>
          <w:kern w:val="0"/>
          <w:sz w:val="24"/>
        </w:rPr>
        <w:t>、角膜、房角、晶体</w:t>
      </w:r>
      <w:r w:rsidRPr="00A86BF6">
        <w:rPr>
          <w:rFonts w:cs="宋体" w:hint="eastAsia"/>
          <w:color w:val="000000"/>
          <w:kern w:val="0"/>
          <w:sz w:val="24"/>
        </w:rPr>
        <w:t>的断层成像与测量，用于青光眼</w:t>
      </w:r>
      <w:r w:rsidRPr="00384825">
        <w:rPr>
          <w:rFonts w:cs="宋体" w:hint="eastAsia"/>
          <w:color w:val="000000"/>
          <w:kern w:val="0"/>
          <w:sz w:val="24"/>
        </w:rPr>
        <w:t>、</w:t>
      </w:r>
      <w:r w:rsidRPr="00A86BF6">
        <w:rPr>
          <w:rFonts w:cs="宋体" w:hint="eastAsia"/>
          <w:color w:val="000000"/>
          <w:kern w:val="0"/>
          <w:sz w:val="24"/>
        </w:rPr>
        <w:t>眼底和</w:t>
      </w:r>
      <w:r w:rsidRPr="00384825">
        <w:rPr>
          <w:rFonts w:cs="宋体" w:hint="eastAsia"/>
          <w:color w:val="000000"/>
          <w:kern w:val="0"/>
          <w:sz w:val="24"/>
        </w:rPr>
        <w:t>前节</w:t>
      </w:r>
      <w:r w:rsidRPr="00A86BF6">
        <w:rPr>
          <w:rFonts w:cs="宋体" w:hint="eastAsia"/>
          <w:color w:val="000000"/>
          <w:kern w:val="0"/>
          <w:sz w:val="24"/>
        </w:rPr>
        <w:t>疾病的诊断和分析</w:t>
      </w:r>
      <w:r w:rsidRPr="006A164A">
        <w:rPr>
          <w:rFonts w:ascii="宋体" w:hAnsi="宋体" w:cs="宋体" w:hint="eastAsia"/>
          <w:bCs/>
          <w:sz w:val="24"/>
        </w:rPr>
        <w:t>。</w:t>
      </w:r>
      <w:r w:rsidRPr="006A164A">
        <w:rPr>
          <w:rFonts w:ascii="宋体" w:hAnsi="宋体" w:hint="eastAsia"/>
          <w:spacing w:val="15"/>
          <w:sz w:val="24"/>
        </w:rPr>
        <w:t>希投标方提供贵公司近年最新的设备。</w:t>
      </w:r>
      <w:r w:rsidRPr="006A164A">
        <w:rPr>
          <w:rFonts w:ascii="宋体" w:hAnsi="宋体"/>
          <w:sz w:val="24"/>
        </w:rPr>
        <w:t xml:space="preserve"> </w:t>
      </w:r>
    </w:p>
    <w:p w:rsidR="00922A17" w:rsidRPr="006A164A" w:rsidRDefault="00922A17" w:rsidP="00EC5686">
      <w:pPr>
        <w:spacing w:line="240" w:lineRule="atLeast"/>
        <w:ind w:leftChars="-150" w:left="31680"/>
        <w:rPr>
          <w:rFonts w:ascii="宋体"/>
          <w:sz w:val="24"/>
        </w:rPr>
      </w:pPr>
      <w:r w:rsidRPr="006A164A">
        <w:rPr>
          <w:rFonts w:ascii="宋体" w:hAnsi="宋体" w:hint="eastAsia"/>
          <w:b/>
          <w:sz w:val="24"/>
        </w:rPr>
        <w:t>五、主要技术性能指标要求</w:t>
      </w:r>
      <w:r w:rsidRPr="006A164A">
        <w:rPr>
          <w:rFonts w:ascii="宋体" w:hAnsi="宋体" w:hint="eastAsia"/>
          <w:sz w:val="24"/>
        </w:rPr>
        <w:t>：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b/>
          <w:color w:val="333333"/>
          <w:sz w:val="24"/>
        </w:rPr>
      </w:pPr>
      <w:r w:rsidRPr="00A00573">
        <w:rPr>
          <w:rFonts w:ascii="宋体" w:hAnsi="宋体" w:cs="Arial"/>
          <w:b/>
          <w:color w:val="333333"/>
          <w:sz w:val="24"/>
        </w:rPr>
        <w:t>1</w:t>
      </w:r>
      <w:r w:rsidRPr="00A00573">
        <w:rPr>
          <w:rFonts w:ascii="宋体" w:hAnsi="宋体" w:cs="Arial" w:hint="eastAsia"/>
          <w:b/>
          <w:color w:val="333333"/>
          <w:sz w:val="24"/>
        </w:rPr>
        <w:t>、</w:t>
      </w:r>
      <w:r w:rsidRPr="00A00573">
        <w:rPr>
          <w:rFonts w:ascii="宋体" w:hAnsi="宋体" w:cs="Arial"/>
          <w:b/>
          <w:color w:val="333333"/>
          <w:sz w:val="24"/>
        </w:rPr>
        <w:t xml:space="preserve"> OCT</w:t>
      </w:r>
      <w:r w:rsidRPr="00A00573">
        <w:rPr>
          <w:rFonts w:ascii="宋体" w:hAnsi="宋体" w:cs="Arial" w:hint="eastAsia"/>
          <w:b/>
          <w:color w:val="333333"/>
          <w:sz w:val="24"/>
        </w:rPr>
        <w:t>技术参数</w:t>
      </w:r>
      <w:r w:rsidRPr="00A00573">
        <w:rPr>
          <w:rFonts w:ascii="宋体" w:hAnsi="宋体" w:cs="Arial"/>
          <w:b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>1.1 OCT</w:t>
      </w:r>
      <w:r w:rsidRPr="00A00573">
        <w:rPr>
          <w:rFonts w:ascii="宋体" w:hAnsi="宋体" w:cs="Arial" w:hint="eastAsia"/>
          <w:color w:val="333333"/>
          <w:sz w:val="24"/>
        </w:rPr>
        <w:t>扫描光源：超级发光二极管</w:t>
      </w:r>
      <w:r w:rsidRPr="00A56F2F">
        <w:rPr>
          <w:rFonts w:ascii="宋体" w:hAnsi="宋体" w:cs="Arial" w:hint="eastAsia"/>
          <w:color w:val="333333"/>
          <w:sz w:val="24"/>
        </w:rPr>
        <w:t>（</w:t>
      </w:r>
      <w:r w:rsidRPr="00A56F2F">
        <w:rPr>
          <w:rFonts w:ascii="宋体" w:hAnsi="宋体" w:cs="Arial"/>
          <w:color w:val="333333"/>
          <w:sz w:val="24"/>
        </w:rPr>
        <w:t>SLD</w:t>
      </w:r>
      <w:r w:rsidRPr="00A56F2F">
        <w:rPr>
          <w:rFonts w:ascii="宋体" w:hAnsi="宋体" w:cs="Arial" w:hint="eastAsia"/>
          <w:color w:val="333333"/>
          <w:sz w:val="24"/>
        </w:rPr>
        <w:t>）</w:t>
      </w:r>
      <w:r w:rsidRPr="00A00573">
        <w:rPr>
          <w:rFonts w:ascii="宋体" w:hAnsi="宋体" w:cs="Arial" w:hint="eastAsia"/>
          <w:color w:val="333333"/>
          <w:sz w:val="24"/>
        </w:rPr>
        <w:t>，波长≥</w:t>
      </w:r>
      <w:r w:rsidRPr="00A00573">
        <w:rPr>
          <w:rFonts w:ascii="宋体" w:hAnsi="宋体" w:cs="Arial"/>
          <w:color w:val="333333"/>
          <w:sz w:val="24"/>
        </w:rPr>
        <w:t>8</w:t>
      </w:r>
      <w:r>
        <w:rPr>
          <w:rFonts w:ascii="宋体" w:hAnsi="宋体" w:cs="Arial"/>
          <w:color w:val="333333"/>
          <w:sz w:val="24"/>
        </w:rPr>
        <w:t>4</w:t>
      </w:r>
      <w:r w:rsidRPr="00A00573">
        <w:rPr>
          <w:rFonts w:ascii="宋体" w:hAnsi="宋体" w:cs="Arial"/>
          <w:color w:val="333333"/>
          <w:sz w:val="24"/>
        </w:rPr>
        <w:t xml:space="preserve">0nm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1.2 </w:t>
      </w:r>
      <w:r w:rsidRPr="00A00573">
        <w:rPr>
          <w:rFonts w:ascii="宋体" w:hAnsi="宋体" w:cs="Arial" w:hint="eastAsia"/>
          <w:color w:val="333333"/>
          <w:sz w:val="24"/>
        </w:rPr>
        <w:t>扫描速度≥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000"/>
          <w:attr w:name="UnitName" w:val="a"/>
        </w:smartTagPr>
        <w:r w:rsidRPr="00A00573">
          <w:rPr>
            <w:rFonts w:ascii="宋体" w:hAnsi="宋体" w:cs="Arial"/>
            <w:color w:val="333333"/>
            <w:sz w:val="24"/>
          </w:rPr>
          <w:t>40,000 A</w:t>
        </w:r>
      </w:smartTag>
      <w:r w:rsidRPr="00A00573">
        <w:rPr>
          <w:rFonts w:ascii="宋体" w:hAnsi="宋体" w:cs="Arial"/>
          <w:color w:val="333333"/>
          <w:sz w:val="24"/>
        </w:rPr>
        <w:t>-scan/</w:t>
      </w:r>
      <w:r w:rsidRPr="00A00573">
        <w:rPr>
          <w:rFonts w:ascii="宋体" w:hAnsi="宋体" w:cs="Arial" w:hint="eastAsia"/>
          <w:color w:val="333333"/>
          <w:sz w:val="24"/>
        </w:rPr>
        <w:t>秒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1.3 </w:t>
      </w:r>
      <w:r w:rsidRPr="00A00573">
        <w:rPr>
          <w:rFonts w:ascii="宋体" w:hAnsi="宋体" w:cs="Arial" w:hint="eastAsia"/>
          <w:color w:val="333333"/>
          <w:sz w:val="24"/>
        </w:rPr>
        <w:t>轴向分辨率：≤</w:t>
      </w:r>
      <w:r w:rsidRPr="00A00573">
        <w:rPr>
          <w:rFonts w:ascii="宋体" w:hAnsi="宋体" w:cs="Arial"/>
          <w:color w:val="333333"/>
          <w:sz w:val="24"/>
        </w:rPr>
        <w:t>5</w:t>
      </w:r>
      <w:r w:rsidRPr="00A00573">
        <w:rPr>
          <w:rFonts w:ascii="宋体" w:hAnsi="宋体" w:cs="Arial" w:hint="eastAsia"/>
          <w:color w:val="333333"/>
          <w:sz w:val="24"/>
        </w:rPr>
        <w:t>μ</w:t>
      </w:r>
      <w:r w:rsidRPr="00A00573">
        <w:rPr>
          <w:rFonts w:ascii="宋体" w:hAnsi="宋体" w:cs="Arial"/>
          <w:color w:val="333333"/>
          <w:sz w:val="24"/>
        </w:rPr>
        <w:t xml:space="preserve">m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1.4 </w:t>
      </w:r>
      <w:r w:rsidRPr="00A00573">
        <w:rPr>
          <w:rFonts w:ascii="宋体" w:hAnsi="宋体" w:cs="Arial" w:hint="eastAsia"/>
          <w:color w:val="333333"/>
          <w:sz w:val="24"/>
        </w:rPr>
        <w:t>横向分辨率：≤</w:t>
      </w:r>
      <w:r w:rsidRPr="00A00573">
        <w:rPr>
          <w:rFonts w:ascii="宋体" w:hAnsi="宋体" w:cs="Arial"/>
          <w:color w:val="333333"/>
          <w:sz w:val="24"/>
        </w:rPr>
        <w:t>8</w:t>
      </w:r>
      <w:r w:rsidRPr="00A00573">
        <w:rPr>
          <w:rFonts w:ascii="宋体" w:hAnsi="宋体" w:cs="Arial" w:hint="eastAsia"/>
          <w:color w:val="333333"/>
          <w:sz w:val="24"/>
        </w:rPr>
        <w:t>μ</w:t>
      </w:r>
      <w:r w:rsidRPr="00A00573">
        <w:rPr>
          <w:rFonts w:ascii="宋体" w:hAnsi="宋体" w:cs="Arial"/>
          <w:color w:val="333333"/>
          <w:sz w:val="24"/>
        </w:rPr>
        <w:t xml:space="preserve">m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1.5 </w:t>
      </w:r>
      <w:r w:rsidRPr="00A00573">
        <w:rPr>
          <w:rFonts w:ascii="宋体" w:hAnsi="宋体" w:cs="Arial" w:hint="eastAsia"/>
          <w:color w:val="333333"/>
          <w:sz w:val="24"/>
        </w:rPr>
        <w:t>扫描深度：≥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9"/>
          <w:attr w:name="UnitName" w:val="mm"/>
        </w:smartTagPr>
        <w:r>
          <w:rPr>
            <w:rFonts w:ascii="宋体" w:hAnsi="宋体" w:cs="Arial"/>
            <w:color w:val="333333"/>
            <w:sz w:val="24"/>
          </w:rPr>
          <w:t>1.9</w:t>
        </w:r>
        <w:r w:rsidRPr="00A00573">
          <w:rPr>
            <w:rFonts w:ascii="宋体" w:hAnsi="宋体" w:cs="Arial"/>
            <w:color w:val="333333"/>
            <w:sz w:val="24"/>
          </w:rPr>
          <w:t>mm</w:t>
        </w:r>
      </w:smartTag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1.6 </w:t>
      </w:r>
      <w:r w:rsidRPr="00A00573">
        <w:rPr>
          <w:rFonts w:ascii="宋体" w:hAnsi="宋体" w:cs="Arial" w:hint="eastAsia"/>
          <w:color w:val="333333"/>
          <w:sz w:val="24"/>
        </w:rPr>
        <w:t>扫描方式：单线扫描，环形扫描，</w:t>
      </w:r>
      <w:r w:rsidRPr="007A0B6E">
        <w:rPr>
          <w:rFonts w:ascii="宋体" w:hAnsi="宋体" w:cs="Arial" w:hint="eastAsia"/>
          <w:color w:val="333333"/>
          <w:sz w:val="24"/>
        </w:rPr>
        <w:t>星形扫描，青光眼后极部扫描，</w:t>
      </w:r>
      <w:r w:rsidRPr="00A00573">
        <w:rPr>
          <w:rFonts w:ascii="宋体" w:hAnsi="宋体" w:cs="Arial" w:hint="eastAsia"/>
          <w:color w:val="333333"/>
          <w:sz w:val="24"/>
        </w:rPr>
        <w:t>放射线性扫描，</w:t>
      </w:r>
      <w:r w:rsidRPr="00A00573">
        <w:rPr>
          <w:rFonts w:ascii="宋体" w:hAnsi="宋体" w:cs="Arial"/>
          <w:color w:val="333333"/>
          <w:sz w:val="24"/>
        </w:rPr>
        <w:t>3D</w:t>
      </w:r>
      <w:r w:rsidRPr="00A00573">
        <w:rPr>
          <w:rFonts w:ascii="宋体" w:hAnsi="宋体" w:cs="Arial" w:hint="eastAsia"/>
          <w:color w:val="333333"/>
          <w:sz w:val="24"/>
        </w:rPr>
        <w:t>立体扫描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>1.7 3D</w:t>
      </w:r>
      <w:r w:rsidRPr="00A00573">
        <w:rPr>
          <w:rFonts w:ascii="宋体" w:hAnsi="宋体" w:cs="Arial" w:hint="eastAsia"/>
          <w:color w:val="333333"/>
          <w:sz w:val="24"/>
        </w:rPr>
        <w:t>扫描最大范围：≥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mm"/>
        </w:smartTagPr>
        <w:r w:rsidRPr="00A00573">
          <w:rPr>
            <w:rFonts w:ascii="宋体" w:hAnsi="宋体" w:cs="Arial"/>
            <w:color w:val="333333"/>
            <w:sz w:val="24"/>
          </w:rPr>
          <w:t>8.5mm</w:t>
        </w:r>
      </w:smartTag>
      <w:r w:rsidRPr="00A00573">
        <w:rPr>
          <w:rFonts w:ascii="宋体" w:hAnsi="宋体" w:cs="Arial" w:hint="eastAsia"/>
          <w:color w:val="333333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.5"/>
          <w:attr w:name="UnitName" w:val="mm"/>
        </w:smartTagPr>
        <w:r w:rsidRPr="00A00573">
          <w:rPr>
            <w:rFonts w:ascii="宋体" w:hAnsi="宋体" w:cs="Arial"/>
            <w:color w:val="333333"/>
            <w:sz w:val="24"/>
          </w:rPr>
          <w:t>8.5mm</w:t>
        </w:r>
      </w:smartTag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>1.8 3D</w:t>
      </w:r>
      <w:r w:rsidRPr="00A00573">
        <w:rPr>
          <w:rFonts w:ascii="宋体" w:hAnsi="宋体" w:cs="Arial" w:hint="eastAsia"/>
          <w:color w:val="333333"/>
          <w:sz w:val="24"/>
        </w:rPr>
        <w:t>扫描最大扫描线数：≥</w:t>
      </w:r>
      <w:r w:rsidRPr="00A00573">
        <w:rPr>
          <w:rFonts w:ascii="宋体" w:hAnsi="宋体" w:cs="Arial"/>
          <w:color w:val="333333"/>
          <w:sz w:val="24"/>
        </w:rPr>
        <w:t>200</w:t>
      </w:r>
      <w:r w:rsidRPr="00A00573">
        <w:rPr>
          <w:rFonts w:ascii="宋体" w:hAnsi="宋体" w:cs="Arial" w:hint="eastAsia"/>
          <w:color w:val="333333"/>
          <w:sz w:val="24"/>
        </w:rPr>
        <w:t>线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>1.9 3D</w:t>
      </w:r>
      <w:r w:rsidRPr="00A00573">
        <w:rPr>
          <w:rFonts w:ascii="宋体" w:hAnsi="宋体" w:cs="Arial" w:hint="eastAsia"/>
          <w:color w:val="333333"/>
          <w:sz w:val="24"/>
        </w:rPr>
        <w:t>扫描最小扫描间距：≤</w:t>
      </w:r>
      <w:r w:rsidRPr="00A00573">
        <w:rPr>
          <w:rFonts w:ascii="宋体" w:hAnsi="宋体" w:cs="Arial"/>
          <w:color w:val="333333"/>
          <w:sz w:val="24"/>
        </w:rPr>
        <w:t>30</w:t>
      </w:r>
      <w:r w:rsidRPr="00A00573">
        <w:rPr>
          <w:rFonts w:ascii="宋体" w:hAnsi="宋体" w:cs="Arial" w:hint="eastAsia"/>
          <w:color w:val="333333"/>
          <w:sz w:val="24"/>
        </w:rPr>
        <w:t>μ</w:t>
      </w:r>
      <w:r w:rsidRPr="00A00573">
        <w:rPr>
          <w:rFonts w:ascii="宋体" w:hAnsi="宋体" w:cs="Arial"/>
          <w:color w:val="333333"/>
          <w:sz w:val="24"/>
        </w:rPr>
        <w:t xml:space="preserve">m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>1.10 OCT</w:t>
      </w:r>
      <w:r w:rsidRPr="00A00573">
        <w:rPr>
          <w:rFonts w:ascii="宋体" w:hAnsi="宋体" w:cs="Arial" w:hint="eastAsia"/>
          <w:color w:val="333333"/>
          <w:sz w:val="24"/>
        </w:rPr>
        <w:t>降噪技术</w:t>
      </w:r>
      <w:r w:rsidRPr="00A00573">
        <w:rPr>
          <w:rFonts w:ascii="宋体" w:hAnsi="宋体" w:cs="Arial"/>
          <w:color w:val="333333"/>
          <w:sz w:val="24"/>
        </w:rPr>
        <w:t>:</w:t>
      </w:r>
      <w:r w:rsidRPr="00A00573">
        <w:rPr>
          <w:rFonts w:ascii="宋体" w:hAnsi="宋体" w:cs="Arial" w:hint="eastAsia"/>
          <w:color w:val="333333"/>
          <w:sz w:val="24"/>
        </w:rPr>
        <w:t>单线扫描可叠加图像数量≥</w:t>
      </w:r>
      <w:r w:rsidRPr="00A00573">
        <w:rPr>
          <w:rFonts w:ascii="宋体" w:hAnsi="宋体" w:cs="Arial"/>
          <w:color w:val="333333"/>
          <w:sz w:val="24"/>
        </w:rPr>
        <w:t>96</w:t>
      </w:r>
      <w:r w:rsidRPr="00A00573">
        <w:rPr>
          <w:rFonts w:ascii="宋体" w:hAnsi="宋体" w:cs="Arial" w:hint="eastAsia"/>
          <w:color w:val="333333"/>
          <w:sz w:val="24"/>
        </w:rPr>
        <w:t>幅图像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1.11 </w:t>
      </w:r>
      <w:r w:rsidRPr="00A00573">
        <w:rPr>
          <w:rFonts w:ascii="宋体" w:hAnsi="宋体" w:cs="Arial" w:hint="eastAsia"/>
          <w:color w:val="333333"/>
          <w:sz w:val="24"/>
        </w:rPr>
        <w:t>眼球追踪技术：双光源实时同步追踪扫描技术</w:t>
      </w:r>
      <w:r w:rsidRPr="007A0B6E">
        <w:rPr>
          <w:rFonts w:ascii="宋体" w:hAnsi="宋体" w:cs="Arial" w:hint="eastAsia"/>
          <w:color w:val="333333"/>
          <w:sz w:val="24"/>
        </w:rPr>
        <w:t>，导航光源实时自动跟踪眼球移动，引导</w:t>
      </w:r>
      <w:r w:rsidRPr="007A0B6E">
        <w:rPr>
          <w:rFonts w:ascii="宋体" w:hAnsi="宋体" w:cs="Arial"/>
          <w:color w:val="333333"/>
          <w:sz w:val="24"/>
        </w:rPr>
        <w:t>OCT</w:t>
      </w:r>
      <w:r w:rsidRPr="007A0B6E">
        <w:rPr>
          <w:rFonts w:ascii="宋体" w:hAnsi="宋体" w:cs="Arial" w:hint="eastAsia"/>
          <w:color w:val="333333"/>
          <w:sz w:val="24"/>
        </w:rPr>
        <w:t>光源进行位置调整，确保</w:t>
      </w:r>
      <w:r w:rsidRPr="007A0B6E">
        <w:rPr>
          <w:rFonts w:ascii="宋体" w:hAnsi="宋体" w:cs="Arial"/>
          <w:color w:val="333333"/>
          <w:sz w:val="24"/>
        </w:rPr>
        <w:t>OCT</w:t>
      </w:r>
      <w:r w:rsidRPr="007A0B6E">
        <w:rPr>
          <w:rFonts w:ascii="宋体" w:hAnsi="宋体" w:cs="Arial" w:hint="eastAsia"/>
          <w:color w:val="333333"/>
          <w:sz w:val="24"/>
        </w:rPr>
        <w:t>扫描不受眼动影响，完全避免扫描伪迹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b/>
          <w:color w:val="333333"/>
          <w:sz w:val="24"/>
        </w:rPr>
      </w:pPr>
      <w:r w:rsidRPr="00A00573">
        <w:rPr>
          <w:rFonts w:ascii="宋体" w:hAnsi="宋体" w:cs="Arial"/>
          <w:b/>
          <w:color w:val="333333"/>
          <w:sz w:val="24"/>
        </w:rPr>
        <w:t>2</w:t>
      </w:r>
      <w:r w:rsidRPr="00A00573">
        <w:rPr>
          <w:rFonts w:ascii="宋体" w:hAnsi="宋体" w:cs="Arial" w:hint="eastAsia"/>
          <w:b/>
          <w:color w:val="333333"/>
          <w:sz w:val="24"/>
        </w:rPr>
        <w:t>、</w:t>
      </w:r>
      <w:r w:rsidRPr="00A00573">
        <w:rPr>
          <w:rFonts w:ascii="宋体" w:hAnsi="宋体" w:cs="Arial"/>
          <w:b/>
          <w:color w:val="333333"/>
          <w:sz w:val="24"/>
        </w:rPr>
        <w:t xml:space="preserve"> </w:t>
      </w:r>
      <w:r w:rsidRPr="00A00573">
        <w:rPr>
          <w:rFonts w:ascii="宋体" w:hAnsi="宋体" w:cs="Arial" w:hint="eastAsia"/>
          <w:b/>
          <w:color w:val="333333"/>
          <w:sz w:val="24"/>
        </w:rPr>
        <w:t>眼底成像技术参数</w:t>
      </w:r>
      <w:r w:rsidRPr="00A00573">
        <w:rPr>
          <w:rFonts w:ascii="宋体" w:hAnsi="宋体" w:cs="Arial"/>
          <w:b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2.1 </w:t>
      </w:r>
      <w:r w:rsidRPr="00A00573">
        <w:rPr>
          <w:rFonts w:ascii="宋体" w:hAnsi="宋体" w:cs="Arial" w:hint="eastAsia"/>
          <w:color w:val="333333"/>
          <w:sz w:val="24"/>
        </w:rPr>
        <w:t>眼底扫描光源：波长≥</w:t>
      </w:r>
      <w:r>
        <w:rPr>
          <w:rFonts w:ascii="宋体" w:hAnsi="宋体" w:cs="Arial"/>
          <w:color w:val="333333"/>
          <w:sz w:val="24"/>
        </w:rPr>
        <w:t>75</w:t>
      </w:r>
      <w:r w:rsidRPr="00A00573">
        <w:rPr>
          <w:rFonts w:ascii="宋体" w:cs="Arial"/>
          <w:color w:val="333333"/>
          <w:sz w:val="24"/>
        </w:rPr>
        <w:t>0</w:t>
      </w:r>
      <w:r w:rsidRPr="00A00573">
        <w:rPr>
          <w:rFonts w:ascii="宋体" w:hAnsi="宋体" w:cs="Arial"/>
          <w:color w:val="333333"/>
          <w:sz w:val="24"/>
        </w:rPr>
        <w:t>nm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2.2 </w:t>
      </w:r>
      <w:r w:rsidRPr="00A00573">
        <w:rPr>
          <w:rFonts w:ascii="宋体" w:hAnsi="宋体" w:cs="Arial" w:hint="eastAsia"/>
          <w:color w:val="333333"/>
          <w:sz w:val="24"/>
        </w:rPr>
        <w:t>眼底成像方式：红外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2.3 </w:t>
      </w:r>
      <w:r w:rsidRPr="00A00573">
        <w:rPr>
          <w:rFonts w:ascii="宋体" w:hAnsi="宋体" w:cs="Arial" w:hint="eastAsia"/>
          <w:color w:val="333333"/>
          <w:sz w:val="24"/>
        </w:rPr>
        <w:t>眼底成像范围</w:t>
      </w:r>
      <w:r w:rsidRPr="00A00573">
        <w:rPr>
          <w:rFonts w:ascii="宋体" w:hAnsi="宋体" w:cs="Arial"/>
          <w:color w:val="333333"/>
          <w:sz w:val="24"/>
        </w:rPr>
        <w:t>:</w:t>
      </w:r>
      <w:r w:rsidRPr="00A00573">
        <w:rPr>
          <w:rFonts w:ascii="宋体" w:hAnsi="宋体" w:cs="Arial" w:hint="eastAsia"/>
          <w:color w:val="333333"/>
          <w:sz w:val="24"/>
        </w:rPr>
        <w:t>至少有二种成像角度可以选择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2.4 </w:t>
      </w:r>
      <w:r w:rsidRPr="00A00573">
        <w:rPr>
          <w:rFonts w:ascii="宋体" w:hAnsi="宋体" w:cs="Arial" w:hint="eastAsia"/>
          <w:color w:val="333333"/>
          <w:sz w:val="24"/>
        </w:rPr>
        <w:t>屈光调节范围：</w:t>
      </w:r>
      <w:r w:rsidRPr="00A00573">
        <w:rPr>
          <w:rFonts w:ascii="宋体" w:hAnsi="宋体" w:cs="Arial"/>
          <w:color w:val="333333"/>
          <w:sz w:val="24"/>
        </w:rPr>
        <w:t xml:space="preserve">—20D—+20D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2.5 </w:t>
      </w:r>
      <w:r w:rsidRPr="00A00573">
        <w:rPr>
          <w:rFonts w:ascii="宋体" w:hAnsi="宋体" w:cs="Arial" w:hint="eastAsia"/>
          <w:color w:val="333333"/>
          <w:sz w:val="24"/>
        </w:rPr>
        <w:t>瞳孔要求：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m"/>
        </w:smartTagPr>
        <w:r w:rsidRPr="00A56F2F">
          <w:rPr>
            <w:rFonts w:ascii="宋体" w:hAnsi="宋体" w:cs="Arial"/>
            <w:color w:val="333333"/>
            <w:sz w:val="24"/>
          </w:rPr>
          <w:t>2.0mm</w:t>
        </w:r>
      </w:smartTag>
      <w:r w:rsidRPr="00A56F2F">
        <w:rPr>
          <w:rFonts w:ascii="宋体" w:hAnsi="宋体" w:cs="Arial" w:hint="eastAsia"/>
          <w:color w:val="333333"/>
          <w:sz w:val="24"/>
        </w:rPr>
        <w:t>以上，一般无需散瞳检查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b/>
          <w:color w:val="333333"/>
          <w:sz w:val="24"/>
        </w:rPr>
      </w:pPr>
      <w:r w:rsidRPr="00A00573">
        <w:rPr>
          <w:rFonts w:ascii="宋体" w:hAnsi="宋体" w:cs="Arial"/>
          <w:b/>
          <w:color w:val="333333"/>
          <w:sz w:val="24"/>
        </w:rPr>
        <w:t>3</w:t>
      </w:r>
      <w:r w:rsidRPr="00A00573">
        <w:rPr>
          <w:rFonts w:ascii="宋体" w:hAnsi="宋体" w:cs="Arial" w:hint="eastAsia"/>
          <w:b/>
          <w:color w:val="333333"/>
          <w:sz w:val="24"/>
        </w:rPr>
        <w:t>、</w:t>
      </w:r>
      <w:r w:rsidRPr="00A00573">
        <w:rPr>
          <w:rFonts w:ascii="宋体" w:hAnsi="宋体" w:cs="Arial"/>
          <w:b/>
          <w:color w:val="333333"/>
          <w:sz w:val="24"/>
        </w:rPr>
        <w:t xml:space="preserve"> </w:t>
      </w:r>
      <w:r w:rsidRPr="00A00573">
        <w:rPr>
          <w:rFonts w:ascii="宋体" w:hAnsi="宋体" w:cs="Arial" w:hint="eastAsia"/>
          <w:b/>
          <w:color w:val="333333"/>
          <w:sz w:val="24"/>
        </w:rPr>
        <w:t>视网膜分析参数</w:t>
      </w:r>
      <w:r w:rsidRPr="00A00573">
        <w:rPr>
          <w:rFonts w:ascii="宋体" w:hAnsi="宋体" w:cs="Arial"/>
          <w:b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3.1 </w:t>
      </w:r>
      <w:r w:rsidRPr="00A00573">
        <w:rPr>
          <w:rFonts w:ascii="宋体" w:hAnsi="宋体" w:cs="Arial" w:hint="eastAsia"/>
          <w:color w:val="333333"/>
          <w:sz w:val="24"/>
        </w:rPr>
        <w:t>具备黄斑区体积厚度测量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3.2 </w:t>
      </w:r>
      <w:r w:rsidRPr="00A00573">
        <w:rPr>
          <w:rFonts w:ascii="宋体" w:hAnsi="宋体" w:cs="Arial" w:hint="eastAsia"/>
          <w:color w:val="333333"/>
          <w:sz w:val="24"/>
        </w:rPr>
        <w:t>具备脉络膜增强扫描模式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3.3 </w:t>
      </w:r>
      <w:r w:rsidRPr="00A00573">
        <w:rPr>
          <w:rFonts w:ascii="宋体" w:hAnsi="宋体" w:cs="Arial" w:hint="eastAsia"/>
          <w:color w:val="333333"/>
          <w:sz w:val="24"/>
        </w:rPr>
        <w:t>具备冠状位分析模式：从内界膜至</w:t>
      </w:r>
      <w:r w:rsidRPr="00A00573">
        <w:rPr>
          <w:rFonts w:ascii="宋体" w:hAnsi="宋体" w:cs="Arial"/>
          <w:color w:val="333333"/>
          <w:sz w:val="24"/>
        </w:rPr>
        <w:t>RPE</w:t>
      </w:r>
      <w:r w:rsidRPr="00A00573">
        <w:rPr>
          <w:rFonts w:ascii="宋体" w:hAnsi="宋体" w:cs="Arial" w:hint="eastAsia"/>
          <w:color w:val="333333"/>
          <w:sz w:val="24"/>
        </w:rPr>
        <w:t>层逐层剥离及显示冠状位图像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b/>
          <w:color w:val="333333"/>
          <w:sz w:val="24"/>
        </w:rPr>
      </w:pPr>
      <w:r w:rsidRPr="00A00573">
        <w:rPr>
          <w:rFonts w:ascii="宋体" w:hAnsi="宋体" w:cs="Arial"/>
          <w:b/>
          <w:color w:val="333333"/>
          <w:sz w:val="24"/>
        </w:rPr>
        <w:t>4</w:t>
      </w:r>
      <w:r w:rsidRPr="00A00573">
        <w:rPr>
          <w:rFonts w:ascii="宋体" w:hAnsi="宋体" w:cs="Arial" w:hint="eastAsia"/>
          <w:b/>
          <w:color w:val="333333"/>
          <w:sz w:val="24"/>
        </w:rPr>
        <w:t>、青光眼分析参数</w:t>
      </w:r>
      <w:r w:rsidRPr="00A00573">
        <w:rPr>
          <w:rFonts w:ascii="宋体" w:hAnsi="宋体" w:cs="Arial"/>
          <w:b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4.1 </w:t>
      </w:r>
      <w:r w:rsidRPr="00A00573">
        <w:rPr>
          <w:rFonts w:ascii="宋体" w:hAnsi="宋体" w:cs="Arial" w:hint="eastAsia"/>
          <w:color w:val="333333"/>
          <w:sz w:val="24"/>
        </w:rPr>
        <w:t>具备神经节细胞复合体厚度分析（</w:t>
      </w:r>
      <w:r w:rsidRPr="00A00573">
        <w:rPr>
          <w:rFonts w:ascii="宋体" w:hAnsi="宋体" w:cs="Arial"/>
          <w:color w:val="333333"/>
          <w:sz w:val="24"/>
        </w:rPr>
        <w:t>GCC</w:t>
      </w:r>
      <w:r w:rsidRPr="00A00573">
        <w:rPr>
          <w:rFonts w:ascii="宋体" w:hAnsi="宋体" w:cs="Arial" w:hint="eastAsia"/>
          <w:color w:val="333333"/>
          <w:sz w:val="24"/>
        </w:rPr>
        <w:t>）或神经节细胞单层厚度分析（</w:t>
      </w:r>
      <w:r w:rsidRPr="00A00573">
        <w:rPr>
          <w:rFonts w:ascii="宋体" w:hAnsi="宋体" w:cs="Arial"/>
          <w:color w:val="333333"/>
          <w:sz w:val="24"/>
        </w:rPr>
        <w:t>GCL</w:t>
      </w:r>
      <w:r w:rsidRPr="00A00573">
        <w:rPr>
          <w:rFonts w:ascii="宋体" w:hAnsi="宋体" w:cs="Arial" w:hint="eastAsia"/>
          <w:color w:val="333333"/>
          <w:sz w:val="24"/>
        </w:rPr>
        <w:t>）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4.2 </w:t>
      </w:r>
      <w:r w:rsidRPr="00A00573">
        <w:rPr>
          <w:rFonts w:ascii="宋体" w:hAnsi="宋体" w:cs="Arial" w:hint="eastAsia"/>
          <w:color w:val="333333"/>
          <w:sz w:val="24"/>
        </w:rPr>
        <w:t>可进行双眼神经节细胞复合体对称性分析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4. 3 </w:t>
      </w:r>
      <w:r w:rsidRPr="00A00573">
        <w:rPr>
          <w:rFonts w:ascii="宋体" w:hAnsi="宋体" w:cs="Arial" w:hint="eastAsia"/>
          <w:color w:val="333333"/>
          <w:sz w:val="24"/>
        </w:rPr>
        <w:t>正常人数据库：年龄相关数据库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b/>
          <w:color w:val="333333"/>
          <w:sz w:val="24"/>
        </w:rPr>
      </w:pPr>
      <w:r w:rsidRPr="00A00573">
        <w:rPr>
          <w:rFonts w:ascii="宋体" w:hAnsi="宋体" w:cs="Arial"/>
          <w:b/>
          <w:color w:val="333333"/>
          <w:sz w:val="24"/>
        </w:rPr>
        <w:t>5</w:t>
      </w:r>
      <w:r w:rsidRPr="00A00573">
        <w:rPr>
          <w:rFonts w:ascii="宋体" w:hAnsi="宋体" w:cs="Arial" w:hint="eastAsia"/>
          <w:b/>
          <w:color w:val="333333"/>
          <w:sz w:val="24"/>
        </w:rPr>
        <w:t>、眼前节分析参数</w:t>
      </w:r>
      <w:r w:rsidRPr="00A00573">
        <w:rPr>
          <w:rFonts w:ascii="宋体" w:hAnsi="宋体" w:cs="Arial"/>
          <w:b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5.1 </w:t>
      </w:r>
      <w:r w:rsidRPr="00A00573">
        <w:rPr>
          <w:rFonts w:ascii="宋体" w:hAnsi="宋体" w:cs="Arial" w:hint="eastAsia"/>
          <w:color w:val="333333"/>
          <w:sz w:val="24"/>
        </w:rPr>
        <w:t>前节镜头：专业、单独的前节扫描镜头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5.2 </w:t>
      </w:r>
      <w:r w:rsidRPr="00A00573">
        <w:rPr>
          <w:rFonts w:ascii="宋体" w:hAnsi="宋体" w:cs="Arial" w:hint="eastAsia"/>
          <w:color w:val="333333"/>
          <w:sz w:val="24"/>
        </w:rPr>
        <w:t>扫描方式：可扫描房角，巩膜，角膜，可进行单线及多线扫描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5.3 </w:t>
      </w:r>
      <w:r w:rsidRPr="00A00573">
        <w:rPr>
          <w:rFonts w:ascii="宋体" w:hAnsi="宋体" w:cs="Arial" w:hint="eastAsia"/>
          <w:color w:val="333333"/>
          <w:sz w:val="24"/>
        </w:rPr>
        <w:t>扫描线长度：≥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mm"/>
        </w:smartTagPr>
        <w:r w:rsidRPr="00A00573">
          <w:rPr>
            <w:rFonts w:ascii="宋体" w:hAnsi="宋体" w:cs="Arial"/>
            <w:color w:val="333333"/>
            <w:sz w:val="24"/>
          </w:rPr>
          <w:t>10mm</w:t>
        </w:r>
      </w:smartTag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Pr="00A00573" w:rsidRDefault="00922A17" w:rsidP="00A00573">
      <w:pPr>
        <w:widowControl/>
        <w:adjustRightInd w:val="0"/>
        <w:snapToGrid w:val="0"/>
        <w:spacing w:line="264" w:lineRule="auto"/>
        <w:rPr>
          <w:rFonts w:ascii="宋体" w:cs="Arial"/>
          <w:color w:val="333333"/>
          <w:sz w:val="24"/>
        </w:rPr>
      </w:pPr>
      <w:r w:rsidRPr="00A00573">
        <w:rPr>
          <w:rFonts w:ascii="宋体" w:hAnsi="宋体" w:cs="Arial"/>
          <w:color w:val="333333"/>
          <w:sz w:val="24"/>
        </w:rPr>
        <w:t xml:space="preserve">5.4 </w:t>
      </w:r>
      <w:r w:rsidRPr="00A00573">
        <w:rPr>
          <w:rFonts w:ascii="宋体" w:hAnsi="宋体" w:cs="Arial" w:hint="eastAsia"/>
          <w:color w:val="333333"/>
          <w:sz w:val="24"/>
        </w:rPr>
        <w:t>测量：手动测量或自动测量</w:t>
      </w:r>
      <w:r w:rsidRPr="00A00573">
        <w:rPr>
          <w:rFonts w:ascii="宋体" w:hAnsi="宋体" w:cs="Arial"/>
          <w:color w:val="333333"/>
          <w:sz w:val="24"/>
        </w:rPr>
        <w:t xml:space="preserve"> </w:t>
      </w:r>
    </w:p>
    <w:p w:rsidR="00922A17" w:rsidRDefault="00922A17" w:rsidP="00563A6E">
      <w:pPr>
        <w:widowControl/>
        <w:adjustRightInd w:val="0"/>
        <w:snapToGrid w:val="0"/>
        <w:spacing w:line="264" w:lineRule="auto"/>
        <w:rPr>
          <w:rFonts w:ascii="宋体" w:cs="Arial"/>
          <w:b/>
          <w:color w:val="333333"/>
          <w:sz w:val="24"/>
        </w:rPr>
      </w:pPr>
      <w:r w:rsidRPr="006662B9">
        <w:rPr>
          <w:rFonts w:ascii="宋体" w:hAnsi="宋体"/>
          <w:b/>
          <w:sz w:val="24"/>
        </w:rPr>
        <w:t>6</w:t>
      </w:r>
      <w:r w:rsidRPr="006662B9">
        <w:rPr>
          <w:rFonts w:ascii="宋体" w:hAnsi="宋体" w:hint="eastAsia"/>
          <w:b/>
          <w:sz w:val="24"/>
        </w:rPr>
        <w:t>、</w:t>
      </w:r>
      <w:r w:rsidRPr="00313C67">
        <w:rPr>
          <w:rFonts w:ascii="宋体" w:hAnsi="宋体" w:cs="Arial" w:hint="eastAsia"/>
          <w:b/>
          <w:color w:val="333333"/>
          <w:sz w:val="24"/>
        </w:rPr>
        <w:t>主机和工作站</w:t>
      </w:r>
    </w:p>
    <w:p w:rsidR="00922A17" w:rsidRPr="00313C67" w:rsidRDefault="00922A17" w:rsidP="00313C67">
      <w:pPr>
        <w:widowControl/>
        <w:adjustRightInd w:val="0"/>
        <w:snapToGrid w:val="0"/>
        <w:spacing w:line="264" w:lineRule="auto"/>
        <w:rPr>
          <w:rFonts w:ascii="宋体" w:cs="宋体"/>
          <w:color w:val="000000"/>
          <w:kern w:val="0"/>
          <w:sz w:val="24"/>
        </w:rPr>
      </w:pPr>
      <w:r w:rsidRPr="006662B9">
        <w:rPr>
          <w:rFonts w:ascii="宋体" w:hAnsi="宋体" w:cs="Arial" w:hint="eastAsia"/>
          <w:color w:val="333333"/>
          <w:sz w:val="24"/>
        </w:rPr>
        <w:t>分体式设计</w:t>
      </w:r>
      <w:r>
        <w:rPr>
          <w:rFonts w:ascii="宋体" w:hAnsi="宋体" w:cs="Arial" w:hint="eastAsia"/>
          <w:color w:val="333333"/>
          <w:sz w:val="24"/>
        </w:rPr>
        <w:t>。</w:t>
      </w:r>
      <w:r w:rsidRPr="006662B9">
        <w:rPr>
          <w:rFonts w:ascii="宋体" w:hAnsi="宋体" w:hint="eastAsia"/>
          <w:sz w:val="24"/>
        </w:rPr>
        <w:t>电脑中文工作站：</w:t>
      </w:r>
      <w:r w:rsidRPr="006662B9">
        <w:rPr>
          <w:rFonts w:ascii="宋体" w:hAnsi="宋体"/>
          <w:sz w:val="24"/>
        </w:rPr>
        <w:t>windows</w:t>
      </w:r>
      <w:r w:rsidRPr="006662B9">
        <w:rPr>
          <w:rFonts w:ascii="宋体" w:hAnsi="宋体" w:hint="eastAsia"/>
          <w:sz w:val="24"/>
        </w:rPr>
        <w:t>操作系统、</w:t>
      </w:r>
      <w:r w:rsidRPr="006662B9">
        <w:rPr>
          <w:rFonts w:ascii="宋体" w:hAnsi="宋体"/>
          <w:sz w:val="24"/>
        </w:rPr>
        <w:t xml:space="preserve">CPU </w:t>
      </w:r>
      <w:r w:rsidRPr="006662B9">
        <w:rPr>
          <w:rFonts w:ascii="宋体" w:hAnsi="宋体" w:hint="eastAsia"/>
          <w:sz w:val="24"/>
        </w:rPr>
        <w:t>多核处理器、内存＞</w:t>
      </w:r>
      <w:r w:rsidRPr="006662B9">
        <w:rPr>
          <w:rFonts w:ascii="宋体" w:hAnsi="宋体"/>
          <w:sz w:val="24"/>
        </w:rPr>
        <w:t>8G</w:t>
      </w:r>
      <w:r w:rsidRPr="006662B9">
        <w:rPr>
          <w:rFonts w:ascii="宋体" w:hAnsi="宋体" w:hint="eastAsia"/>
          <w:sz w:val="24"/>
        </w:rPr>
        <w:t>、硬盘＞</w:t>
      </w:r>
      <w:r w:rsidRPr="006662B9">
        <w:rPr>
          <w:rFonts w:ascii="宋体" w:hAnsi="宋体"/>
          <w:sz w:val="24"/>
        </w:rPr>
        <w:t>1T</w:t>
      </w:r>
      <w:r w:rsidRPr="006662B9">
        <w:rPr>
          <w:rFonts w:ascii="宋体" w:hAnsi="宋体" w:hint="eastAsia"/>
          <w:sz w:val="24"/>
        </w:rPr>
        <w:t>，</w:t>
      </w:r>
      <w:r w:rsidRPr="006662B9">
        <w:rPr>
          <w:rFonts w:ascii="宋体" w:hAnsi="宋体"/>
          <w:sz w:val="24"/>
        </w:rPr>
        <w:t xml:space="preserve"> </w:t>
      </w:r>
      <w:r w:rsidRPr="006662B9">
        <w:rPr>
          <w:rFonts w:ascii="宋体" w:hAnsi="宋体" w:hint="eastAsia"/>
          <w:sz w:val="24"/>
        </w:rPr>
        <w:t>显示器≥</w:t>
      </w:r>
      <w:r w:rsidRPr="006662B9">
        <w:rPr>
          <w:rFonts w:ascii="宋体" w:hAnsi="宋体"/>
          <w:sz w:val="24"/>
        </w:rPr>
        <w:t>19</w:t>
      </w:r>
      <w:r w:rsidRPr="006662B9">
        <w:rPr>
          <w:rFonts w:ascii="宋体" w:hAnsi="宋体" w:hint="eastAsia"/>
          <w:sz w:val="24"/>
        </w:rPr>
        <w:t>寸以上液晶显示器</w:t>
      </w:r>
      <w:r w:rsidRPr="006662B9">
        <w:rPr>
          <w:rFonts w:ascii="宋体" w:hAnsi="宋体"/>
          <w:sz w:val="24"/>
        </w:rPr>
        <w:t xml:space="preserve"> </w:t>
      </w:r>
      <w:r w:rsidRPr="006662B9">
        <w:rPr>
          <w:rFonts w:ascii="宋体" w:hAnsi="宋体" w:hint="eastAsia"/>
          <w:sz w:val="24"/>
        </w:rPr>
        <w:t>，</w:t>
      </w:r>
      <w:r w:rsidRPr="006662B9">
        <w:rPr>
          <w:rFonts w:ascii="宋体" w:hAnsi="宋体"/>
          <w:sz w:val="24"/>
        </w:rPr>
        <w:t>DVD-ROM</w:t>
      </w:r>
      <w:r w:rsidRPr="006662B9">
        <w:rPr>
          <w:rFonts w:ascii="宋体" w:hAnsi="宋体" w:hint="eastAsia"/>
          <w:sz w:val="24"/>
        </w:rPr>
        <w:t>刻录光驱；配置</w:t>
      </w:r>
      <w:r w:rsidRPr="006662B9">
        <w:rPr>
          <w:rFonts w:ascii="宋体" w:hAnsi="宋体" w:cs="宋体" w:hint="eastAsia"/>
          <w:kern w:val="0"/>
          <w:sz w:val="24"/>
        </w:rPr>
        <w:t>电脑桌</w:t>
      </w:r>
      <w:r>
        <w:rPr>
          <w:rFonts w:ascii="宋体" w:hAnsi="宋体" w:cs="宋体" w:hint="eastAsia"/>
          <w:kern w:val="0"/>
          <w:sz w:val="24"/>
        </w:rPr>
        <w:t>椅</w:t>
      </w:r>
      <w:r w:rsidRPr="006662B9">
        <w:rPr>
          <w:rFonts w:ascii="宋体" w:hAnsi="宋体" w:cs="宋体" w:hint="eastAsia"/>
          <w:kern w:val="0"/>
          <w:sz w:val="24"/>
        </w:rPr>
        <w:t>，惠普</w:t>
      </w:r>
      <w:r w:rsidRPr="006662B9">
        <w:rPr>
          <w:rFonts w:ascii="宋体" w:hAnsi="宋体" w:hint="eastAsia"/>
          <w:sz w:val="24"/>
        </w:rPr>
        <w:t>彩色激光打印机</w:t>
      </w:r>
      <w:r w:rsidRPr="00947E82">
        <w:rPr>
          <w:rFonts w:ascii="宋体" w:hAnsi="宋体" w:cs="Arial" w:hint="eastAsia"/>
          <w:color w:val="333333"/>
          <w:sz w:val="24"/>
        </w:rPr>
        <w:t>，</w:t>
      </w:r>
      <w:r>
        <w:rPr>
          <w:rFonts w:ascii="宋体" w:hAnsi="宋体" w:hint="eastAsia"/>
          <w:sz w:val="24"/>
        </w:rPr>
        <w:t>仪器专用</w:t>
      </w:r>
      <w:r w:rsidRPr="00947E82">
        <w:rPr>
          <w:rFonts w:ascii="宋体" w:hAnsi="宋体" w:cs="宋体" w:hint="eastAsia"/>
          <w:kern w:val="0"/>
          <w:sz w:val="24"/>
        </w:rPr>
        <w:t>电动升降台</w:t>
      </w:r>
      <w:r w:rsidRPr="006662B9">
        <w:rPr>
          <w:rFonts w:ascii="宋体" w:hAnsi="宋体" w:cs="宋体" w:hint="eastAsia"/>
          <w:kern w:val="0"/>
          <w:sz w:val="24"/>
        </w:rPr>
        <w:t>等</w:t>
      </w:r>
    </w:p>
    <w:p w:rsidR="00922A17" w:rsidRPr="006A164A" w:rsidRDefault="00922A17" w:rsidP="00F13C42">
      <w:pPr>
        <w:spacing w:line="240" w:lineRule="atLeast"/>
        <w:rPr>
          <w:rFonts w:ascii="宋体"/>
          <w:b/>
          <w:sz w:val="24"/>
        </w:rPr>
      </w:pPr>
      <w:r w:rsidRPr="006A164A">
        <w:rPr>
          <w:rFonts w:ascii="宋体" w:hAnsi="宋体" w:hint="eastAsia"/>
          <w:b/>
          <w:sz w:val="24"/>
        </w:rPr>
        <w:t>六、售后服务：</w:t>
      </w:r>
    </w:p>
    <w:p w:rsidR="00922A17" w:rsidRPr="006A164A" w:rsidRDefault="00922A17" w:rsidP="00EC5686">
      <w:pPr>
        <w:spacing w:line="240" w:lineRule="atLeast"/>
        <w:ind w:firstLineChars="100" w:firstLine="31680"/>
        <w:rPr>
          <w:rFonts w:ascii="宋体"/>
          <w:color w:val="000000"/>
          <w:sz w:val="24"/>
        </w:rPr>
      </w:pPr>
      <w:r w:rsidRPr="006A164A">
        <w:rPr>
          <w:rFonts w:ascii="宋体" w:hAnsi="宋体" w:cs="Arial"/>
          <w:bCs/>
          <w:sz w:val="24"/>
        </w:rPr>
        <w:t>1</w:t>
      </w:r>
      <w:r w:rsidRPr="006A164A">
        <w:rPr>
          <w:rFonts w:ascii="宋体" w:hAnsi="宋体" w:cs="Arial" w:hint="eastAsia"/>
          <w:bCs/>
          <w:sz w:val="24"/>
        </w:rPr>
        <w:t>、</w:t>
      </w:r>
      <w:r w:rsidRPr="006A164A">
        <w:rPr>
          <w:rFonts w:ascii="宋体" w:hAnsi="宋体" w:hint="eastAsia"/>
          <w:color w:val="000000"/>
          <w:sz w:val="24"/>
        </w:rPr>
        <w:t>免费提供操作和维修培训</w:t>
      </w:r>
    </w:p>
    <w:p w:rsidR="00922A17" w:rsidRPr="006A164A" w:rsidRDefault="00922A17" w:rsidP="00EC5686">
      <w:pPr>
        <w:spacing w:line="240" w:lineRule="atLeast"/>
        <w:ind w:leftChars="114" w:left="31680"/>
        <w:rPr>
          <w:rFonts w:ascii="宋体"/>
          <w:bCs/>
          <w:sz w:val="24"/>
        </w:rPr>
      </w:pPr>
      <w:r w:rsidRPr="006A164A">
        <w:rPr>
          <w:rFonts w:ascii="宋体" w:hAnsi="宋体" w:cs="Arial"/>
          <w:bCs/>
          <w:sz w:val="24"/>
        </w:rPr>
        <w:t>2</w:t>
      </w:r>
      <w:r w:rsidRPr="006A164A">
        <w:rPr>
          <w:rFonts w:ascii="宋体" w:hAnsi="宋体" w:cs="Arial" w:hint="eastAsia"/>
          <w:bCs/>
          <w:sz w:val="24"/>
        </w:rPr>
        <w:t>、</w:t>
      </w:r>
      <w:r w:rsidRPr="006A164A">
        <w:rPr>
          <w:rFonts w:ascii="宋体" w:hAnsi="宋体" w:hint="eastAsia"/>
          <w:sz w:val="24"/>
        </w:rPr>
        <w:t>保修期贰年以上。提供详细的售后服务承诺书，详细列明保修范围及期限（包括主机及附件），维修</w:t>
      </w:r>
      <w:r w:rsidRPr="006A164A">
        <w:rPr>
          <w:rFonts w:ascii="宋体" w:hAnsi="宋体" w:hint="eastAsia"/>
          <w:bCs/>
          <w:sz w:val="24"/>
        </w:rPr>
        <w:t>质量保证体系及有关证明文件。</w:t>
      </w:r>
    </w:p>
    <w:p w:rsidR="00922A17" w:rsidRPr="006A164A" w:rsidRDefault="00922A17" w:rsidP="00EC5686">
      <w:pPr>
        <w:spacing w:line="240" w:lineRule="atLeast"/>
        <w:ind w:leftChars="114" w:left="31680"/>
        <w:rPr>
          <w:rFonts w:ascii="宋体"/>
          <w:bCs/>
          <w:sz w:val="24"/>
        </w:rPr>
      </w:pPr>
    </w:p>
    <w:p w:rsidR="00922A17" w:rsidRPr="006A164A" w:rsidRDefault="00922A17" w:rsidP="00EC5686">
      <w:pPr>
        <w:spacing w:line="240" w:lineRule="atLeast"/>
        <w:ind w:left="31680" w:hangingChars="441" w:firstLine="31680"/>
        <w:rPr>
          <w:rFonts w:ascii="宋体" w:cs="宋体"/>
          <w:bCs/>
          <w:color w:val="0070C0"/>
          <w:spacing w:val="15"/>
          <w:kern w:val="0"/>
          <w:sz w:val="24"/>
        </w:rPr>
      </w:pP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备注：</w:t>
      </w:r>
      <w:r w:rsidRPr="006A164A">
        <w:rPr>
          <w:rFonts w:ascii="宋体" w:hAnsi="宋体" w:cs="宋体"/>
          <w:b/>
          <w:color w:val="0070C0"/>
          <w:kern w:val="0"/>
          <w:sz w:val="24"/>
        </w:rPr>
        <w:t xml:space="preserve"> 1</w:t>
      </w: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、</w:t>
      </w:r>
      <w:r w:rsidRPr="006A164A">
        <w:rPr>
          <w:rFonts w:ascii="宋体" w:hAnsi="宋体" w:cs="宋体" w:hint="eastAsia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922A17" w:rsidRPr="006A164A" w:rsidRDefault="00922A17" w:rsidP="00E579F1">
      <w:pPr>
        <w:tabs>
          <w:tab w:val="left" w:pos="180"/>
          <w:tab w:val="left" w:pos="540"/>
          <w:tab w:val="left" w:pos="868"/>
        </w:tabs>
        <w:spacing w:line="240" w:lineRule="atLeast"/>
        <w:ind w:firstLineChars="350" w:firstLine="31680"/>
        <w:rPr>
          <w:rFonts w:ascii="宋体" w:cs="宋体"/>
          <w:b/>
          <w:color w:val="0070C0"/>
          <w:kern w:val="0"/>
          <w:sz w:val="24"/>
        </w:rPr>
      </w:pPr>
      <w:r w:rsidRPr="006A164A">
        <w:rPr>
          <w:rFonts w:ascii="宋体" w:hAnsi="宋体" w:cs="宋体"/>
          <w:b/>
          <w:color w:val="0070C0"/>
          <w:kern w:val="0"/>
          <w:sz w:val="24"/>
        </w:rPr>
        <w:t>2</w:t>
      </w:r>
      <w:r w:rsidRPr="006A164A">
        <w:rPr>
          <w:rFonts w:ascii="宋体" w:hAnsi="宋体" w:cs="宋体" w:hint="eastAsia"/>
          <w:b/>
          <w:color w:val="0070C0"/>
          <w:kern w:val="0"/>
          <w:sz w:val="24"/>
        </w:rPr>
        <w:t>、</w:t>
      </w:r>
      <w:r w:rsidRPr="006A164A">
        <w:rPr>
          <w:rFonts w:ascii="宋体" w:hAnsi="宋体" w:hint="eastAsia"/>
          <w:color w:val="0070C0"/>
          <w:sz w:val="24"/>
        </w:rPr>
        <w:t>请补充说明未提及参数及功能和其优势项目</w:t>
      </w:r>
      <w:r w:rsidRPr="006A164A">
        <w:rPr>
          <w:rFonts w:ascii="宋体"/>
          <w:color w:val="0070C0"/>
          <w:sz w:val="24"/>
        </w:rPr>
        <w:t>,</w:t>
      </w:r>
      <w:r w:rsidRPr="006A164A">
        <w:rPr>
          <w:rFonts w:ascii="宋体" w:hAnsi="宋体" w:hint="eastAsia"/>
          <w:color w:val="0070C0"/>
          <w:sz w:val="24"/>
        </w:rPr>
        <w:t>以作为选择的参考。</w:t>
      </w:r>
    </w:p>
    <w:sectPr w:rsidR="00922A17" w:rsidRPr="006A164A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A17" w:rsidRDefault="00922A17" w:rsidP="001639FF">
      <w:r>
        <w:separator/>
      </w:r>
    </w:p>
  </w:endnote>
  <w:endnote w:type="continuationSeparator" w:id="1">
    <w:p w:rsidR="00922A17" w:rsidRDefault="00922A17" w:rsidP="00163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A17" w:rsidRDefault="00922A17" w:rsidP="001639FF">
      <w:r>
        <w:separator/>
      </w:r>
    </w:p>
  </w:footnote>
  <w:footnote w:type="continuationSeparator" w:id="1">
    <w:p w:rsidR="00922A17" w:rsidRDefault="00922A17" w:rsidP="00163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0EC79C"/>
    <w:lvl w:ilvl="0">
      <w:start w:val="1"/>
      <w:numFmt w:val="bullet"/>
      <w:lvlText w:val=""/>
      <w:lvlJc w:val="left"/>
      <w:pPr>
        <w:ind w:left="144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0D053B29"/>
    <w:multiLevelType w:val="hybridMultilevel"/>
    <w:tmpl w:val="C86A065C"/>
    <w:lvl w:ilvl="0" w:tplc="CC0685FE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037BBA"/>
    <w:multiLevelType w:val="hybridMultilevel"/>
    <w:tmpl w:val="0ED0980A"/>
    <w:lvl w:ilvl="0" w:tplc="E54062FE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0EA1746"/>
    <w:multiLevelType w:val="hybridMultilevel"/>
    <w:tmpl w:val="00C861E2"/>
    <w:lvl w:ilvl="0" w:tplc="4BF21C6E">
      <w:start w:val="7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79EC98F"/>
    <w:multiLevelType w:val="singleLevel"/>
    <w:tmpl w:val="579EC98F"/>
    <w:lvl w:ilvl="0">
      <w:start w:val="1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1D5B"/>
    <w:rsid w:val="00073A90"/>
    <w:rsid w:val="00075C8C"/>
    <w:rsid w:val="00091E3E"/>
    <w:rsid w:val="001529D3"/>
    <w:rsid w:val="001639FF"/>
    <w:rsid w:val="00172A27"/>
    <w:rsid w:val="00174250"/>
    <w:rsid w:val="00180523"/>
    <w:rsid w:val="001944D0"/>
    <w:rsid w:val="001B1096"/>
    <w:rsid w:val="001C4F80"/>
    <w:rsid w:val="001D2B30"/>
    <w:rsid w:val="001D415C"/>
    <w:rsid w:val="002221E8"/>
    <w:rsid w:val="002350DA"/>
    <w:rsid w:val="002455A7"/>
    <w:rsid w:val="002860EA"/>
    <w:rsid w:val="002B26B4"/>
    <w:rsid w:val="002F7BDA"/>
    <w:rsid w:val="00313272"/>
    <w:rsid w:val="00313C67"/>
    <w:rsid w:val="00340B1B"/>
    <w:rsid w:val="00364B1B"/>
    <w:rsid w:val="00381E08"/>
    <w:rsid w:val="00384825"/>
    <w:rsid w:val="004026BD"/>
    <w:rsid w:val="00424709"/>
    <w:rsid w:val="004B4693"/>
    <w:rsid w:val="004C5DA2"/>
    <w:rsid w:val="004D02DF"/>
    <w:rsid w:val="0050330D"/>
    <w:rsid w:val="00563A6E"/>
    <w:rsid w:val="005D5A03"/>
    <w:rsid w:val="00601018"/>
    <w:rsid w:val="006238E1"/>
    <w:rsid w:val="00634602"/>
    <w:rsid w:val="006662B9"/>
    <w:rsid w:val="006A164A"/>
    <w:rsid w:val="006A411A"/>
    <w:rsid w:val="006C3FEA"/>
    <w:rsid w:val="006D3338"/>
    <w:rsid w:val="00724805"/>
    <w:rsid w:val="007A0B6E"/>
    <w:rsid w:val="007F6D1F"/>
    <w:rsid w:val="0080788D"/>
    <w:rsid w:val="00831981"/>
    <w:rsid w:val="008444B7"/>
    <w:rsid w:val="00871749"/>
    <w:rsid w:val="00874039"/>
    <w:rsid w:val="00910281"/>
    <w:rsid w:val="00914BA1"/>
    <w:rsid w:val="00920D1E"/>
    <w:rsid w:val="00922A17"/>
    <w:rsid w:val="00947E82"/>
    <w:rsid w:val="009D10F3"/>
    <w:rsid w:val="009F51BC"/>
    <w:rsid w:val="00A00573"/>
    <w:rsid w:val="00A12E2A"/>
    <w:rsid w:val="00A23C07"/>
    <w:rsid w:val="00A56F2F"/>
    <w:rsid w:val="00A86BF6"/>
    <w:rsid w:val="00A909DA"/>
    <w:rsid w:val="00AB3288"/>
    <w:rsid w:val="00AE5936"/>
    <w:rsid w:val="00AF33A1"/>
    <w:rsid w:val="00AF4173"/>
    <w:rsid w:val="00B12002"/>
    <w:rsid w:val="00B40959"/>
    <w:rsid w:val="00B74027"/>
    <w:rsid w:val="00B754BA"/>
    <w:rsid w:val="00B814B8"/>
    <w:rsid w:val="00BA0F44"/>
    <w:rsid w:val="00BD10C0"/>
    <w:rsid w:val="00BD226E"/>
    <w:rsid w:val="00BE7BDC"/>
    <w:rsid w:val="00BF6451"/>
    <w:rsid w:val="00C558B7"/>
    <w:rsid w:val="00C81E24"/>
    <w:rsid w:val="00CB787F"/>
    <w:rsid w:val="00CC25F6"/>
    <w:rsid w:val="00CE6246"/>
    <w:rsid w:val="00D050F3"/>
    <w:rsid w:val="00D3212A"/>
    <w:rsid w:val="00D41CCB"/>
    <w:rsid w:val="00D93967"/>
    <w:rsid w:val="00D97069"/>
    <w:rsid w:val="00DA1796"/>
    <w:rsid w:val="00DA3AA3"/>
    <w:rsid w:val="00E151D6"/>
    <w:rsid w:val="00E278F9"/>
    <w:rsid w:val="00E319CB"/>
    <w:rsid w:val="00E579F1"/>
    <w:rsid w:val="00E65E11"/>
    <w:rsid w:val="00E74A47"/>
    <w:rsid w:val="00E81949"/>
    <w:rsid w:val="00EC5686"/>
    <w:rsid w:val="00EF30AB"/>
    <w:rsid w:val="00F13C42"/>
    <w:rsid w:val="00FA7B9B"/>
    <w:rsid w:val="00FC0E26"/>
    <w:rsid w:val="00FC213E"/>
    <w:rsid w:val="00FC4ABE"/>
    <w:rsid w:val="00FD4522"/>
    <w:rsid w:val="00FE206B"/>
    <w:rsid w:val="00FE5546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6E3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6E3D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81E08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381E08"/>
    <w:rPr>
      <w:rFonts w:cs="Times New Roman"/>
      <w:kern w:val="2"/>
      <w:sz w:val="21"/>
    </w:rPr>
  </w:style>
  <w:style w:type="paragraph" w:styleId="ListParagraph">
    <w:name w:val="List Paragraph"/>
    <w:basedOn w:val="Normal"/>
    <w:uiPriority w:val="99"/>
    <w:qFormat/>
    <w:rsid w:val="00FD4522"/>
    <w:pPr>
      <w:ind w:firstLineChars="200" w:firstLine="420"/>
    </w:pPr>
    <w:rPr>
      <w:rFonts w:ascii="Calibri" w:hAnsi="Calibri" w:cs="宋体"/>
      <w:szCs w:val="22"/>
    </w:rPr>
  </w:style>
  <w:style w:type="paragraph" w:customStyle="1" w:styleId="CharCharChar">
    <w:name w:val="Char Char Char"/>
    <w:basedOn w:val="Normal"/>
    <w:uiPriority w:val="99"/>
    <w:rsid w:val="00340B1B"/>
    <w:pPr>
      <w:adjustRightInd w:val="0"/>
      <w:spacing w:line="360" w:lineRule="auto"/>
    </w:pPr>
    <w:rPr>
      <w:kern w:val="0"/>
      <w:sz w:val="24"/>
      <w:szCs w:val="20"/>
    </w:rPr>
  </w:style>
  <w:style w:type="paragraph" w:styleId="NoSpacing">
    <w:name w:val="No Spacing"/>
    <w:uiPriority w:val="99"/>
    <w:qFormat/>
    <w:rsid w:val="006662B9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186</Words>
  <Characters>1061</Characters>
  <Application>Microsoft Office Outlook</Application>
  <DocSecurity>0</DocSecurity>
  <Lines>0</Lines>
  <Paragraphs>0</Paragraphs>
  <ScaleCrop>false</ScaleCrop>
  <Company>kh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雨林木风</cp:lastModifiedBy>
  <cp:revision>11</cp:revision>
  <cp:lastPrinted>2007-09-11T07:56:00Z</cp:lastPrinted>
  <dcterms:created xsi:type="dcterms:W3CDTF">2020-07-09T10:21:00Z</dcterms:created>
  <dcterms:modified xsi:type="dcterms:W3CDTF">2020-07-16T03:36:00Z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